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17C76" w14:textId="77777777" w:rsidR="00880BD9" w:rsidRPr="00F978E9" w:rsidRDefault="00880BD9" w:rsidP="00880BD9">
      <w:pPr>
        <w:shd w:val="clear" w:color="auto" w:fill="FFFFFF"/>
        <w:ind w:firstLine="720"/>
        <w:jc w:val="both"/>
        <w:rPr>
          <w:rFonts w:ascii="Times New Roman" w:hAnsi="Times New Roman" w:cs="Times New Roman"/>
          <w:iCs/>
          <w:spacing w:val="-18"/>
          <w:sz w:val="28"/>
          <w:szCs w:val="28"/>
        </w:rPr>
      </w:pPr>
      <w:r w:rsidRPr="00F978E9">
        <w:rPr>
          <w:rFonts w:ascii="Times New Roman" w:hAnsi="Times New Roman" w:cs="Times New Roman"/>
          <w:iCs/>
          <w:sz w:val="28"/>
          <w:szCs w:val="28"/>
        </w:rPr>
        <w:t xml:space="preserve">Почвенный покров РХ представлен большим разнообразием типов: горно-луговыми почвами по вершинам хребтов; подзолистыми, бурыми и серыми лесными по горным склонам; черноземами и каштановыми почвами на равнинах. Встречаются песчаные, супесчаные и малоразвитые типы почв. Широко развиты почвы различной степени засоления, особенно в замкнутых озерных котловинах. </w:t>
      </w:r>
      <w:r w:rsidRPr="00F978E9">
        <w:rPr>
          <w:rFonts w:ascii="Times New Roman" w:hAnsi="Times New Roman" w:cs="Times New Roman"/>
          <w:iCs/>
          <w:spacing w:val="-1"/>
          <w:sz w:val="28"/>
          <w:szCs w:val="28"/>
        </w:rPr>
        <w:t>Пространственное распределение почв Хакасии подчиняется закономерностям вертикальной поясности и широтой зональности.</w:t>
      </w:r>
    </w:p>
    <w:p w14:paraId="6D609A66" w14:textId="77777777" w:rsidR="00880BD9" w:rsidRPr="00F978E9" w:rsidRDefault="00880BD9" w:rsidP="00880BD9">
      <w:pPr>
        <w:shd w:val="clear" w:color="auto" w:fill="FFFFFF"/>
        <w:ind w:firstLine="720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F978E9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Наиболее пониженные области 200-300 метров над уровнем моря – заняты каштановыми почвами. По мере нарастания высот и смены степной растительности луговой, лесной, горно-таёжной и высокогорной появляются южные обыкновенные и выщелочные чернозёмы, а также лесные и горные подзолистые и горно-луговые почвы. Широтная зональность представлена сменой по мере продвижения с севера на юг обыкновенных чернозёмов южными. В центральной части преобладают каштановые почвы. Засолённые почвы  приурочены к террасам речных долин и приозерным понижениям. </w:t>
      </w:r>
    </w:p>
    <w:p w14:paraId="2E102B99" w14:textId="77777777" w:rsidR="00EB51AF" w:rsidRDefault="00880BD9" w:rsidP="00EB51AF">
      <w:pPr>
        <w:shd w:val="clear" w:color="auto" w:fill="FFFFFF"/>
        <w:ind w:right="4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рН-</w:t>
      </w:r>
      <w:r w:rsidRPr="00F978E9">
        <w:rPr>
          <w:rFonts w:ascii="Times New Roman" w:hAnsi="Times New Roman" w:cs="Times New Roman"/>
          <w:iCs/>
          <w:sz w:val="28"/>
          <w:szCs w:val="28"/>
        </w:rPr>
        <w:t xml:space="preserve"> почвы – важный фактор, определяющий условия жизнедеятельности почвенных организмов и высших растений Кислотность почвы определяют, измеряя величину рН солевой вытяжки. В зависимости от величины рН почва может быть кислой, нейтральной, щелочной: при рН = 4 и менее – сильнокислая; рН = 5 – кислая; рН = 6 – слабокислая; рН = 7 – нейтральная; рН = 8 и более – щелочная.</w:t>
      </w:r>
    </w:p>
    <w:p w14:paraId="3D655FD4" w14:textId="77777777" w:rsidR="00EB51AF" w:rsidRPr="00BF19B2" w:rsidRDefault="00EB51AF" w:rsidP="00EB51AF">
      <w:pPr>
        <w:shd w:val="clear" w:color="auto" w:fill="FFFFFF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EB5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Разнообразие растительного покрова</w:t>
      </w:r>
      <w:r w:rsidRPr="00F97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тесно связано </w:t>
      </w:r>
      <w:r w:rsidRPr="00F978E9">
        <w:rPr>
          <w:rFonts w:ascii="Times New Roman" w:hAnsi="Times New Roman" w:cs="Times New Roman"/>
          <w:sz w:val="28"/>
          <w:szCs w:val="28"/>
        </w:rPr>
        <w:t>с определёнными типами почв. Русский учёный-почвовед В.В.Докучаев исследуя взаимоотношения почвы и растений, показывая неразрывную связь растений с типами почв,  роль растений в почвообразовании счёл возможным дать термин –“растительноназемные почвы”. По составу растительного покрова почвовед сразу может предсказать, какую почву он встретит в данном месте.</w:t>
      </w:r>
      <w:r w:rsidR="00BF19B2">
        <w:rPr>
          <w:rFonts w:ascii="Times New Roman" w:hAnsi="Times New Roman" w:cs="Times New Roman"/>
          <w:sz w:val="28"/>
          <w:szCs w:val="28"/>
        </w:rPr>
        <w:t xml:space="preserve"> Поэтому -</w:t>
      </w:r>
    </w:p>
    <w:p w14:paraId="751A1A49" w14:textId="29958D33" w:rsidR="00BF19B2" w:rsidRDefault="00BF19B2" w:rsidP="00BF19B2">
      <w:pPr>
        <w:shd w:val="clear" w:color="auto" w:fill="FFFFFF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F978E9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</w:t>
      </w:r>
      <w:r w:rsidRPr="00F978E9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Цель </w:t>
      </w:r>
      <w:r w:rsidRPr="00F978E9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работы: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Выявить взаимосвязь растительного</w:t>
      </w:r>
      <w:r w:rsidRPr="00F978E9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покров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а с типом</w:t>
      </w:r>
      <w:r w:rsidRPr="00F978E9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почвы по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рН - фактору на контрольных участках окрестностей г.Саяногорска.</w:t>
      </w:r>
    </w:p>
    <w:p w14:paraId="6956B3D8" w14:textId="7B45B724" w:rsidR="00DE3903" w:rsidRDefault="00DE3903" w:rsidP="00BF19B2">
      <w:pPr>
        <w:shd w:val="clear" w:color="auto" w:fill="FFFFFF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14:paraId="3C8FEA8C" w14:textId="36A364E7" w:rsidR="00DE3903" w:rsidRPr="00F978E9" w:rsidRDefault="00DE3903" w:rsidP="00BF19B2">
      <w:pPr>
        <w:shd w:val="clear" w:color="auto" w:fill="FFFFFF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>Ссылка на презентацию</w:t>
      </w:r>
      <w:r w:rsidRPr="00DE3903">
        <w:rPr>
          <w:rFonts w:ascii="Times New Roman" w:hAnsi="Times New Roman" w:cs="Times New Roman"/>
          <w:iCs/>
          <w:spacing w:val="-1"/>
          <w:sz w:val="28"/>
          <w:szCs w:val="28"/>
        </w:rPr>
        <w:t>: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DE3903">
        <w:rPr>
          <w:rFonts w:ascii="Times New Roman" w:hAnsi="Times New Roman" w:cs="Times New Roman"/>
          <w:iCs/>
          <w:spacing w:val="-1"/>
          <w:sz w:val="28"/>
          <w:szCs w:val="28"/>
        </w:rPr>
        <w:t>https://cloud.mail.ru/public/JfBy/nvnKjMdRi</w:t>
      </w:r>
      <w:bookmarkStart w:id="0" w:name="_GoBack"/>
      <w:bookmarkEnd w:id="0"/>
    </w:p>
    <w:p w14:paraId="056F4D4C" w14:textId="77777777" w:rsidR="00880BD9" w:rsidRPr="00F978E9" w:rsidRDefault="00880BD9" w:rsidP="00880BD9">
      <w:pPr>
        <w:shd w:val="clear" w:color="auto" w:fill="FFFFFF"/>
        <w:ind w:left="10" w:right="58"/>
        <w:jc w:val="both"/>
        <w:rPr>
          <w:rFonts w:ascii="Times New Roman" w:hAnsi="Times New Roman" w:cs="Times New Roman"/>
          <w:sz w:val="28"/>
          <w:szCs w:val="28"/>
        </w:rPr>
      </w:pPr>
    </w:p>
    <w:p w14:paraId="19F509F2" w14:textId="77777777" w:rsidR="00C6095A" w:rsidRDefault="00880BD9" w:rsidP="00880BD9">
      <w:r w:rsidRPr="00F978E9">
        <w:rPr>
          <w:rFonts w:ascii="Times New Roman" w:hAnsi="Times New Roman" w:cs="Times New Roman"/>
        </w:rPr>
        <w:br w:type="page"/>
      </w:r>
    </w:p>
    <w:sectPr w:rsidR="00C6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D9"/>
    <w:rsid w:val="00880BD9"/>
    <w:rsid w:val="00BF19B2"/>
    <w:rsid w:val="00C6095A"/>
    <w:rsid w:val="00DE3903"/>
    <w:rsid w:val="00EB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1687"/>
  <w15:chartTrackingRefBased/>
  <w15:docId w15:val="{F7A5B739-B882-49C1-A1CA-B724F0F8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strekolovskaya.n@outlook.com</dc:creator>
  <cp:keywords/>
  <dc:description/>
  <cp:lastModifiedBy>strekolovskaya.n@outlook.com</cp:lastModifiedBy>
  <cp:revision>2</cp:revision>
  <dcterms:created xsi:type="dcterms:W3CDTF">2018-05-01T14:17:00Z</dcterms:created>
  <dcterms:modified xsi:type="dcterms:W3CDTF">2018-05-01T14:44:00Z</dcterms:modified>
</cp:coreProperties>
</file>