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FF" w:rsidRDefault="00AF0FA8" w:rsidP="00AF0FA8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r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Методические</w:t>
      </w:r>
      <w:r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рекомендации</w:t>
      </w:r>
      <w:r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</w:t>
      </w:r>
      <w:r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области</w:t>
      </w:r>
      <w:r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проведения</w:t>
      </w:r>
      <w:r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занятий</w:t>
      </w:r>
      <w:r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AF0FA8" w:rsidRPr="00AF0FA8" w:rsidRDefault="00AF0FA8" w:rsidP="00AF0FA8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</w:t>
      </w:r>
      <w:r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актерскому</w:t>
      </w:r>
      <w:r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мастерству</w:t>
      </w:r>
      <w:r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для</w:t>
      </w:r>
      <w:r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CF6BF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хореографического об</w:t>
      </w:r>
      <w:r w:rsidR="0094553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ъ</w:t>
      </w:r>
      <w:r w:rsidR="00CF6BF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единения</w:t>
      </w:r>
    </w:p>
    <w:p w:rsidR="00EE6B9A" w:rsidRDefault="00CF6BFF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редко случается, что постановка танца хороша и исполнение достаточно точное, но общая картина не смотрится. Как будто танец не живой</w:t>
      </w:r>
      <w:r w:rsidR="00EE6B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нет передачи настроения, ощущается общая пустота. А бывает наоборот: вроде не сложные элементы и выполнение «страдает», а в душе все пляшет вместе с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ребятами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 на сцене</w:t>
      </w:r>
      <w:r w:rsidR="005B64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запоминается надолго.</w:t>
      </w:r>
      <w:r w:rsidR="00EE6B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Все дело в подачи, котор</w:t>
      </w:r>
      <w:r w:rsidR="002E34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ая </w:t>
      </w:r>
      <w:r w:rsidR="00EE6B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передает </w:t>
      </w:r>
      <w:r w:rsidR="002E34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зрителям</w:t>
      </w:r>
      <w:r w:rsidR="00EE6B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номер. Вся «соль» в актерском мастерстве.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2F3A75" w:rsidRDefault="00EE6B9A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хореографического произведения должны возникать эмоции это либо грусть, либо радость, печать, любовь что угодно, но только не пустота.</w:t>
      </w:r>
      <w:r w:rsidR="002E34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5B64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Даже если танцоры обладают хорошей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физической подготовкой, растяжкой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координацией, обязательно надо уметь передавать чувства и настроени</w:t>
      </w:r>
      <w:r w:rsidR="002E34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танца</w:t>
      </w:r>
      <w:r w:rsidR="002E34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уметь передать эмоции </w:t>
      </w:r>
      <w:r w:rsidR="002F3A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мимикой.</w:t>
      </w:r>
    </w:p>
    <w:p w:rsidR="004F2A2A" w:rsidRPr="00AF0FA8" w:rsidRDefault="002F3A7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сама столкнулась с такой проблемой. Танец хорошо отрепетированный, исполнение хорошее, но выходя на сцену, дети терялись</w:t>
      </w:r>
      <w:r w:rsidR="005B64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волшебство танца куда</w:t>
      </w:r>
      <w:r w:rsidR="005B64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 пропадало. Причина в том, что у детей становились «каменные лица» и не понятно</w:t>
      </w:r>
      <w:r w:rsidR="002E34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 они хотели передать танцем. </w:t>
      </w:r>
      <w:r w:rsidR="005B64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современных хореографических шоу одним</w:t>
      </w:r>
      <w:r w:rsidR="00BA09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их основных критериев отбора я</w:t>
      </w:r>
      <w:r w:rsidR="005B64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вляется актерское мастерство, подача себя и своего номера на сцене.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 что, </w:t>
      </w:r>
      <w:r w:rsidR="00945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секрет</w:t>
      </w:r>
      <w:r w:rsidR="002E34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хорошего танцевального номера прост, к таланту и большой работе нужно добавить актерское мастерство. У учащихся появляется </w:t>
      </w:r>
      <w:proofErr w:type="spellStart"/>
      <w:r w:rsidR="002E34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раскрепощенность</w:t>
      </w:r>
      <w:proofErr w:type="spellEnd"/>
      <w:r w:rsidR="002E34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только</w:t>
      </w:r>
      <w:r w:rsidR="005B64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сцене, но и в жизни, что не</w:t>
      </w:r>
      <w:r w:rsidR="002E34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мало важно для самовыражения ребенка. Но так же важн</w:t>
      </w:r>
      <w:r w:rsidR="00C04C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«не переборщить» с актерской игрой, это может наоборот оттолкнуть зрителя. 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Необходимо </w:t>
      </w:r>
      <w:r w:rsidR="004F2A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обговорить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подать танец</w:t>
      </w:r>
      <w:r w:rsidR="005B64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 какие эмоции при всем этом,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будут читаться на лице </w:t>
      </w:r>
      <w:proofErr w:type="gramStart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выступающего</w:t>
      </w:r>
      <w:proofErr w:type="gramEnd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945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4F2A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Обязательно должны присутствовать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чувство легкости и удовольствия от танца,</w:t>
      </w:r>
      <w:r w:rsidR="00945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всего действия на сцене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4F2A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касается урока, главным и очень простым методом расположить детей к актерскому мастерству, является игра. Во время игры воспитанник начинае</w:t>
      </w:r>
      <w:r w:rsidR="00945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 вам доверять, а так же научат</w:t>
      </w:r>
      <w:r w:rsidR="004F2A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его творить и фантазировать. А так же импровизация, в это время ребенок выражает себя, показывает этюд или номер как видит он. Что очень важно для реализации своего «Я».</w:t>
      </w:r>
    </w:p>
    <w:p w:rsidR="00AF0FA8" w:rsidRDefault="00AF0FA8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45539" w:rsidRPr="00AF0FA8" w:rsidRDefault="00945539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F0DE8" w:rsidRDefault="009D3738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Главными методическими материалами для изучения актерского мастерства, в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общем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его понятии являются труды Станиславского.</w:t>
      </w:r>
      <w:r w:rsidR="00945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Данная методическая работа связана с теорией, с работой над самим собой. Изучение актерских техник, которые могут помочь работе в коллективе. Это характерность, импровизация, отношение к тому или иному объекту. </w:t>
      </w:r>
    </w:p>
    <w:p w:rsidR="00945539" w:rsidRDefault="00945539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Переходя к практике нужно составить уроки по актерскому мастерству таким образом, чтобы это не было скучно и было связано с танцем. </w:t>
      </w:r>
      <w:r w:rsidR="001F0D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Практическая часть работы связана с общением и дружелюбным контактом с коллективом и каждым ребенком в отдельности. Ведь не редко случаются ситуации, когда ребенок закрывается и не хочет «играть» ту или иную роль на сцене. Объяснить что роль каждого учащегося очень важна и без него «</w:t>
      </w:r>
      <w:proofErr w:type="spellStart"/>
      <w:r w:rsidR="001F0D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пазл</w:t>
      </w:r>
      <w:proofErr w:type="spellEnd"/>
      <w:r w:rsidR="001F0D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сложиться».</w:t>
      </w:r>
    </w:p>
    <w:p w:rsidR="00BA0997" w:rsidRDefault="001F0DE8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важно разобрать понятие «Действенный танец», «Характерный танец», роль каждого участника номера. Предложить ситуационные этюды, узнать</w:t>
      </w:r>
      <w:r w:rsidR="00BA09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ребята чувствуют музыку, </w:t>
      </w:r>
      <w:r w:rsidR="00BA09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может </w:t>
      </w:r>
      <w:r w:rsidR="00BA09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вести себя герой</w:t>
      </w:r>
      <w:proofErr w:type="gramStart"/>
      <w:r w:rsidR="00BA09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="00BA09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="00BA09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proofErr w:type="gramEnd"/>
      <w:r w:rsidR="00BA09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акое настроение, какое действие под эту музыку может происходить на сцене. Дети будут чувствовать свое участие в создании номера, что очень важно для самореализации каждой личности</w:t>
      </w:r>
      <w:proofErr w:type="gramStart"/>
      <w:r w:rsidR="00BA09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="00BA09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Необходимо подчеркнуть какие элементы актерской игры нужно использовать при соз</w:t>
      </w:r>
      <w:r w:rsidR="00EA5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дании хореографического образа. Необходимо научить связывать номер с костюмом, светом и сценографией.</w:t>
      </w:r>
    </w:p>
    <w:p w:rsidR="00EA5B01" w:rsidRDefault="00EA5B01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разработки занятий актерскому мастерству в хореографическом объединении важно сочинить этюды с одной основой, усложняя ситуацию и изменяя жанры. Составить комплекс упражнений помогающих  достичь актерской выразительности в работе над сценическими номерами.</w:t>
      </w:r>
    </w:p>
    <w:p w:rsidR="000154D9" w:rsidRDefault="000154D9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109B5" w:rsidRDefault="007109B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109B5" w:rsidRDefault="007109B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109B5" w:rsidRDefault="007109B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109B5" w:rsidRDefault="007109B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109B5" w:rsidRPr="00AF0FA8" w:rsidRDefault="007109B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109B5" w:rsidRPr="00FD26CC" w:rsidRDefault="00EA5B01" w:rsidP="00FD26CC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Примерные упражнения и игры для развития актерского мастерства.</w:t>
      </w:r>
    </w:p>
    <w:p w:rsidR="00EA5B01" w:rsidRPr="00EA5B01" w:rsidRDefault="00AF0FA8" w:rsidP="00AF0FA8">
      <w:pPr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7"/>
          <w:lang w:eastAsia="ru-RU"/>
        </w:rPr>
      </w:pP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1. </w:t>
      </w:r>
      <w:r w:rsidR="00EA5B0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Ритм</w:t>
      </w: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</w:t>
      </w:r>
      <w:r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EA5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Один из участников </w:t>
      </w:r>
      <w:proofErr w:type="gramStart"/>
      <w:r w:rsidR="00EA5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придумывает</w:t>
      </w:r>
      <w:proofErr w:type="gramEnd"/>
      <w:r w:rsidR="00EA5B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какой либо ритм, следующий участник повторяет и добавляет что то свое и так далее</w:t>
      </w:r>
      <w:r w:rsidR="00EA5B01" w:rsidRPr="00EA5B01">
        <w:rPr>
          <w:rFonts w:ascii="Arial" w:eastAsia="Times New Roman" w:hAnsi="Arial" w:cs="Arial"/>
          <w:bCs/>
          <w:color w:val="000000"/>
          <w:sz w:val="27"/>
          <w:lang w:eastAsia="ru-RU"/>
        </w:rPr>
        <w:t>. В итоге получается композиция.</w:t>
      </w:r>
    </w:p>
    <w:p w:rsidR="009225D3" w:rsidRDefault="00FD26CC" w:rsidP="00AF0FA8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</w:t>
      </w:r>
      <w:r w:rsidR="00AF0FA8"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</w:t>
      </w:r>
      <w:r w:rsidR="00AF0FA8"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F0FA8"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Оркестр.</w:t>
      </w:r>
      <w:r w:rsidR="00AF0FA8"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9225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Педагог распределяет роли </w:t>
      </w:r>
      <w:proofErr w:type="gramStart"/>
      <w:r w:rsidR="009225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</w:t>
      </w:r>
      <w:proofErr w:type="gramEnd"/>
      <w:r w:rsidR="009225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каком инструменте играет. Сначала все дирижируют в такт музыке, после играют на своих воображаемых инструментах, затем повторяют. Главное здесь  исключить клоунаду и переигрывание.</w:t>
      </w:r>
    </w:p>
    <w:p w:rsidR="009225D3" w:rsidRDefault="009225D3" w:rsidP="00AF0FA8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Pr="009225D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 Фотография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Ведущий расставляет остальных участников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игры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 как он видит. С улыбкой, по общению, позы.</w:t>
      </w:r>
    </w:p>
    <w:p w:rsidR="009F743B" w:rsidRPr="00AF0FA8" w:rsidRDefault="009F743B" w:rsidP="00AF0FA8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F743B" w:rsidRDefault="009225D3" w:rsidP="00AF0FA8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Пример э</w:t>
      </w:r>
      <w:r w:rsidR="009F743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тюд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ов</w:t>
      </w:r>
      <w:r w:rsidR="009F743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на перемену настроения</w:t>
      </w:r>
    </w:p>
    <w:p w:rsidR="009F743B" w:rsidRPr="009F743B" w:rsidRDefault="009F743B" w:rsidP="00AF0FA8">
      <w:pPr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7"/>
          <w:lang w:eastAsia="ru-RU"/>
        </w:rPr>
      </w:pPr>
      <w:r w:rsidRPr="009F743B">
        <w:rPr>
          <w:rFonts w:ascii="Arial" w:eastAsia="Times New Roman" w:hAnsi="Arial" w:cs="Arial"/>
          <w:bCs/>
          <w:color w:val="000000"/>
          <w:sz w:val="27"/>
          <w:lang w:eastAsia="ru-RU"/>
        </w:rPr>
        <w:t xml:space="preserve">Действующие лица должны быть поставлены в </w:t>
      </w:r>
      <w:proofErr w:type="gramStart"/>
      <w:r w:rsidRPr="009F743B">
        <w:rPr>
          <w:rFonts w:ascii="Arial" w:eastAsia="Times New Roman" w:hAnsi="Arial" w:cs="Arial"/>
          <w:bCs/>
          <w:color w:val="000000"/>
          <w:sz w:val="27"/>
          <w:lang w:eastAsia="ru-RU"/>
        </w:rPr>
        <w:t>рамки</w:t>
      </w:r>
      <w:proofErr w:type="gramEnd"/>
      <w:r w:rsidRPr="009F743B">
        <w:rPr>
          <w:rFonts w:ascii="Arial" w:eastAsia="Times New Roman" w:hAnsi="Arial" w:cs="Arial"/>
          <w:bCs/>
          <w:color w:val="000000"/>
          <w:sz w:val="27"/>
          <w:lang w:eastAsia="ru-RU"/>
        </w:rPr>
        <w:t xml:space="preserve"> где условия,  в которых живет персонаж меняется, не зависимо от него, а вместе с тем меняется его настроение.</w:t>
      </w:r>
    </w:p>
    <w:p w:rsidR="009F743B" w:rsidRDefault="009F743B" w:rsidP="002706DA">
      <w:pPr>
        <w:pStyle w:val="a5"/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F743B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Цветок.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Цветок проснулся, улыбнулся солнышку, </w:t>
      </w:r>
      <w:r w:rsidR="005B64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 все свои листочку и рад хорошему дню, но тут погода испортилась, полил дождик, задул ветер,</w:t>
      </w:r>
      <w:r w:rsidR="005B64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началась гроза, и потом все успо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коилось, и цветок снова рад этому дню.</w:t>
      </w:r>
    </w:p>
    <w:p w:rsidR="009F743B" w:rsidRDefault="009F743B" w:rsidP="002706DA">
      <w:pPr>
        <w:pStyle w:val="a5"/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F743B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Лебединое озеро.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</w:t>
      </w:r>
      <w:r w:rsidRPr="009F7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данном этюде надо распределить роли, кто будет лебедями, а кто охотниками. Лебеди плавают по озеру, общаются, купаются и вдруг незаметно подползают охотники и начинают стрелять. У охотников радость, а лебеди в панике и печали пытаются улететь.</w:t>
      </w:r>
    </w:p>
    <w:p w:rsidR="00B73DC2" w:rsidRPr="009225D3" w:rsidRDefault="009225D3" w:rsidP="009225D3">
      <w:pPr>
        <w:pStyle w:val="a5"/>
        <w:numPr>
          <w:ilvl w:val="0"/>
          <w:numId w:val="1"/>
        </w:numPr>
        <w:spacing w:after="0" w:line="360" w:lineRule="atLeast"/>
        <w:ind w:left="0"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25D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Живопись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Раскрутить действие на сцене так, чтоб концовка оказалась одной из картин. </w:t>
      </w:r>
    </w:p>
    <w:p w:rsidR="00B73DC2" w:rsidRDefault="009225D3" w:rsidP="009225D3">
      <w:pPr>
        <w:pStyle w:val="a5"/>
        <w:numPr>
          <w:ilvl w:val="0"/>
          <w:numId w:val="1"/>
        </w:numPr>
        <w:spacing w:before="240" w:after="240" w:line="360" w:lineRule="atLeast"/>
        <w:ind w:left="0"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225D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Сказка.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Инсценировать при помощи танца  любую сказку, но изменить </w:t>
      </w:r>
      <w:r w:rsidRPr="009225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концовку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109B5" w:rsidRDefault="007109B5" w:rsidP="007109B5">
      <w:pPr>
        <w:pStyle w:val="a5"/>
        <w:spacing w:before="240" w:after="240" w:line="360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привела примеры  лишь  нескольких  игр и этюдов, какие использую в своей работе, выбор подобных упражнений очень многообразен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Главное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найти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 интересно вам, как педагогу и детям как участникам образовательного процесса. </w:t>
      </w:r>
    </w:p>
    <w:p w:rsidR="00B73DC2" w:rsidRPr="00376889" w:rsidRDefault="00376889" w:rsidP="00AF0FA8">
      <w:pPr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7"/>
          <w:lang w:eastAsia="ru-RU"/>
        </w:rPr>
      </w:pPr>
      <w:r w:rsidRPr="00376889">
        <w:rPr>
          <w:rFonts w:ascii="Arial" w:eastAsia="Times New Roman" w:hAnsi="Arial" w:cs="Arial"/>
          <w:bCs/>
          <w:color w:val="000000"/>
          <w:sz w:val="27"/>
          <w:lang w:eastAsia="ru-RU"/>
        </w:rPr>
        <w:t xml:space="preserve">Итак, для успешного обучения детей в объединении хореографии не маловажной частью образовательной программы является актерское мастерство. Оно не только помогает сделать номер целостным произведением, а также оказывает </w:t>
      </w:r>
      <w:proofErr w:type="spellStart"/>
      <w:r w:rsidRPr="00376889">
        <w:rPr>
          <w:rFonts w:ascii="Arial" w:eastAsia="Times New Roman" w:hAnsi="Arial" w:cs="Arial"/>
          <w:bCs/>
          <w:color w:val="000000"/>
          <w:sz w:val="27"/>
          <w:lang w:eastAsia="ru-RU"/>
        </w:rPr>
        <w:t>коллосальное</w:t>
      </w:r>
      <w:proofErr w:type="spellEnd"/>
      <w:r w:rsidRPr="00376889">
        <w:rPr>
          <w:rFonts w:ascii="Arial" w:eastAsia="Times New Roman" w:hAnsi="Arial" w:cs="Arial"/>
          <w:bCs/>
          <w:color w:val="000000"/>
          <w:sz w:val="27"/>
          <w:lang w:eastAsia="ru-RU"/>
        </w:rPr>
        <w:t xml:space="preserve">  влияние на раскрепощение и самореализацию детей. Что является основой дополнительного образования.</w:t>
      </w:r>
    </w:p>
    <w:p w:rsidR="00B73DC2" w:rsidRDefault="00B73DC2" w:rsidP="00AF0FA8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1D4AAF" w:rsidRDefault="00AF0FA8" w:rsidP="001D4AAF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БИБЛИОГРАФИЧЕСКИЙ</w:t>
      </w:r>
      <w:r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F0F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СПИСОК</w:t>
      </w:r>
    </w:p>
    <w:p w:rsidR="00AF0FA8" w:rsidRPr="00AF0FA8" w:rsidRDefault="007109B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Васильева, Н. Танец [Текст] / Н. Васильева. — Москва, 2007. — 105 С.</w:t>
      </w:r>
    </w:p>
    <w:p w:rsidR="00AF0FA8" w:rsidRPr="00AF0FA8" w:rsidRDefault="007109B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AF0FA8"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Захаров Р. В., Беседы о танце, М., 2005. — 56 с.</w:t>
      </w:r>
    </w:p>
    <w:p w:rsidR="00AF0FA8" w:rsidRPr="00AF0FA8" w:rsidRDefault="007109B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Кутьмин</w:t>
      </w:r>
      <w:proofErr w:type="spellEnd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AF0FA8"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 П. Характер</w:t>
      </w:r>
      <w:r w:rsidR="00AF0FA8"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 характерность [Текст]: Учеб</w:t>
      </w:r>
      <w:proofErr w:type="gramStart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 </w:t>
      </w:r>
      <w:proofErr w:type="gramStart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етод. пособие /</w:t>
      </w:r>
      <w:r w:rsidR="00AF0FA8"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С. П. </w:t>
      </w:r>
      <w:proofErr w:type="spellStart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Кутьмин</w:t>
      </w:r>
      <w:proofErr w:type="spellEnd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— Тюмень: ТГИИК, 2006. — 51 с.</w:t>
      </w:r>
    </w:p>
    <w:p w:rsidR="00AF0FA8" w:rsidRPr="00AF0FA8" w:rsidRDefault="007109B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AF0FA8"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Мессерер А. М., «Танец. Мысль. Время» 2 е изд. доп. М., Искусство, 2010. — 76 с.</w:t>
      </w:r>
    </w:p>
    <w:p w:rsidR="00AF0FA8" w:rsidRPr="00AF0FA8" w:rsidRDefault="007109B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Станиславский,</w:t>
      </w:r>
      <w:r w:rsidR="00AF0FA8"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К. С. Собрание</w:t>
      </w:r>
      <w:r w:rsidR="00AF0FA8"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сочинений: в 8 т. [Текст] /</w:t>
      </w:r>
      <w:r w:rsidR="00AF0FA8"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К. С. Станиславский. — Москва, 2009. — 256 С.</w:t>
      </w:r>
    </w:p>
    <w:p w:rsidR="00AF0FA8" w:rsidRPr="00AF0FA8" w:rsidRDefault="007109B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Станиславский,</w:t>
      </w:r>
      <w:r w:rsidR="00AF0FA8"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К. С. Искусство</w:t>
      </w:r>
      <w:r w:rsidR="00AF0FA8"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представления [Текст] /</w:t>
      </w:r>
      <w:r w:rsidR="00AF0FA8" w:rsidRPr="00AF0FA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К. С. Станиславский. — Санкт-Петербург: Азбука-классика, 2010. — 192 С.</w:t>
      </w:r>
    </w:p>
    <w:p w:rsidR="00AF0FA8" w:rsidRPr="00AF0FA8" w:rsidRDefault="007109B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Программа «Мастерство актера» для хореографических училищ, М., 2007. — 145 С.</w:t>
      </w:r>
    </w:p>
    <w:p w:rsidR="00AF0FA8" w:rsidRPr="00AF0FA8" w:rsidRDefault="007109B5" w:rsidP="00AF0FA8">
      <w:pPr>
        <w:spacing w:before="240" w:after="24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109B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8</w:t>
      </w:r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. </w:t>
      </w:r>
      <w:proofErr w:type="gramStart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http</w:t>
      </w:r>
      <w:proofErr w:type="gramEnd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: //www. </w:t>
      </w:r>
      <w:proofErr w:type="spellStart"/>
      <w:proofErr w:type="gramStart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danceinclouds</w:t>
      </w:r>
      <w:proofErr w:type="spellEnd"/>
      <w:proofErr w:type="gramEnd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. </w:t>
      </w:r>
      <w:proofErr w:type="gramStart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ru/akterskoe-masterstvo-dlya-tantsora-ispolzuem-sistemu-stanislavskogo</w:t>
      </w:r>
      <w:proofErr w:type="gramEnd"/>
      <w:r w:rsidR="00AF0FA8" w:rsidRPr="00AF0FA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/</w:t>
      </w:r>
    </w:p>
    <w:p w:rsidR="00CA3D6E" w:rsidRPr="00AF0FA8" w:rsidRDefault="00CA3D6E">
      <w:pPr>
        <w:rPr>
          <w:lang w:val="en-US"/>
        </w:rPr>
      </w:pPr>
      <w:bookmarkStart w:id="0" w:name="_GoBack"/>
      <w:bookmarkEnd w:id="0"/>
    </w:p>
    <w:sectPr w:rsidR="00CA3D6E" w:rsidRPr="00AF0FA8" w:rsidSect="00CA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A0B"/>
    <w:multiLevelType w:val="hybridMultilevel"/>
    <w:tmpl w:val="549EBA8E"/>
    <w:lvl w:ilvl="0" w:tplc="57F00E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FA8"/>
    <w:rsid w:val="000154D9"/>
    <w:rsid w:val="001D4AAF"/>
    <w:rsid w:val="001F0DE8"/>
    <w:rsid w:val="00254663"/>
    <w:rsid w:val="002706DA"/>
    <w:rsid w:val="002E34AE"/>
    <w:rsid w:val="002F3A75"/>
    <w:rsid w:val="00376889"/>
    <w:rsid w:val="004F2A2A"/>
    <w:rsid w:val="005B640B"/>
    <w:rsid w:val="007109B5"/>
    <w:rsid w:val="009225D3"/>
    <w:rsid w:val="00945539"/>
    <w:rsid w:val="009D3738"/>
    <w:rsid w:val="009F743B"/>
    <w:rsid w:val="00AF0FA8"/>
    <w:rsid w:val="00B73DC2"/>
    <w:rsid w:val="00BA0997"/>
    <w:rsid w:val="00C04CFF"/>
    <w:rsid w:val="00CA3D6E"/>
    <w:rsid w:val="00CF6BFF"/>
    <w:rsid w:val="00EA5B01"/>
    <w:rsid w:val="00EE6B9A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FA8"/>
    <w:rPr>
      <w:b/>
      <w:bCs/>
    </w:rPr>
  </w:style>
  <w:style w:type="character" w:customStyle="1" w:styleId="apple-converted-space">
    <w:name w:val="apple-converted-space"/>
    <w:basedOn w:val="a0"/>
    <w:rsid w:val="00AF0FA8"/>
  </w:style>
  <w:style w:type="paragraph" w:styleId="a5">
    <w:name w:val="List Paragraph"/>
    <w:basedOn w:val="a"/>
    <w:uiPriority w:val="34"/>
    <w:qFormat/>
    <w:rsid w:val="009F7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2017-05-28T13:10:00Z</dcterms:created>
  <dcterms:modified xsi:type="dcterms:W3CDTF">2018-01-15T13:26:00Z</dcterms:modified>
</cp:coreProperties>
</file>