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36" w:rsidRPr="00BC28D0" w:rsidRDefault="00E72A36" w:rsidP="00111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BC28D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Технологи</w:t>
      </w:r>
      <w:r w:rsidR="00477C7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ческая карта учебного занятия № 5</w:t>
      </w:r>
    </w:p>
    <w:p w:rsidR="00E72A36" w:rsidRPr="00BC28D0" w:rsidRDefault="00E72A36" w:rsidP="00111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72A36" w:rsidRPr="00BC28D0" w:rsidRDefault="00E72A36" w:rsidP="00E72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C28D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Дата:</w:t>
      </w:r>
      <w:r w:rsidRPr="00BC28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5E27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19.03.2020</w:t>
      </w:r>
      <w:r w:rsidR="00A94E32" w:rsidRPr="00BC28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г.</w:t>
      </w:r>
    </w:p>
    <w:p w:rsidR="00A94E32" w:rsidRPr="00BC28D0" w:rsidRDefault="00A94E32" w:rsidP="00E72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C28D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Воспитатель:</w:t>
      </w:r>
      <w:r w:rsidR="00A63DAB" w:rsidRPr="00BC28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Боголюбова Алла</w:t>
      </w:r>
      <w:r w:rsidRPr="00BC28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Михайловна</w:t>
      </w:r>
    </w:p>
    <w:p w:rsidR="00A94E32" w:rsidRPr="00BC28D0" w:rsidRDefault="00A94E32" w:rsidP="00E72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C28D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Тема:</w:t>
      </w:r>
      <w:r w:rsidRPr="00BC28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«Топиарий – дерево счастья»</w:t>
      </w:r>
    </w:p>
    <w:p w:rsidR="00A94E32" w:rsidRPr="00BC28D0" w:rsidRDefault="00A94E32" w:rsidP="00E72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C28D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Кружок:</w:t>
      </w:r>
      <w:r w:rsidRPr="00BC28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Рукодельница</w:t>
      </w:r>
    </w:p>
    <w:p w:rsidR="00A94E32" w:rsidRPr="00BC28D0" w:rsidRDefault="00A94E32" w:rsidP="00E72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C28D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Цель: </w:t>
      </w:r>
      <w:r w:rsidRPr="00BC28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способствовать формированию</w:t>
      </w:r>
      <w:r w:rsidRPr="00BC28D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 </w:t>
      </w:r>
      <w:r w:rsidRPr="00BC28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умений выполнения </w:t>
      </w:r>
      <w:proofErr w:type="spellStart"/>
      <w:r w:rsidRPr="00BC28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топиария</w:t>
      </w:r>
      <w:proofErr w:type="spellEnd"/>
      <w:r w:rsidRPr="00BC28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- декоративного дерева.</w:t>
      </w:r>
    </w:p>
    <w:p w:rsidR="00A94E32" w:rsidRPr="00BC28D0" w:rsidRDefault="00A94E32" w:rsidP="00A9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BC28D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Задачи:</w:t>
      </w:r>
    </w:p>
    <w:p w:rsidR="00A94E32" w:rsidRPr="00BC28D0" w:rsidRDefault="00A94E32" w:rsidP="00A94E3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C28D0">
        <w:rPr>
          <w:rFonts w:ascii="Times New Roman" w:hAnsi="Times New Roman" w:cs="Times New Roman"/>
          <w:b/>
          <w:sz w:val="24"/>
        </w:rPr>
        <w:t>Обучающие:</w:t>
      </w:r>
    </w:p>
    <w:p w:rsidR="00A94E32" w:rsidRPr="00BC28D0" w:rsidRDefault="00A94E32" w:rsidP="00A94E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BC28D0">
        <w:rPr>
          <w:rFonts w:ascii="Times New Roman" w:hAnsi="Times New Roman" w:cs="Times New Roman"/>
          <w:sz w:val="24"/>
        </w:rPr>
        <w:t> </w:t>
      </w:r>
      <w:r w:rsidR="00CF3B9F" w:rsidRPr="00BC28D0">
        <w:rPr>
          <w:rFonts w:ascii="Times New Roman" w:hAnsi="Times New Roman" w:cs="Times New Roman"/>
          <w:sz w:val="24"/>
        </w:rPr>
        <w:t xml:space="preserve">- </w:t>
      </w:r>
      <w:r w:rsidRPr="00BC28D0">
        <w:rPr>
          <w:rFonts w:ascii="Times New Roman" w:hAnsi="Times New Roman" w:cs="Times New Roman"/>
          <w:sz w:val="24"/>
        </w:rPr>
        <w:t xml:space="preserve">формировать </w:t>
      </w:r>
      <w:r w:rsidR="00CF3B9F" w:rsidRPr="00BC28D0">
        <w:rPr>
          <w:rFonts w:ascii="Times New Roman" w:hAnsi="Times New Roman" w:cs="Times New Roman"/>
          <w:sz w:val="24"/>
        </w:rPr>
        <w:t>умения работать с различными дополнительными средствами, используемыми для декора;</w:t>
      </w:r>
    </w:p>
    <w:p w:rsidR="00A94E32" w:rsidRPr="00BC28D0" w:rsidRDefault="00CF3B9F" w:rsidP="00A94E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BC28D0">
        <w:rPr>
          <w:rFonts w:ascii="Times New Roman" w:hAnsi="Times New Roman" w:cs="Times New Roman"/>
          <w:sz w:val="24"/>
        </w:rPr>
        <w:t xml:space="preserve"> - формировать умения применять необходимые понятия и  технологию</w:t>
      </w:r>
      <w:r w:rsidR="00A94E32" w:rsidRPr="00BC28D0">
        <w:rPr>
          <w:rFonts w:ascii="Times New Roman" w:hAnsi="Times New Roman" w:cs="Times New Roman"/>
          <w:sz w:val="24"/>
        </w:rPr>
        <w:t xml:space="preserve"> выполнения работы по изготовлению </w:t>
      </w:r>
      <w:proofErr w:type="spellStart"/>
      <w:r w:rsidR="00A94E32" w:rsidRPr="00BC28D0">
        <w:rPr>
          <w:rFonts w:ascii="Times New Roman" w:hAnsi="Times New Roman" w:cs="Times New Roman"/>
          <w:sz w:val="24"/>
        </w:rPr>
        <w:t>топиария</w:t>
      </w:r>
      <w:proofErr w:type="spellEnd"/>
      <w:r w:rsidR="00A94E32" w:rsidRPr="00BC28D0">
        <w:rPr>
          <w:rFonts w:ascii="Times New Roman" w:hAnsi="Times New Roman" w:cs="Times New Roman"/>
          <w:sz w:val="24"/>
        </w:rPr>
        <w:t>.</w:t>
      </w:r>
    </w:p>
    <w:p w:rsidR="00CF3B9F" w:rsidRPr="00BC28D0" w:rsidRDefault="00A94E32" w:rsidP="00A94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C28D0">
        <w:rPr>
          <w:rFonts w:ascii="Times New Roman" w:hAnsi="Times New Roman" w:cs="Times New Roman"/>
          <w:b/>
          <w:sz w:val="24"/>
        </w:rPr>
        <w:t>Развивающ</w:t>
      </w:r>
      <w:r w:rsidR="00CF3B9F" w:rsidRPr="00BC28D0">
        <w:rPr>
          <w:rFonts w:ascii="Times New Roman" w:hAnsi="Times New Roman" w:cs="Times New Roman"/>
          <w:b/>
          <w:sz w:val="24"/>
        </w:rPr>
        <w:t>ие:</w:t>
      </w:r>
    </w:p>
    <w:p w:rsidR="00CF3B9F" w:rsidRPr="00BC28D0" w:rsidRDefault="00A94E32" w:rsidP="00A94E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28D0">
        <w:rPr>
          <w:rFonts w:ascii="Times New Roman" w:hAnsi="Times New Roman" w:cs="Times New Roman"/>
          <w:sz w:val="24"/>
        </w:rPr>
        <w:t> </w:t>
      </w:r>
      <w:r w:rsidR="00CF3B9F" w:rsidRPr="00BC28D0">
        <w:rPr>
          <w:rFonts w:ascii="Times New Roman" w:hAnsi="Times New Roman" w:cs="Times New Roman"/>
          <w:sz w:val="24"/>
        </w:rPr>
        <w:t>- развивать</w:t>
      </w:r>
      <w:r w:rsidRPr="00BC28D0">
        <w:rPr>
          <w:rFonts w:ascii="Times New Roman" w:hAnsi="Times New Roman" w:cs="Times New Roman"/>
          <w:sz w:val="24"/>
        </w:rPr>
        <w:t xml:space="preserve"> </w:t>
      </w:r>
      <w:r w:rsidR="00CF3B9F" w:rsidRPr="00BC28D0">
        <w:rPr>
          <w:rFonts w:ascii="Times New Roman" w:hAnsi="Times New Roman" w:cs="Times New Roman"/>
          <w:sz w:val="24"/>
        </w:rPr>
        <w:t xml:space="preserve">умения </w:t>
      </w:r>
      <w:r w:rsidRPr="00BC28D0">
        <w:rPr>
          <w:rFonts w:ascii="Times New Roman" w:hAnsi="Times New Roman" w:cs="Times New Roman"/>
          <w:sz w:val="24"/>
        </w:rPr>
        <w:t>раб</w:t>
      </w:r>
      <w:r w:rsidR="00CF3B9F" w:rsidRPr="00BC28D0">
        <w:rPr>
          <w:rFonts w:ascii="Times New Roman" w:hAnsi="Times New Roman" w:cs="Times New Roman"/>
          <w:sz w:val="24"/>
        </w:rPr>
        <w:t>оты с природным материалом;</w:t>
      </w:r>
    </w:p>
    <w:p w:rsidR="00CF3B9F" w:rsidRPr="00BC28D0" w:rsidRDefault="00CF3B9F" w:rsidP="00A94E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28D0">
        <w:rPr>
          <w:rFonts w:ascii="Times New Roman" w:hAnsi="Times New Roman" w:cs="Times New Roman"/>
          <w:sz w:val="24"/>
        </w:rPr>
        <w:t xml:space="preserve"> - развивать умения подбора</w:t>
      </w:r>
      <w:r w:rsidR="00A94E32" w:rsidRPr="00BC28D0">
        <w:rPr>
          <w:rFonts w:ascii="Times New Roman" w:hAnsi="Times New Roman" w:cs="Times New Roman"/>
          <w:sz w:val="24"/>
        </w:rPr>
        <w:t xml:space="preserve"> материала для  выполнения "цветочного дерева"; </w:t>
      </w:r>
    </w:p>
    <w:p w:rsidR="00A94E32" w:rsidRPr="00BC28D0" w:rsidRDefault="00CF3B9F" w:rsidP="00A94E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28D0">
        <w:rPr>
          <w:rFonts w:ascii="Times New Roman" w:hAnsi="Times New Roman" w:cs="Times New Roman"/>
          <w:sz w:val="24"/>
        </w:rPr>
        <w:t xml:space="preserve"> - </w:t>
      </w:r>
      <w:r w:rsidR="00A94E32" w:rsidRPr="00BC28D0">
        <w:rPr>
          <w:rFonts w:ascii="Times New Roman" w:hAnsi="Times New Roman" w:cs="Times New Roman"/>
          <w:sz w:val="24"/>
        </w:rPr>
        <w:t>развивать трудолюбие, мыслительную деятельность.</w:t>
      </w:r>
    </w:p>
    <w:p w:rsidR="00CF3B9F" w:rsidRPr="00BC28D0" w:rsidRDefault="00A94E32" w:rsidP="00A94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C28D0">
        <w:rPr>
          <w:rFonts w:ascii="Times New Roman" w:hAnsi="Times New Roman" w:cs="Times New Roman"/>
          <w:b/>
          <w:sz w:val="24"/>
        </w:rPr>
        <w:t>Воспит</w:t>
      </w:r>
      <w:r w:rsidR="00CF3B9F" w:rsidRPr="00BC28D0">
        <w:rPr>
          <w:rFonts w:ascii="Times New Roman" w:hAnsi="Times New Roman" w:cs="Times New Roman"/>
          <w:b/>
          <w:sz w:val="24"/>
        </w:rPr>
        <w:t>ывающие:</w:t>
      </w:r>
    </w:p>
    <w:p w:rsidR="00A94E32" w:rsidRPr="00BC28D0" w:rsidRDefault="00A94E32" w:rsidP="00A94E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28D0">
        <w:rPr>
          <w:rFonts w:ascii="Times New Roman" w:hAnsi="Times New Roman" w:cs="Times New Roman"/>
          <w:sz w:val="24"/>
        </w:rPr>
        <w:t> </w:t>
      </w:r>
      <w:r w:rsidR="00CF3B9F" w:rsidRPr="00BC28D0">
        <w:rPr>
          <w:rFonts w:ascii="Times New Roman" w:hAnsi="Times New Roman" w:cs="Times New Roman"/>
          <w:sz w:val="24"/>
        </w:rPr>
        <w:t xml:space="preserve">- </w:t>
      </w:r>
      <w:r w:rsidRPr="00BC28D0">
        <w:rPr>
          <w:rFonts w:ascii="Times New Roman" w:hAnsi="Times New Roman" w:cs="Times New Roman"/>
          <w:sz w:val="24"/>
        </w:rPr>
        <w:t xml:space="preserve">формировать </w:t>
      </w:r>
      <w:r w:rsidR="00CF3B9F" w:rsidRPr="00BC28D0">
        <w:rPr>
          <w:rFonts w:ascii="Times New Roman" w:hAnsi="Times New Roman" w:cs="Times New Roman"/>
          <w:sz w:val="24"/>
        </w:rPr>
        <w:t>у обучающихся</w:t>
      </w:r>
      <w:r w:rsidRPr="00BC28D0">
        <w:rPr>
          <w:rFonts w:ascii="Times New Roman" w:hAnsi="Times New Roman" w:cs="Times New Roman"/>
          <w:sz w:val="24"/>
        </w:rPr>
        <w:t xml:space="preserve">  художественный вкус, аккуратность и точность, внимание и </w:t>
      </w:r>
      <w:r w:rsidR="00CF3B9F" w:rsidRPr="00BC28D0">
        <w:rPr>
          <w:rFonts w:ascii="Times New Roman" w:hAnsi="Times New Roman" w:cs="Times New Roman"/>
          <w:sz w:val="24"/>
        </w:rPr>
        <w:t>творчество;</w:t>
      </w:r>
    </w:p>
    <w:p w:rsidR="00CF3B9F" w:rsidRPr="00BC28D0" w:rsidRDefault="00CF3B9F" w:rsidP="00A94E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28D0">
        <w:rPr>
          <w:rFonts w:ascii="Times New Roman" w:hAnsi="Times New Roman" w:cs="Times New Roman"/>
          <w:sz w:val="24"/>
        </w:rPr>
        <w:t xml:space="preserve"> - формировать сознательное отношение к труду.</w:t>
      </w:r>
    </w:p>
    <w:p w:rsidR="00A94E32" w:rsidRPr="00BC28D0" w:rsidRDefault="00A63DAB" w:rsidP="00E72A36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 w:rsidRPr="00BC28D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Педагогическая технология:</w:t>
      </w:r>
      <w:r w:rsidR="00AB59DB" w:rsidRPr="00BC28D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="00AB59DB" w:rsidRPr="00BC28D0">
        <w:rPr>
          <w:rStyle w:val="a6"/>
          <w:rFonts w:ascii="Times New Roman" w:hAnsi="Times New Roman" w:cs="Times New Roman"/>
          <w:b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технология коллективной творческой деятельности.</w:t>
      </w:r>
    </w:p>
    <w:p w:rsidR="00AB59DB" w:rsidRPr="00BC28D0" w:rsidRDefault="00AB59DB" w:rsidP="00E72A36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proofErr w:type="spellStart"/>
      <w:r w:rsidRPr="00BC28D0">
        <w:rPr>
          <w:rStyle w:val="a6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Межпредметные</w:t>
      </w:r>
      <w:proofErr w:type="spellEnd"/>
      <w:r w:rsidRPr="00BC28D0">
        <w:rPr>
          <w:rStyle w:val="a6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 связи: </w:t>
      </w:r>
      <w:r w:rsidRPr="00BC28D0">
        <w:rPr>
          <w:rStyle w:val="a6"/>
          <w:rFonts w:ascii="Times New Roman" w:hAnsi="Times New Roman" w:cs="Times New Roman"/>
          <w:b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история,</w:t>
      </w:r>
      <w:r w:rsidRPr="00BC28D0">
        <w:rPr>
          <w:rStyle w:val="a6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 </w:t>
      </w:r>
      <w:r w:rsidRPr="00BC28D0">
        <w:rPr>
          <w:rStyle w:val="a6"/>
          <w:rFonts w:ascii="Times New Roman" w:hAnsi="Times New Roman" w:cs="Times New Roman"/>
          <w:b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русский язык, география</w:t>
      </w:r>
    </w:p>
    <w:p w:rsidR="00AB59DB" w:rsidRPr="00BC28D0" w:rsidRDefault="00AB59DB" w:rsidP="00AB5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C28D0">
        <w:rPr>
          <w:rStyle w:val="a6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Уровень усвоения: </w:t>
      </w:r>
      <w:r w:rsidRPr="00BC28D0">
        <w:rPr>
          <w:rStyle w:val="a6"/>
          <w:rFonts w:ascii="Times New Roman" w:hAnsi="Times New Roman" w:cs="Times New Roman"/>
          <w:b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творческий</w:t>
      </w:r>
    </w:p>
    <w:p w:rsidR="001117F7" w:rsidRPr="00BC28D0" w:rsidRDefault="00AB59DB" w:rsidP="00197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C28D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Оснащение</w:t>
      </w:r>
      <w:r w:rsidR="001117F7" w:rsidRPr="00BC28D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: </w:t>
      </w:r>
      <w:r w:rsidR="001117F7" w:rsidRPr="00BC28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бумага,</w:t>
      </w:r>
      <w:r w:rsidR="001117F7" w:rsidRPr="00BC28D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</w:t>
      </w:r>
      <w:r w:rsidR="001117F7" w:rsidRPr="00BC28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пластиковый шар (пенопласт), фольга, стружка, декоративный контейнер (цветочный горшочек</w:t>
      </w:r>
      <w:proofErr w:type="gramStart"/>
      <w:r w:rsidR="001117F7" w:rsidRPr="00BC28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),  гипс</w:t>
      </w:r>
      <w:proofErr w:type="gramEnd"/>
      <w:r w:rsidR="001117F7" w:rsidRPr="00BC28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вода, бусинки, макароны, кофейные зерна, сухоцветы, пуговицы, тесьма или лента, пряжа, ножницы, кисть для нанесения клея, клей ПВА, </w:t>
      </w:r>
      <w:proofErr w:type="spellStart"/>
      <w:r w:rsidR="001117F7" w:rsidRPr="00BC28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степлер</w:t>
      </w:r>
      <w:proofErr w:type="spellEnd"/>
      <w:r w:rsidR="001117F7" w:rsidRPr="00BC28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бархатная бумага (гофрированная бумага),  каран</w:t>
      </w:r>
      <w:r w:rsidR="00197EA6" w:rsidRPr="00BC28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даш или ветка  дерева, салфетка, </w:t>
      </w:r>
      <w:r w:rsidR="001117F7" w:rsidRPr="00BC28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образцы, инструкция</w:t>
      </w:r>
    </w:p>
    <w:p w:rsidR="001117F7" w:rsidRPr="00BC28D0" w:rsidRDefault="001117F7" w:rsidP="00197E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BC28D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Место проведения: </w:t>
      </w:r>
      <w:r w:rsidRPr="00BC28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воспитательская  комната</w:t>
      </w:r>
    </w:p>
    <w:p w:rsidR="001117F7" w:rsidRPr="00BC28D0" w:rsidRDefault="001117F7" w:rsidP="00111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</w:pPr>
    </w:p>
    <w:p w:rsidR="00197EA6" w:rsidRDefault="00197EA6" w:rsidP="00111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C28D0" w:rsidRDefault="00BC28D0" w:rsidP="00111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C28D0" w:rsidRDefault="00BC28D0" w:rsidP="00111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C28D0" w:rsidRDefault="00BC28D0" w:rsidP="00111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C28D0" w:rsidRDefault="00BC28D0" w:rsidP="00111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C28D0" w:rsidRDefault="00BC28D0" w:rsidP="00111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C28D0" w:rsidRDefault="00BC28D0" w:rsidP="00111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117F7" w:rsidRDefault="001117F7" w:rsidP="00111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</w:pPr>
      <w:r w:rsidRPr="00BC28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lastRenderedPageBreak/>
        <w:t xml:space="preserve">Ход </w:t>
      </w:r>
      <w:r w:rsidR="00197EA6" w:rsidRPr="00BC28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 xml:space="preserve">учебного </w:t>
      </w:r>
      <w:r w:rsidRPr="00BC28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занятия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16"/>
        <w:gridCol w:w="2908"/>
        <w:gridCol w:w="4827"/>
        <w:gridCol w:w="2657"/>
        <w:gridCol w:w="1194"/>
      </w:tblGrid>
      <w:tr w:rsidR="00197EA6" w:rsidRPr="00197EA6" w:rsidTr="00BC28D0">
        <w:tc>
          <w:tcPr>
            <w:tcW w:w="2916" w:type="dxa"/>
          </w:tcPr>
          <w:p w:rsidR="00197EA6" w:rsidRPr="00197EA6" w:rsidRDefault="00197EA6" w:rsidP="00197E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7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908" w:type="dxa"/>
          </w:tcPr>
          <w:p w:rsidR="00197EA6" w:rsidRPr="00197EA6" w:rsidRDefault="00197EA6" w:rsidP="00197E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7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Деятельность преподавателя</w:t>
            </w:r>
          </w:p>
        </w:tc>
        <w:tc>
          <w:tcPr>
            <w:tcW w:w="4827" w:type="dxa"/>
          </w:tcPr>
          <w:p w:rsidR="00197EA6" w:rsidRPr="00197EA6" w:rsidRDefault="00197EA6" w:rsidP="00197E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7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2657" w:type="dxa"/>
          </w:tcPr>
          <w:p w:rsidR="00197EA6" w:rsidRPr="00197EA6" w:rsidRDefault="00197EA6" w:rsidP="00197E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7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  <w:tc>
          <w:tcPr>
            <w:tcW w:w="1194" w:type="dxa"/>
          </w:tcPr>
          <w:p w:rsidR="00197EA6" w:rsidRPr="00197EA6" w:rsidRDefault="00197EA6" w:rsidP="00197E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7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197EA6" w:rsidRPr="00197EA6" w:rsidTr="00BC28D0">
        <w:tc>
          <w:tcPr>
            <w:tcW w:w="2916" w:type="dxa"/>
          </w:tcPr>
          <w:p w:rsidR="00197EA6" w:rsidRPr="00EF75F9" w:rsidRDefault="00197EA6" w:rsidP="001117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Мотивационно-целеполагающий</w:t>
            </w:r>
          </w:p>
          <w:p w:rsidR="00197EA6" w:rsidRPr="00EF75F9" w:rsidRDefault="00197EA6" w:rsidP="001117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</w:tcPr>
          <w:p w:rsidR="00197EA6" w:rsidRPr="00EF75F9" w:rsidRDefault="00197EA6" w:rsidP="00111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Приветствует обучающихся</w:t>
            </w:r>
          </w:p>
          <w:p w:rsidR="00197EA6" w:rsidRPr="00EF75F9" w:rsidRDefault="00197EA6" w:rsidP="00111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Отмечает явку</w:t>
            </w:r>
          </w:p>
          <w:p w:rsidR="00197EA6" w:rsidRPr="00EF75F9" w:rsidRDefault="00197EA6" w:rsidP="00111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Слово педагога </w:t>
            </w:r>
          </w:p>
          <w:p w:rsidR="00197EA6" w:rsidRPr="00EF75F9" w:rsidRDefault="00197EA6" w:rsidP="00197EA6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</w:tcPr>
          <w:p w:rsidR="00197EA6" w:rsidRPr="00EF75F9" w:rsidRDefault="00197EA6" w:rsidP="00111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Приветствуют педагога</w:t>
            </w:r>
          </w:p>
          <w:p w:rsidR="00D2113E" w:rsidRDefault="00D2113E" w:rsidP="00111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97EA6" w:rsidRPr="00EF75F9" w:rsidRDefault="00197EA6" w:rsidP="00111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Докладывают явку</w:t>
            </w:r>
          </w:p>
          <w:p w:rsidR="00197EA6" w:rsidRPr="00EF75F9" w:rsidRDefault="00197EA6" w:rsidP="00111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D46C3F"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Слушают. Анализируют информацию. </w:t>
            </w:r>
            <w:r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Задают вопросы.</w:t>
            </w:r>
          </w:p>
        </w:tc>
        <w:tc>
          <w:tcPr>
            <w:tcW w:w="2657" w:type="dxa"/>
          </w:tcPr>
          <w:p w:rsidR="00197EA6" w:rsidRPr="00EF75F9" w:rsidRDefault="00197EA6" w:rsidP="00111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97EA6" w:rsidRPr="00EF75F9" w:rsidRDefault="00197EA6" w:rsidP="00111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97EA6" w:rsidRPr="00EF75F9" w:rsidRDefault="00197EA6" w:rsidP="00111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97EA6" w:rsidRPr="00EF75F9" w:rsidRDefault="00197EA6" w:rsidP="00111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 1.</w:t>
            </w:r>
            <w:r w:rsidR="00D46C3F"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Историческая справка</w:t>
            </w:r>
          </w:p>
        </w:tc>
        <w:tc>
          <w:tcPr>
            <w:tcW w:w="1194" w:type="dxa"/>
          </w:tcPr>
          <w:p w:rsidR="00197EA6" w:rsidRPr="00197EA6" w:rsidRDefault="00197EA6" w:rsidP="001117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7EA6" w:rsidRPr="00197EA6" w:rsidTr="00BC28D0">
        <w:tc>
          <w:tcPr>
            <w:tcW w:w="2916" w:type="dxa"/>
          </w:tcPr>
          <w:p w:rsidR="00197EA6" w:rsidRPr="00EF75F9" w:rsidRDefault="00197EA6" w:rsidP="001117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Деятельностный</w:t>
            </w:r>
          </w:p>
        </w:tc>
        <w:tc>
          <w:tcPr>
            <w:tcW w:w="2908" w:type="dxa"/>
          </w:tcPr>
          <w:p w:rsidR="00197EA6" w:rsidRPr="00EF75F9" w:rsidRDefault="00D46C3F" w:rsidP="00111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Проводит вводный инструктаж</w:t>
            </w:r>
          </w:p>
          <w:p w:rsidR="00D46C3F" w:rsidRPr="00EF75F9" w:rsidRDefault="00D46C3F" w:rsidP="00111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Знакомит с технологией выполнения работы</w:t>
            </w:r>
            <w:r w:rsidR="00D21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согласно</w:t>
            </w:r>
            <w:r w:rsidR="00D21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инструкционной карты.</w:t>
            </w:r>
          </w:p>
          <w:p w:rsidR="00D46C3F" w:rsidRPr="00EF75F9" w:rsidRDefault="00D46C3F" w:rsidP="00D46C3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E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эскиза </w:t>
            </w:r>
          </w:p>
          <w:p w:rsidR="00D46C3F" w:rsidRPr="00EF75F9" w:rsidRDefault="00D46C3F" w:rsidP="00D46C3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4..Изготовление деталей</w:t>
            </w:r>
          </w:p>
          <w:p w:rsidR="00D46C3F" w:rsidRPr="00EF75F9" w:rsidRDefault="00D46C3F" w:rsidP="00D46C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Составление </w:t>
            </w:r>
            <w:proofErr w:type="spellStart"/>
            <w:r w:rsidRPr="00E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топиария</w:t>
            </w:r>
            <w:proofErr w:type="spellEnd"/>
            <w:r w:rsidRPr="00E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наклеивание деталей</w:t>
            </w:r>
            <w:r w:rsidRPr="00EF75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 </w:t>
            </w:r>
          </w:p>
          <w:p w:rsidR="00D46C3F" w:rsidRPr="00EF75F9" w:rsidRDefault="00D46C3F" w:rsidP="00D46C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6. Практическая работа. Изготовление </w:t>
            </w:r>
            <w:proofErr w:type="spellStart"/>
            <w:r w:rsidRPr="00EF75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топиария</w:t>
            </w:r>
            <w:proofErr w:type="spellEnd"/>
            <w:r w:rsidRPr="00EF75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EF75F9" w:rsidRPr="00EF75F9" w:rsidRDefault="00EF75F9" w:rsidP="00D46C3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 Текущий инструктаж в процессе выполнения изделия.</w:t>
            </w:r>
          </w:p>
        </w:tc>
        <w:tc>
          <w:tcPr>
            <w:tcW w:w="4827" w:type="dxa"/>
          </w:tcPr>
          <w:p w:rsidR="00197EA6" w:rsidRPr="00EF75F9" w:rsidRDefault="00D46C3F" w:rsidP="00111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Слушают</w:t>
            </w:r>
          </w:p>
          <w:p w:rsidR="00D46C3F" w:rsidRPr="00EF75F9" w:rsidRDefault="00D46C3F" w:rsidP="00111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46C3F" w:rsidRPr="00EF75F9" w:rsidRDefault="00D46C3F" w:rsidP="00111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Знакомятся с технологией выполнения работы.</w:t>
            </w:r>
          </w:p>
          <w:p w:rsidR="00D2113E" w:rsidRDefault="00D2113E" w:rsidP="00111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2113E" w:rsidRDefault="00D2113E" w:rsidP="00111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46C3F" w:rsidRPr="00EF75F9" w:rsidRDefault="00D46C3F" w:rsidP="00111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Выбирают эскиз будущего изделия</w:t>
            </w:r>
          </w:p>
          <w:p w:rsidR="00D46C3F" w:rsidRPr="00EF75F9" w:rsidRDefault="00D46C3F" w:rsidP="00111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Изготавливают необходимые детали</w:t>
            </w:r>
          </w:p>
          <w:p w:rsidR="00D46C3F" w:rsidRPr="00EF75F9" w:rsidRDefault="00D46C3F" w:rsidP="00111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5. Составляют </w:t>
            </w:r>
            <w:proofErr w:type="spellStart"/>
            <w:r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топиарий</w:t>
            </w:r>
            <w:proofErr w:type="spellEnd"/>
            <w:r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46C3F" w:rsidRPr="00EF75F9" w:rsidRDefault="00D46C3F" w:rsidP="00111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46C3F" w:rsidRPr="00EF75F9" w:rsidRDefault="00D46C3F" w:rsidP="00111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. Выполняют практическую работу по изготовлению </w:t>
            </w:r>
            <w:proofErr w:type="spellStart"/>
            <w:r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топиария</w:t>
            </w:r>
            <w:proofErr w:type="spellEnd"/>
            <w:r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F75F9" w:rsidRPr="00EF75F9" w:rsidRDefault="00EF75F9" w:rsidP="00111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 Задают вопросы. Консультируются.</w:t>
            </w:r>
          </w:p>
        </w:tc>
        <w:tc>
          <w:tcPr>
            <w:tcW w:w="2657" w:type="dxa"/>
          </w:tcPr>
          <w:p w:rsidR="00D46C3F" w:rsidRPr="00EF75F9" w:rsidRDefault="00D46C3F" w:rsidP="00111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46C3F" w:rsidRPr="00EF75F9" w:rsidRDefault="00D46C3F" w:rsidP="00111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97EA6" w:rsidRPr="00EF75F9" w:rsidRDefault="00D46C3F" w:rsidP="00111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 2.</w:t>
            </w:r>
          </w:p>
          <w:p w:rsidR="00D46C3F" w:rsidRPr="00EF75F9" w:rsidRDefault="00D46C3F" w:rsidP="00111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Технология изготовления </w:t>
            </w:r>
            <w:proofErr w:type="spellStart"/>
            <w:r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топиария</w:t>
            </w:r>
            <w:proofErr w:type="spellEnd"/>
          </w:p>
          <w:p w:rsidR="00D2113E" w:rsidRDefault="00D2113E" w:rsidP="00111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C28D0" w:rsidRDefault="00BC28D0" w:rsidP="00111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Приложение 4. Эскизы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()примеры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BC28D0" w:rsidRDefault="00BC28D0" w:rsidP="00111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46C3F" w:rsidRPr="00EF75F9" w:rsidRDefault="00D46C3F" w:rsidP="00111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 3.</w:t>
            </w:r>
          </w:p>
          <w:p w:rsidR="00D46C3F" w:rsidRPr="00EF75F9" w:rsidRDefault="00D2113E" w:rsidP="00D211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Инструкционная</w:t>
            </w:r>
            <w:r w:rsidR="00D46C3F"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карта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«Топиарий </w:t>
            </w:r>
            <w:r w:rsidR="00BC28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дерево счастья»</w:t>
            </w:r>
          </w:p>
        </w:tc>
        <w:tc>
          <w:tcPr>
            <w:tcW w:w="1194" w:type="dxa"/>
          </w:tcPr>
          <w:p w:rsidR="00197EA6" w:rsidRPr="00197EA6" w:rsidRDefault="00197EA6" w:rsidP="001117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7EA6" w:rsidRPr="00197EA6" w:rsidTr="00BC28D0">
        <w:tc>
          <w:tcPr>
            <w:tcW w:w="2916" w:type="dxa"/>
          </w:tcPr>
          <w:p w:rsidR="00197EA6" w:rsidRPr="00EF75F9" w:rsidRDefault="00EF75F9" w:rsidP="001117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Оценочно-рефлексивный</w:t>
            </w:r>
          </w:p>
        </w:tc>
        <w:tc>
          <w:tcPr>
            <w:tcW w:w="2908" w:type="dxa"/>
          </w:tcPr>
          <w:p w:rsidR="00197EA6" w:rsidRPr="00EF75F9" w:rsidRDefault="00EF75F9" w:rsidP="00111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Подводите итоги учебного занятия.</w:t>
            </w:r>
          </w:p>
          <w:p w:rsidR="00EF75F9" w:rsidRPr="00EF75F9" w:rsidRDefault="00EF75F9" w:rsidP="00111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Заключительный инструктаж.</w:t>
            </w:r>
          </w:p>
          <w:p w:rsidR="00EF75F9" w:rsidRPr="00EF75F9" w:rsidRDefault="00EF75F9" w:rsidP="00111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Уборка рабочего места.</w:t>
            </w:r>
          </w:p>
          <w:p w:rsidR="00EF75F9" w:rsidRPr="00EF75F9" w:rsidRDefault="00EF75F9" w:rsidP="00111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Благодарит за занятие.</w:t>
            </w:r>
          </w:p>
          <w:p w:rsidR="00EF75F9" w:rsidRPr="00EF75F9" w:rsidRDefault="00EF75F9" w:rsidP="00111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Задание для самостоятельной работы:</w:t>
            </w:r>
          </w:p>
          <w:p w:rsidR="00EF75F9" w:rsidRPr="00EF75F9" w:rsidRDefault="00EF75F9" w:rsidP="00D211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изготовить изделие «Топиарий – дерево </w:t>
            </w:r>
            <w:r w:rsidR="00D21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жизни</w:t>
            </w:r>
            <w:r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27" w:type="dxa"/>
          </w:tcPr>
          <w:p w:rsidR="00197EA6" w:rsidRPr="00EF75F9" w:rsidRDefault="00EF75F9" w:rsidP="00111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Слушают</w:t>
            </w:r>
          </w:p>
          <w:p w:rsidR="00EF75F9" w:rsidRPr="00EF75F9" w:rsidRDefault="00EF75F9" w:rsidP="00111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F75F9" w:rsidRPr="00EF75F9" w:rsidRDefault="00EF75F9" w:rsidP="00111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Знакомятся с </w:t>
            </w:r>
            <w:r w:rsidR="00D2113E"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инструкцией</w:t>
            </w:r>
            <w:r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F75F9" w:rsidRPr="00EF75F9" w:rsidRDefault="00EF75F9" w:rsidP="00111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F75F9" w:rsidRPr="00EF75F9" w:rsidRDefault="00EF75F9" w:rsidP="00111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Осуществляют уборку рабочего места.</w:t>
            </w:r>
          </w:p>
          <w:p w:rsidR="00EF75F9" w:rsidRPr="00EF75F9" w:rsidRDefault="00EF75F9" w:rsidP="00111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Благодарят за занятие.</w:t>
            </w:r>
          </w:p>
          <w:p w:rsidR="00EF75F9" w:rsidRPr="00EF75F9" w:rsidRDefault="00D2113E" w:rsidP="00111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EF75F9" w:rsidRPr="00EF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Записывают задание для самостоятельной работы.</w:t>
            </w:r>
          </w:p>
        </w:tc>
        <w:tc>
          <w:tcPr>
            <w:tcW w:w="2657" w:type="dxa"/>
          </w:tcPr>
          <w:p w:rsidR="00197EA6" w:rsidRPr="00197EA6" w:rsidRDefault="00197EA6" w:rsidP="001117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197EA6" w:rsidRPr="00197EA6" w:rsidRDefault="00197EA6" w:rsidP="001117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97EA6" w:rsidRDefault="00197EA6" w:rsidP="00EF7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197EA6" w:rsidSect="00EF75F9">
          <w:pgSz w:w="16838" w:h="11906" w:orient="landscape"/>
          <w:pgMar w:top="1134" w:right="851" w:bottom="1134" w:left="1701" w:header="708" w:footer="708" w:gutter="0"/>
          <w:cols w:space="708"/>
          <w:docGrid w:linePitch="360"/>
        </w:sectPr>
      </w:pPr>
    </w:p>
    <w:p w:rsidR="00197EA6" w:rsidRDefault="00197EA6" w:rsidP="00197EA6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C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1.</w:t>
      </w:r>
    </w:p>
    <w:p w:rsidR="00D46C3F" w:rsidRPr="00D46C3F" w:rsidRDefault="00D46C3F" w:rsidP="00D46C3F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Историческая справка</w:t>
      </w:r>
    </w:p>
    <w:p w:rsidR="00197EA6" w:rsidRPr="00D46C3F" w:rsidRDefault="00197EA6" w:rsidP="00197EA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C3F">
        <w:rPr>
          <w:rFonts w:ascii="Times New Roman" w:eastAsia="Times New Roman" w:hAnsi="Times New Roman" w:cs="Times New Roman"/>
          <w:bCs/>
          <w:color w:val="292421"/>
          <w:sz w:val="24"/>
          <w:szCs w:val="24"/>
          <w:lang w:eastAsia="ru-RU"/>
        </w:rPr>
        <w:t xml:space="preserve">Топиарий </w:t>
      </w:r>
      <w:r w:rsidR="00BC28D0">
        <w:rPr>
          <w:rFonts w:ascii="Times New Roman" w:eastAsia="Times New Roman" w:hAnsi="Times New Roman" w:cs="Times New Roman"/>
          <w:bCs/>
          <w:color w:val="292421"/>
          <w:sz w:val="24"/>
          <w:szCs w:val="24"/>
          <w:lang w:eastAsia="ru-RU"/>
        </w:rPr>
        <w:t>–</w:t>
      </w:r>
      <w:r w:rsidRPr="00D46C3F">
        <w:rPr>
          <w:rFonts w:ascii="Times New Roman" w:eastAsia="Times New Roman" w:hAnsi="Times New Roman" w:cs="Times New Roman"/>
          <w:bCs/>
          <w:color w:val="292421"/>
          <w:sz w:val="24"/>
          <w:szCs w:val="24"/>
          <w:lang w:eastAsia="ru-RU"/>
        </w:rPr>
        <w:t> </w:t>
      </w:r>
      <w:r w:rsidRPr="00D46C3F">
        <w:rPr>
          <w:rFonts w:ascii="Times New Roman" w:eastAsia="Times New Roman" w:hAnsi="Times New Roman" w:cs="Times New Roman"/>
          <w:color w:val="292421"/>
          <w:sz w:val="24"/>
          <w:szCs w:val="24"/>
          <w:lang w:eastAsia="ru-RU"/>
        </w:rPr>
        <w:t>фигурная стрижка</w:t>
      </w:r>
      <w:r w:rsidRPr="00D46C3F">
        <w:rPr>
          <w:rFonts w:ascii="Times New Roman" w:eastAsia="Times New Roman" w:hAnsi="Times New Roman" w:cs="Times New Roman"/>
          <w:bCs/>
          <w:color w:val="292421"/>
          <w:sz w:val="24"/>
          <w:szCs w:val="24"/>
          <w:lang w:eastAsia="ru-RU"/>
        </w:rPr>
        <w:t> </w:t>
      </w:r>
      <w:r w:rsidRPr="00D46C3F">
        <w:rPr>
          <w:rFonts w:ascii="Times New Roman" w:eastAsia="Times New Roman" w:hAnsi="Times New Roman" w:cs="Times New Roman"/>
          <w:color w:val="292421"/>
          <w:sz w:val="24"/>
          <w:szCs w:val="24"/>
          <w:lang w:eastAsia="ru-RU"/>
        </w:rPr>
        <w:t>деревьев и кустарников берет свое начало в садах Римской империи. </w:t>
      </w:r>
      <w:proofErr w:type="spellStart"/>
      <w:r w:rsidRPr="00D46C3F">
        <w:rPr>
          <w:rFonts w:ascii="Times New Roman" w:eastAsia="Times New Roman" w:hAnsi="Times New Roman" w:cs="Times New Roman"/>
          <w:color w:val="292421"/>
          <w:sz w:val="24"/>
          <w:szCs w:val="24"/>
          <w:lang w:eastAsia="ru-RU"/>
        </w:rPr>
        <w:t>Топиарии</w:t>
      </w:r>
      <w:proofErr w:type="spellEnd"/>
      <w:r w:rsidRPr="00D46C3F">
        <w:rPr>
          <w:rFonts w:ascii="Times New Roman" w:eastAsia="Times New Roman" w:hAnsi="Times New Roman" w:cs="Times New Roman"/>
          <w:color w:val="292421"/>
          <w:sz w:val="24"/>
          <w:szCs w:val="24"/>
          <w:lang w:eastAsia="ru-RU"/>
        </w:rPr>
        <w:t xml:space="preserve"> были абсолютно неотъемлемой частью дизайна сада и широко использовались для создания длинных прогулочных аллей и популярных в то время лабиринтов. В наше время </w:t>
      </w:r>
      <w:proofErr w:type="spellStart"/>
      <w:r w:rsidRPr="00D46C3F">
        <w:rPr>
          <w:rFonts w:ascii="Times New Roman" w:eastAsia="Times New Roman" w:hAnsi="Times New Roman" w:cs="Times New Roman"/>
          <w:color w:val="292421"/>
          <w:sz w:val="24"/>
          <w:szCs w:val="24"/>
          <w:lang w:eastAsia="ru-RU"/>
        </w:rPr>
        <w:t>топиарии</w:t>
      </w:r>
      <w:proofErr w:type="spellEnd"/>
      <w:r w:rsidRPr="00D46C3F">
        <w:rPr>
          <w:rFonts w:ascii="Times New Roman" w:eastAsia="Times New Roman" w:hAnsi="Times New Roman" w:cs="Times New Roman"/>
          <w:color w:val="292421"/>
          <w:sz w:val="24"/>
          <w:szCs w:val="24"/>
          <w:lang w:eastAsia="ru-RU"/>
        </w:rPr>
        <w:t xml:space="preserve"> также популярны.</w:t>
      </w:r>
    </w:p>
    <w:p w:rsidR="00197EA6" w:rsidRPr="00D46C3F" w:rsidRDefault="00197EA6" w:rsidP="00197EA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Сделать </w:t>
      </w:r>
      <w:proofErr w:type="spellStart"/>
      <w:r w:rsidRPr="00D4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топиарий</w:t>
      </w:r>
      <w:proofErr w:type="spellEnd"/>
      <w:r w:rsidRPr="00D4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своими руками </w:t>
      </w:r>
      <w:r w:rsidR="00BC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4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увлекательное и интересное занятие, которое может пригодиться для украшения и декорирования квартиры или  дома. Большое количество природного материала, привлекательность его фактуры, не сложный технологический процесс и возможность скорого получения конечного результата пробуждают большой интерес к этому виду творчества.</w:t>
      </w:r>
    </w:p>
    <w:p w:rsidR="00197EA6" w:rsidRPr="00D46C3F" w:rsidRDefault="00197EA6" w:rsidP="00197EA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Декоративное дерево может быть выполнено из ткани, из природного материала, с применением войлока, семян, шишек, ракушек, камушек. Топиарий может служить имитацией настоящего растения, либо приобретать совершенно сказочные формы и цвета. Размеры </w:t>
      </w:r>
      <w:proofErr w:type="spellStart"/>
      <w:r w:rsidRPr="00D4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топиариев</w:t>
      </w:r>
      <w:proofErr w:type="spellEnd"/>
      <w:r w:rsidRPr="00D4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варьируются от миниатюрных карликовых композиций до габаритов солидных комнатных деревьев.</w:t>
      </w:r>
    </w:p>
    <w:p w:rsidR="00197EA6" w:rsidRPr="00D46C3F" w:rsidRDefault="00197EA6" w:rsidP="00197EA6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7EA6" w:rsidRPr="00D46C3F" w:rsidRDefault="00197EA6" w:rsidP="001117F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7EA6" w:rsidRPr="00D46C3F" w:rsidRDefault="00197EA6" w:rsidP="001117F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7EA6" w:rsidRPr="00D46C3F" w:rsidRDefault="00197EA6" w:rsidP="001117F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7EA6" w:rsidRPr="00D46C3F" w:rsidRDefault="00197EA6" w:rsidP="001117F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7EA6" w:rsidRPr="00D46C3F" w:rsidRDefault="00197EA6" w:rsidP="001117F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7EA6" w:rsidRPr="00D46C3F" w:rsidRDefault="00197EA6" w:rsidP="001117F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7EA6" w:rsidRPr="00D46C3F" w:rsidRDefault="00197EA6" w:rsidP="001117F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7EA6" w:rsidRPr="00D46C3F" w:rsidRDefault="00197EA6" w:rsidP="001117F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7EA6" w:rsidRPr="00D46C3F" w:rsidRDefault="00197EA6" w:rsidP="001117F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7EA6" w:rsidRPr="00D46C3F" w:rsidRDefault="00197EA6" w:rsidP="001117F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7EA6" w:rsidRPr="00D46C3F" w:rsidRDefault="00197EA6" w:rsidP="001117F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7EA6" w:rsidRPr="00D46C3F" w:rsidRDefault="00197EA6" w:rsidP="001117F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7EA6" w:rsidRPr="00D46C3F" w:rsidRDefault="00197EA6" w:rsidP="001117F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7EA6" w:rsidRPr="00D46C3F" w:rsidRDefault="00197EA6" w:rsidP="001117F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7EA6" w:rsidRPr="00D46C3F" w:rsidRDefault="00197EA6" w:rsidP="001117F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7EA6" w:rsidRPr="00D46C3F" w:rsidRDefault="00197EA6" w:rsidP="001117F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7EA6" w:rsidRPr="00D46C3F" w:rsidRDefault="00197EA6" w:rsidP="001117F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7EA6" w:rsidRPr="00D46C3F" w:rsidRDefault="00197EA6" w:rsidP="001117F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7EA6" w:rsidRPr="00D46C3F" w:rsidRDefault="00197EA6" w:rsidP="001117F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7EA6" w:rsidRPr="00D46C3F" w:rsidRDefault="00197EA6" w:rsidP="001117F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7EA6" w:rsidRPr="00D46C3F" w:rsidRDefault="00197EA6" w:rsidP="001117F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7EA6" w:rsidRPr="00D46C3F" w:rsidRDefault="00197EA6" w:rsidP="001117F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7EA6" w:rsidRPr="00D46C3F" w:rsidRDefault="00197EA6" w:rsidP="001117F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7EA6" w:rsidRPr="00D46C3F" w:rsidRDefault="00197EA6" w:rsidP="001117F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7EA6" w:rsidRPr="00D46C3F" w:rsidRDefault="00197EA6" w:rsidP="001117F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7EA6" w:rsidRPr="00D46C3F" w:rsidRDefault="00197EA6" w:rsidP="001117F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7EA6" w:rsidRPr="00D46C3F" w:rsidRDefault="00197EA6" w:rsidP="001117F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7EA6" w:rsidRPr="00D46C3F" w:rsidRDefault="00197EA6" w:rsidP="001117F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7EA6" w:rsidRPr="00D46C3F" w:rsidRDefault="00197EA6" w:rsidP="001117F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7EA6" w:rsidRPr="00D46C3F" w:rsidRDefault="00197EA6" w:rsidP="001117F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7EA6" w:rsidRPr="00D46C3F" w:rsidRDefault="00197EA6" w:rsidP="001117F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46C3F" w:rsidRDefault="00D46C3F" w:rsidP="00D46C3F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46C3F" w:rsidRDefault="00D46C3F" w:rsidP="00D46C3F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46C3F" w:rsidRDefault="00D46C3F" w:rsidP="00D46C3F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46C3F" w:rsidRDefault="00D46C3F" w:rsidP="00D46C3F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46C3F" w:rsidRPr="00D46C3F" w:rsidRDefault="00D46C3F" w:rsidP="00D46C3F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C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2.</w:t>
      </w:r>
    </w:p>
    <w:p w:rsidR="001117F7" w:rsidRPr="00D46C3F" w:rsidRDefault="001117F7" w:rsidP="001117F7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C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Технология изготовления</w:t>
      </w:r>
      <w:r w:rsidR="00D46C3F" w:rsidRPr="00D46C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D46C3F" w:rsidRPr="00D46C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топиария</w:t>
      </w:r>
      <w:proofErr w:type="spellEnd"/>
      <w:r w:rsidR="00D46C3F" w:rsidRPr="00D46C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117F7" w:rsidRPr="00D46C3F" w:rsidRDefault="001117F7" w:rsidP="001117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сделать основу для кроны </w:t>
      </w:r>
      <w:proofErr w:type="spellStart"/>
      <w:r w:rsidRPr="00D4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топиария</w:t>
      </w:r>
      <w:proofErr w:type="spellEnd"/>
      <w:r w:rsidRPr="00D4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можно использовать ткань, бумагу, фольгу, пенопласт, старую елочную игрушку, теннисный или простой детский мячик. Мы сделаем основу из обычной газеты. Крона </w:t>
      </w:r>
      <w:proofErr w:type="spellStart"/>
      <w:r w:rsidRPr="00D4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топиария</w:t>
      </w:r>
      <w:proofErr w:type="spellEnd"/>
      <w:r w:rsidRPr="00D4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изготовлена из бумаги. Ее стоит только хорошо смять, сформировать крону необходимой формы и качественно склеить.</w:t>
      </w:r>
    </w:p>
    <w:p w:rsidR="001117F7" w:rsidRPr="00D46C3F" w:rsidRDefault="001117F7" w:rsidP="001117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Теперь, следует вставить стержень в отверстие кроны довольно плотно. Для этого можно использовать клей или герметик. Желательно вставить стержень в крону до верхней стенки, иначе крона будет закреплена ненадежно и может попросту слететь. После этого проводится заливка горшка </w:t>
      </w:r>
      <w:proofErr w:type="spellStart"/>
      <w:r w:rsidRPr="00D4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топиария</w:t>
      </w:r>
      <w:proofErr w:type="spellEnd"/>
      <w:r w:rsidRPr="00D4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гипсом или цементом. Так как вес горшка должен быть больше веса кроны и стержня. Для устойчивости аккуратно поддерживаем до полного застывания гипса.</w:t>
      </w:r>
    </w:p>
    <w:p w:rsidR="001117F7" w:rsidRPr="00D46C3F" w:rsidRDefault="001117F7" w:rsidP="001117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все детали </w:t>
      </w:r>
      <w:proofErr w:type="spellStart"/>
      <w:r w:rsidRPr="00D4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топиария</w:t>
      </w:r>
      <w:proofErr w:type="spellEnd"/>
      <w:r w:rsidRPr="00D4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соединены в одно общее изделие, необходимо дать некоторое время, чтобы заливка основания успела высохнуть. После этого, основание можно декорировать, используя  камешки, ракушки, сухоцветы. Декоративный контейнер можно обернуть фольгой и украсить лентой. Поверх гипса в контейнер можно приклеить стружку.</w:t>
      </w:r>
    </w:p>
    <w:p w:rsidR="001117F7" w:rsidRPr="001117F7" w:rsidRDefault="001117F7" w:rsidP="001117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Сделать дерево </w:t>
      </w:r>
      <w:proofErr w:type="spellStart"/>
      <w:r w:rsidRPr="00D4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топиарий</w:t>
      </w:r>
      <w:proofErr w:type="spellEnd"/>
      <w:r w:rsidRPr="00D4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своими руками совсем не сложно. В результате, мы получили красивое и оригинальное изделие. Работа готова</w:t>
      </w:r>
      <w:r w:rsidRPr="0011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6C3F" w:rsidRDefault="00D46C3F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6C3F" w:rsidRDefault="00D46C3F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6C3F" w:rsidRDefault="00D46C3F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6C3F" w:rsidRDefault="00D46C3F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6C3F" w:rsidRDefault="00D46C3F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6C3F" w:rsidRDefault="00D46C3F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6C3F" w:rsidRDefault="00D46C3F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6C3F" w:rsidRDefault="00D46C3F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6C3F" w:rsidRDefault="00D46C3F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6C3F" w:rsidRDefault="00D46C3F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6C3F" w:rsidRDefault="00D46C3F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6C3F" w:rsidRDefault="00D46C3F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6C3F" w:rsidRDefault="00D46C3F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6C3F" w:rsidRDefault="00D46C3F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6C3F" w:rsidRDefault="00D46C3F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6C3F" w:rsidRDefault="00D46C3F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6C3F" w:rsidRDefault="00D46C3F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6C3F" w:rsidRDefault="00D46C3F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6C3F" w:rsidRDefault="00D46C3F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6C3F" w:rsidRDefault="00D46C3F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6C3F" w:rsidRDefault="00D46C3F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6C3F" w:rsidRDefault="00D46C3F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6C3F" w:rsidRDefault="00D46C3F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6C3F" w:rsidRDefault="00D46C3F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6C3F" w:rsidRDefault="00D46C3F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6C3F" w:rsidRDefault="00D46C3F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6C3F" w:rsidRDefault="00D46C3F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6C3F" w:rsidRDefault="00D46C3F" w:rsidP="00D46C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46C3F" w:rsidRDefault="00D46C3F" w:rsidP="00EF75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46C3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Приложение 3.</w:t>
      </w:r>
    </w:p>
    <w:p w:rsidR="00EF75F9" w:rsidRPr="00EF75F9" w:rsidRDefault="00EF75F9" w:rsidP="00EF75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F75F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Инструкционная карта</w:t>
      </w:r>
    </w:p>
    <w:p w:rsidR="00EF75F9" w:rsidRPr="00EF75F9" w:rsidRDefault="00EF75F9" w:rsidP="00EF75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F75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Топиарий </w:t>
      </w:r>
      <w:r w:rsidR="00BC28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</w:t>
      </w:r>
      <w:r w:rsidRPr="00EF75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декоративное дерево</w:t>
      </w:r>
    </w:p>
    <w:tbl>
      <w:tblPr>
        <w:tblpPr w:leftFromText="180" w:rightFromText="180" w:vertAnchor="text" w:horzAnchor="margin" w:tblpXSpec="center" w:tblpY="399"/>
        <w:tblW w:w="9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8630"/>
      </w:tblGrid>
      <w:tr w:rsidR="00EF75F9" w:rsidRPr="00EF75F9" w:rsidTr="00D46C3F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46C3F" w:rsidRPr="00EF75F9" w:rsidRDefault="00D46C3F" w:rsidP="00EF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46C3F" w:rsidRPr="00EF75F9" w:rsidRDefault="00D46C3F" w:rsidP="00EF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Последовательность выполнения</w:t>
            </w:r>
          </w:p>
        </w:tc>
      </w:tr>
      <w:tr w:rsidR="00EF75F9" w:rsidRPr="00EF75F9" w:rsidTr="00D46C3F">
        <w:trPr>
          <w:trHeight w:val="500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46C3F" w:rsidRPr="00EF75F9" w:rsidRDefault="00D46C3F" w:rsidP="00D46C3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46C3F" w:rsidRPr="00EF75F9" w:rsidRDefault="00D46C3F" w:rsidP="00D4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Выбираем эскиз.</w:t>
            </w:r>
          </w:p>
        </w:tc>
      </w:tr>
      <w:tr w:rsidR="00EF75F9" w:rsidRPr="00EF75F9" w:rsidTr="00D46C3F">
        <w:trPr>
          <w:trHeight w:val="480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46C3F" w:rsidRPr="00EF75F9" w:rsidRDefault="00D46C3F" w:rsidP="00D46C3F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46C3F" w:rsidRPr="00EF75F9" w:rsidRDefault="00D46C3F" w:rsidP="00D4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Подготовим инструмент и материал для работы.</w:t>
            </w:r>
          </w:p>
        </w:tc>
      </w:tr>
      <w:tr w:rsidR="00EF75F9" w:rsidRPr="00EF75F9" w:rsidTr="00D46C3F">
        <w:trPr>
          <w:trHeight w:val="480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46C3F" w:rsidRPr="00EF75F9" w:rsidRDefault="00D46C3F" w:rsidP="00D46C3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46C3F" w:rsidRPr="00EF75F9" w:rsidRDefault="00D46C3F" w:rsidP="00D4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Изготовление кроны из бумаги.</w:t>
            </w:r>
          </w:p>
        </w:tc>
      </w:tr>
      <w:tr w:rsidR="00EF75F9" w:rsidRPr="00EF75F9" w:rsidTr="00D46C3F">
        <w:trPr>
          <w:trHeight w:val="480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46C3F" w:rsidRPr="00EF75F9" w:rsidRDefault="00D46C3F" w:rsidP="00D46C3F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46C3F" w:rsidRPr="00EF75F9" w:rsidRDefault="00D46C3F" w:rsidP="00D4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помощью клея закрепляем ствол дерева.</w:t>
            </w:r>
          </w:p>
        </w:tc>
      </w:tr>
      <w:tr w:rsidR="00EF75F9" w:rsidRPr="00EF75F9" w:rsidTr="00D46C3F">
        <w:trPr>
          <w:trHeight w:val="480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46C3F" w:rsidRPr="00EF75F9" w:rsidRDefault="00D46C3F" w:rsidP="00D46C3F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46C3F" w:rsidRPr="00EF75F9" w:rsidRDefault="00D46C3F" w:rsidP="00D4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Заливаем гипсом декоративный контейнер и устанавливаем ствол.</w:t>
            </w:r>
          </w:p>
        </w:tc>
      </w:tr>
      <w:tr w:rsidR="00EF75F9" w:rsidRPr="00EF75F9" w:rsidTr="00D46C3F">
        <w:trPr>
          <w:trHeight w:val="480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46C3F" w:rsidRPr="00EF75F9" w:rsidRDefault="00D46C3F" w:rsidP="00D46C3F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46C3F" w:rsidRPr="00EF75F9" w:rsidRDefault="00D46C3F" w:rsidP="00D4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После того, как гипс высохнет,  можно декорировать крону дерева.</w:t>
            </w:r>
          </w:p>
        </w:tc>
      </w:tr>
      <w:tr w:rsidR="00EF75F9" w:rsidRPr="00EF75F9" w:rsidTr="00D46C3F">
        <w:trPr>
          <w:trHeight w:val="480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46C3F" w:rsidRPr="00EF75F9" w:rsidRDefault="00D46C3F" w:rsidP="00D46C3F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46C3F" w:rsidRPr="00EF75F9" w:rsidRDefault="00D46C3F" w:rsidP="00D4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гипс приклеить стружку или камешки.</w:t>
            </w:r>
          </w:p>
        </w:tc>
      </w:tr>
      <w:tr w:rsidR="00EF75F9" w:rsidRPr="00EF75F9" w:rsidTr="00D46C3F">
        <w:trPr>
          <w:trHeight w:val="78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46C3F" w:rsidRPr="00EF75F9" w:rsidRDefault="00D46C3F" w:rsidP="00D46C3F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46C3F" w:rsidRPr="00EF75F9" w:rsidRDefault="00D46C3F" w:rsidP="00D4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5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Обернуть контейнер гофрированной бумагой (фольгой), закрепить клеем и завязать ленту.</w:t>
            </w:r>
          </w:p>
        </w:tc>
      </w:tr>
    </w:tbl>
    <w:p w:rsidR="00D46C3F" w:rsidRDefault="00D46C3F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C3F" w:rsidRDefault="00D46C3F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C3F" w:rsidRDefault="00D46C3F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C3F" w:rsidRDefault="00D46C3F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C3F" w:rsidRDefault="00D46C3F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C3F" w:rsidRDefault="00D46C3F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C3F" w:rsidRDefault="00D46C3F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C3F" w:rsidRDefault="00D46C3F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C3F" w:rsidRDefault="00D46C3F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C3F" w:rsidRDefault="00D46C3F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C3F" w:rsidRDefault="00D46C3F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C3F" w:rsidRDefault="00D46C3F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C3F" w:rsidRDefault="00D46C3F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C3F" w:rsidRDefault="00D46C3F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7F7" w:rsidRPr="001117F7" w:rsidRDefault="001117F7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17F7" w:rsidRPr="001117F7" w:rsidRDefault="001117F7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17F7" w:rsidRPr="001117F7" w:rsidRDefault="001117F7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17F7" w:rsidRPr="001117F7" w:rsidRDefault="001117F7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17F7" w:rsidRPr="001117F7" w:rsidRDefault="001117F7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17F7" w:rsidRPr="001117F7" w:rsidRDefault="001117F7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17F7" w:rsidRPr="001117F7" w:rsidRDefault="001117F7" w:rsidP="0011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17F7" w:rsidRPr="00BC28D0" w:rsidRDefault="001117F7" w:rsidP="00BC28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0" w:name="e536f5dcda27ca4cc2176fbb1466356fa9a3b8ac"/>
      <w:bookmarkStart w:id="1" w:name="0"/>
      <w:bookmarkEnd w:id="0"/>
      <w:bookmarkEnd w:id="1"/>
      <w:r w:rsidRPr="0011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BC28D0" w:rsidRPr="00BC28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Приложение 4.</w:t>
      </w:r>
    </w:p>
    <w:p w:rsidR="00BC28D0" w:rsidRPr="00BC28D0" w:rsidRDefault="00184CFD" w:rsidP="00BC28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bookmarkStart w:id="2" w:name="_GoBack"/>
      <w:r w:rsidRPr="00184CFD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6352540</wp:posOffset>
            </wp:positionV>
            <wp:extent cx="3286125" cy="2912110"/>
            <wp:effectExtent l="266700" t="285750" r="257175" b="250190"/>
            <wp:wrapSquare wrapText="bothSides"/>
            <wp:docPr id="1" name="Рисунок 1" descr="C:\Users\Зам.директора по УВР\Desktop\IMG-5d77aa618c57f6a2f6527ed30afef786-V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.директора по УВР\Desktop\IMG-5d77aa618c57f6a2f6527ed30afef786-V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94" b="22353"/>
                    <a:stretch/>
                  </pic:blipFill>
                  <pic:spPr bwMode="auto">
                    <a:xfrm>
                      <a:off x="0" y="0"/>
                      <a:ext cx="3286125" cy="29121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3021330</wp:posOffset>
            </wp:positionH>
            <wp:positionV relativeFrom="paragraph">
              <wp:posOffset>3723640</wp:posOffset>
            </wp:positionV>
            <wp:extent cx="3147695" cy="2638425"/>
            <wp:effectExtent l="266700" t="285750" r="262255" b="257175"/>
            <wp:wrapSquare wrapText="bothSides"/>
            <wp:docPr id="22" name="Рисунок 22" descr="Картинки по запросу фотографии топиа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фотографии топиар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26384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628015</wp:posOffset>
            </wp:positionV>
            <wp:extent cx="3268345" cy="2743200"/>
            <wp:effectExtent l="247650" t="285750" r="255905" b="266700"/>
            <wp:wrapSquare wrapText="bothSides"/>
            <wp:docPr id="19" name="Рисунок 19" descr="Картинки по запросу фотографии топиа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фотографии топиар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27432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8D0" w:rsidRPr="00BC28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Эскизы (примеры)</w:t>
      </w:r>
    </w:p>
    <w:sectPr w:rsidR="00BC28D0" w:rsidRPr="00BC28D0" w:rsidSect="00197E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71F5D"/>
    <w:multiLevelType w:val="multilevel"/>
    <w:tmpl w:val="D24072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78574A"/>
    <w:multiLevelType w:val="multilevel"/>
    <w:tmpl w:val="D530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A17F5B"/>
    <w:multiLevelType w:val="multilevel"/>
    <w:tmpl w:val="41920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777787"/>
    <w:multiLevelType w:val="multilevel"/>
    <w:tmpl w:val="4110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CB4892"/>
    <w:multiLevelType w:val="multilevel"/>
    <w:tmpl w:val="BE8A62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330EB6"/>
    <w:multiLevelType w:val="multilevel"/>
    <w:tmpl w:val="43A81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94340F"/>
    <w:multiLevelType w:val="multilevel"/>
    <w:tmpl w:val="9E50F2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FF3C2A"/>
    <w:multiLevelType w:val="multilevel"/>
    <w:tmpl w:val="88E8B3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3F237E"/>
    <w:multiLevelType w:val="multilevel"/>
    <w:tmpl w:val="94F4F5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4B72D9"/>
    <w:multiLevelType w:val="multilevel"/>
    <w:tmpl w:val="A3DA62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7F7"/>
    <w:rsid w:val="00060B3A"/>
    <w:rsid w:val="001117F7"/>
    <w:rsid w:val="00166F77"/>
    <w:rsid w:val="00184CFD"/>
    <w:rsid w:val="00197EA6"/>
    <w:rsid w:val="00477C73"/>
    <w:rsid w:val="005E27CA"/>
    <w:rsid w:val="008F5EA8"/>
    <w:rsid w:val="009462AB"/>
    <w:rsid w:val="00A63DAB"/>
    <w:rsid w:val="00A94E32"/>
    <w:rsid w:val="00AB59DB"/>
    <w:rsid w:val="00BC28D0"/>
    <w:rsid w:val="00CF3B9F"/>
    <w:rsid w:val="00D2113E"/>
    <w:rsid w:val="00D46C3F"/>
    <w:rsid w:val="00E72A36"/>
    <w:rsid w:val="00E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CDBB8-2740-4316-B6D4-41F2D63A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2">
    <w:name w:val="c52"/>
    <w:basedOn w:val="a"/>
    <w:rsid w:val="0011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1117F7"/>
  </w:style>
  <w:style w:type="character" w:customStyle="1" w:styleId="c15">
    <w:name w:val="c15"/>
    <w:basedOn w:val="a0"/>
    <w:rsid w:val="001117F7"/>
  </w:style>
  <w:style w:type="paragraph" w:customStyle="1" w:styleId="c39">
    <w:name w:val="c39"/>
    <w:basedOn w:val="a"/>
    <w:rsid w:val="0011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117F7"/>
  </w:style>
  <w:style w:type="paragraph" w:customStyle="1" w:styleId="c40">
    <w:name w:val="c40"/>
    <w:basedOn w:val="a"/>
    <w:rsid w:val="0011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1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1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1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11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1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1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1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11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1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1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11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1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1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11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11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11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1117F7"/>
  </w:style>
  <w:style w:type="character" w:styleId="a3">
    <w:name w:val="Hyperlink"/>
    <w:basedOn w:val="a0"/>
    <w:uiPriority w:val="99"/>
    <w:semiHidden/>
    <w:unhideWhenUsed/>
    <w:rsid w:val="001117F7"/>
    <w:rPr>
      <w:color w:val="0000FF"/>
      <w:u w:val="single"/>
    </w:rPr>
  </w:style>
  <w:style w:type="paragraph" w:customStyle="1" w:styleId="c20">
    <w:name w:val="c20"/>
    <w:basedOn w:val="a"/>
    <w:rsid w:val="0011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117F7"/>
  </w:style>
  <w:style w:type="character" w:customStyle="1" w:styleId="c44">
    <w:name w:val="c44"/>
    <w:basedOn w:val="a0"/>
    <w:rsid w:val="001117F7"/>
  </w:style>
  <w:style w:type="paragraph" w:customStyle="1" w:styleId="c45">
    <w:name w:val="c45"/>
    <w:basedOn w:val="a"/>
    <w:rsid w:val="0011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11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11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1117F7"/>
  </w:style>
  <w:style w:type="paragraph" w:customStyle="1" w:styleId="c6">
    <w:name w:val="c6"/>
    <w:basedOn w:val="a"/>
    <w:rsid w:val="0011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11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1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7F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B59DB"/>
    <w:rPr>
      <w:b/>
      <w:bCs/>
    </w:rPr>
  </w:style>
  <w:style w:type="table" w:styleId="a7">
    <w:name w:val="Table Grid"/>
    <w:basedOn w:val="a1"/>
    <w:uiPriority w:val="59"/>
    <w:rsid w:val="0019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8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0E340-9D9B-418E-ADD5-EE0410AB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"Хоум Кредит энд Финанс Банк"</Company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Зам.директора по УВР</cp:lastModifiedBy>
  <cp:revision>8</cp:revision>
  <cp:lastPrinted>2020-03-16T11:44:00Z</cp:lastPrinted>
  <dcterms:created xsi:type="dcterms:W3CDTF">2018-02-11T10:13:00Z</dcterms:created>
  <dcterms:modified xsi:type="dcterms:W3CDTF">2020-06-17T04:21:00Z</dcterms:modified>
</cp:coreProperties>
</file>