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78" w:rsidRPr="0015701A" w:rsidRDefault="00CD2A78" w:rsidP="00CD2A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701A">
        <w:rPr>
          <w:rFonts w:ascii="Times New Roman" w:hAnsi="Times New Roman" w:cs="Times New Roman"/>
          <w:b/>
          <w:bCs/>
          <w:sz w:val="28"/>
          <w:szCs w:val="28"/>
        </w:rPr>
        <w:t>Викторина  «Хочу всё знать!»,</w:t>
      </w:r>
    </w:p>
    <w:p w:rsidR="00CD2A78" w:rsidRPr="00A05EC1" w:rsidRDefault="00A05EC1" w:rsidP="00CD2A7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посвященная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75</w:t>
      </w:r>
      <w:r w:rsidR="00CD2A78" w:rsidRPr="0015701A">
        <w:rPr>
          <w:rFonts w:ascii="Times New Roman" w:hAnsi="Times New Roman" w:cs="Times New Roman"/>
          <w:b/>
          <w:bCs/>
          <w:sz w:val="28"/>
          <w:szCs w:val="28"/>
        </w:rPr>
        <w:t>-летию Победы в Великой Отечественной войне.</w:t>
      </w:r>
      <w:r w:rsidR="00CD2A78" w:rsidRPr="0015701A">
        <w:rPr>
          <w:rFonts w:ascii="Times New Roman" w:hAnsi="Times New Roman" w:cs="Times New Roman"/>
          <w:b/>
          <w:bCs/>
          <w:sz w:val="28"/>
          <w:szCs w:val="28"/>
        </w:rPr>
        <w:br/>
        <w:t>(3-4 классы)</w:t>
      </w:r>
    </w:p>
    <w:p w:rsidR="00CD2A78" w:rsidRPr="0015701A" w:rsidRDefault="00CD2A78" w:rsidP="00CD2A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2A78" w:rsidRPr="0015701A" w:rsidRDefault="00CD2A78" w:rsidP="00CD2A7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>Данная презентация является основой для проведения классного часа в форме обучающей игры по указанной теме.</w:t>
      </w:r>
    </w:p>
    <w:p w:rsidR="00CD2A78" w:rsidRPr="0015701A" w:rsidRDefault="00CD2A78" w:rsidP="00CD2A78">
      <w:pPr>
        <w:ind w:left="357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>Материал рассчитан для использования в 3-4 классах, ученики которых ещё не изучали историю Велик</w:t>
      </w:r>
      <w:r w:rsidR="005F030A">
        <w:rPr>
          <w:rFonts w:ascii="Times New Roman" w:hAnsi="Times New Roman" w:cs="Times New Roman"/>
          <w:sz w:val="28"/>
          <w:szCs w:val="28"/>
        </w:rPr>
        <w:t>ой Отечественной войны в курсе и</w:t>
      </w:r>
      <w:r w:rsidRPr="0015701A">
        <w:rPr>
          <w:rFonts w:ascii="Times New Roman" w:hAnsi="Times New Roman" w:cs="Times New Roman"/>
          <w:sz w:val="28"/>
          <w:szCs w:val="28"/>
        </w:rPr>
        <w:t>стории.</w:t>
      </w:r>
    </w:p>
    <w:p w:rsidR="00CD2A78" w:rsidRPr="0015701A" w:rsidRDefault="00CD2A78" w:rsidP="00CD2A78">
      <w:pPr>
        <w:pStyle w:val="a3"/>
        <w:numPr>
          <w:ilvl w:val="0"/>
          <w:numId w:val="7"/>
        </w:numPr>
        <w:ind w:left="357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Важнейшими </w:t>
      </w:r>
      <w:r w:rsidRPr="00157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целями</w:t>
      </w:r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данной игры являются</w:t>
      </w:r>
    </w:p>
    <w:p w:rsidR="00CD2A78" w:rsidRPr="0015701A" w:rsidRDefault="00CD2A78" w:rsidP="00CD2A78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первичное знакомство (пропедевтика) учащихся с информацией о Великой Отечественной войне;</w:t>
      </w:r>
    </w:p>
    <w:p w:rsidR="00CD2A78" w:rsidRPr="0015701A" w:rsidRDefault="00CD2A78" w:rsidP="00CD2A78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мотивация, формирование интереса и желания самостоятельно продолжить знакомство с темой;</w:t>
      </w:r>
    </w:p>
    <w:p w:rsidR="00CD2A78" w:rsidRPr="0015701A" w:rsidRDefault="00CD2A78" w:rsidP="00CD2A78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тренировка определённых действий для приобретения новых знаний</w:t>
      </w:r>
      <w:bookmarkEnd w:id="0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D2A78" w:rsidRPr="0015701A" w:rsidRDefault="00CD2A78" w:rsidP="00CD2A78">
      <w:pPr>
        <w:ind w:left="360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b/>
          <w:sz w:val="28"/>
          <w:szCs w:val="28"/>
        </w:rPr>
        <w:t>Методической целью</w:t>
      </w:r>
      <w:r w:rsidRPr="0015701A">
        <w:rPr>
          <w:rFonts w:ascii="Times New Roman" w:hAnsi="Times New Roman" w:cs="Times New Roman"/>
          <w:sz w:val="28"/>
          <w:szCs w:val="28"/>
        </w:rPr>
        <w:t xml:space="preserve"> (для педагога-составителя) является апробация </w:t>
      </w:r>
      <w:proofErr w:type="spellStart"/>
      <w:r w:rsidRPr="0015701A">
        <w:rPr>
          <w:rFonts w:ascii="Times New Roman" w:hAnsi="Times New Roman" w:cs="Times New Roman"/>
          <w:sz w:val="28"/>
          <w:szCs w:val="28"/>
        </w:rPr>
        <w:t>системно-деятельностного</w:t>
      </w:r>
      <w:proofErr w:type="spellEnd"/>
      <w:r w:rsidRPr="0015701A">
        <w:rPr>
          <w:rFonts w:ascii="Times New Roman" w:hAnsi="Times New Roman" w:cs="Times New Roman"/>
          <w:sz w:val="28"/>
          <w:szCs w:val="28"/>
        </w:rPr>
        <w:t xml:space="preserve"> подхода к организации внеурочной (и урочной) деятельности учащихся в игровой форме.</w:t>
      </w:r>
    </w:p>
    <w:p w:rsidR="00CD2A78" w:rsidRPr="0015701A" w:rsidRDefault="00CD2A78" w:rsidP="00CD2A7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D2A78" w:rsidRPr="0015701A" w:rsidRDefault="00CD2A78" w:rsidP="00CD2A78">
      <w:pPr>
        <w:pStyle w:val="a3"/>
        <w:numPr>
          <w:ilvl w:val="0"/>
          <w:numId w:val="7"/>
        </w:numPr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>Данная форма позволяет учащимся самостоятельно действовать в ситуации неопределённости при решении актуальных для них проблем. В ходе игры актуализируются такие компетенции как</w:t>
      </w:r>
      <w:r w:rsidR="005F030A">
        <w:rPr>
          <w:rFonts w:ascii="Times New Roman" w:hAnsi="Times New Roman" w:cs="Times New Roman"/>
          <w:sz w:val="28"/>
          <w:szCs w:val="28"/>
        </w:rPr>
        <w:t>:</w:t>
      </w:r>
    </w:p>
    <w:p w:rsidR="00CD2A78" w:rsidRPr="0015701A" w:rsidRDefault="005F030A" w:rsidP="00CD2A78">
      <w:pPr>
        <w:pStyle w:val="a3"/>
        <w:numPr>
          <w:ilvl w:val="0"/>
          <w:numId w:val="6"/>
        </w:numPr>
        <w:ind w:left="754" w:hanging="35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D2A78" w:rsidRPr="0015701A">
        <w:rPr>
          <w:rFonts w:ascii="Times New Roman" w:hAnsi="Times New Roman" w:cs="Times New Roman"/>
          <w:sz w:val="28"/>
          <w:szCs w:val="28"/>
        </w:rPr>
        <w:t xml:space="preserve">нформационная компетентность – готовность учащихся самостоятельно работать с информацией различных источников, искать, анализировать и отбирать необходимую информацию. </w:t>
      </w:r>
    </w:p>
    <w:p w:rsidR="00CD2A78" w:rsidRPr="0015701A" w:rsidRDefault="00CD2A78" w:rsidP="00CD2A78">
      <w:pPr>
        <w:pStyle w:val="a3"/>
        <w:numPr>
          <w:ilvl w:val="0"/>
          <w:numId w:val="6"/>
        </w:numPr>
        <w:ind w:left="754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 xml:space="preserve">Коммуникативная компетентность – навыки работы в командах, умение представлять себя и вести дискуссии; излагать свою мысль с соблюдением норм беседы; публичные высказывать своё мнение. </w:t>
      </w:r>
    </w:p>
    <w:p w:rsidR="00CD2A78" w:rsidRPr="0015701A" w:rsidRDefault="00CD2A78" w:rsidP="00CD2A78">
      <w:pPr>
        <w:pStyle w:val="a3"/>
        <w:numPr>
          <w:ilvl w:val="0"/>
          <w:numId w:val="6"/>
        </w:numPr>
        <w:ind w:left="754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 xml:space="preserve">Компетентность разрешения проблемы – </w:t>
      </w:r>
      <w:proofErr w:type="spellStart"/>
      <w:r w:rsidRPr="0015701A">
        <w:rPr>
          <w:rFonts w:ascii="Times New Roman" w:hAnsi="Times New Roman" w:cs="Times New Roman"/>
          <w:sz w:val="28"/>
          <w:szCs w:val="28"/>
        </w:rPr>
        <w:t>целеполагание</w:t>
      </w:r>
      <w:proofErr w:type="spellEnd"/>
      <w:r w:rsidRPr="0015701A">
        <w:rPr>
          <w:rFonts w:ascii="Times New Roman" w:hAnsi="Times New Roman" w:cs="Times New Roman"/>
          <w:sz w:val="28"/>
          <w:szCs w:val="28"/>
        </w:rPr>
        <w:t xml:space="preserve"> и планирование деятельности, действия по решению проблемы; оценка результата/продукта деятельности.</w:t>
      </w:r>
    </w:p>
    <w:p w:rsidR="00CD2A78" w:rsidRPr="0015701A" w:rsidRDefault="00CD2A78" w:rsidP="00CD2A78">
      <w:pPr>
        <w:pStyle w:val="a3"/>
        <w:numPr>
          <w:ilvl w:val="0"/>
          <w:numId w:val="1"/>
        </w:numPr>
        <w:ind w:left="714" w:hanging="357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 xml:space="preserve">Игра состоит из организационной части, содержательной и заключительной. </w:t>
      </w:r>
    </w:p>
    <w:p w:rsidR="00CD2A78" w:rsidRPr="0015701A" w:rsidRDefault="00CD2A78" w:rsidP="00CD2A78">
      <w:pPr>
        <w:pStyle w:val="a3"/>
        <w:numPr>
          <w:ilvl w:val="0"/>
          <w:numId w:val="1"/>
        </w:numPr>
        <w:ind w:left="714" w:hanging="357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>Организационная часть содержит:</w:t>
      </w:r>
    </w:p>
    <w:p w:rsidR="00CD2A78" w:rsidRPr="0015701A" w:rsidRDefault="00CD2A78" w:rsidP="00CD2A78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>Приветствие участников</w:t>
      </w:r>
    </w:p>
    <w:p w:rsidR="00CD2A78" w:rsidRPr="0015701A" w:rsidRDefault="00CD2A78" w:rsidP="00CD2A78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>Объявление темы</w:t>
      </w:r>
    </w:p>
    <w:p w:rsidR="00CD2A78" w:rsidRPr="0015701A" w:rsidRDefault="00CD2A78" w:rsidP="00CD2A78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>Беседа, настраивающая участников на игру и тему</w:t>
      </w:r>
    </w:p>
    <w:p w:rsidR="00CD2A78" w:rsidRPr="0015701A" w:rsidRDefault="00CD2A78" w:rsidP="00CD2A78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lastRenderedPageBreak/>
        <w:t>Формирование команд</w:t>
      </w:r>
    </w:p>
    <w:p w:rsidR="00CD2A78" w:rsidRPr="0015701A" w:rsidRDefault="00CD2A78" w:rsidP="00CD2A78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>Ознакомление участников с правилами игры</w:t>
      </w:r>
    </w:p>
    <w:p w:rsidR="00CD2A78" w:rsidRPr="0015701A" w:rsidRDefault="00CD2A78" w:rsidP="00CD2A78">
      <w:pPr>
        <w:pStyle w:val="a3"/>
        <w:numPr>
          <w:ilvl w:val="0"/>
          <w:numId w:val="1"/>
        </w:numPr>
        <w:ind w:left="714" w:hanging="357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>Содержательная часть «События 1941-45 гг.» (слайды 2-14)</w:t>
      </w:r>
    </w:p>
    <w:p w:rsidR="00CD2A78" w:rsidRPr="0015701A" w:rsidRDefault="00CD2A78" w:rsidP="00CD2A78">
      <w:pPr>
        <w:pStyle w:val="a3"/>
        <w:numPr>
          <w:ilvl w:val="0"/>
          <w:numId w:val="1"/>
        </w:numPr>
        <w:ind w:left="714" w:hanging="357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>Заключительная часть</w:t>
      </w:r>
    </w:p>
    <w:p w:rsidR="00CD2A78" w:rsidRPr="0015701A" w:rsidRDefault="00CD2A78" w:rsidP="00CD2A78">
      <w:pPr>
        <w:pStyle w:val="a3"/>
        <w:numPr>
          <w:ilvl w:val="0"/>
          <w:numId w:val="3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 xml:space="preserve">Подведение итогов (оценка командами эффективности выбранных ими игровых стратегий; анализ успехов и неудач) </w:t>
      </w:r>
    </w:p>
    <w:p w:rsidR="00CD2A78" w:rsidRPr="0015701A" w:rsidRDefault="00CD2A78" w:rsidP="00CD2A78">
      <w:pPr>
        <w:pStyle w:val="a3"/>
        <w:numPr>
          <w:ilvl w:val="0"/>
          <w:numId w:val="3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sz w:val="28"/>
          <w:szCs w:val="28"/>
        </w:rPr>
        <w:t>Награждение участников</w:t>
      </w:r>
    </w:p>
    <w:p w:rsidR="00CD2A78" w:rsidRPr="0015701A" w:rsidRDefault="00CD2A78" w:rsidP="00CD2A78">
      <w:pPr>
        <w:pStyle w:val="a3"/>
        <w:ind w:left="1068"/>
        <w:jc w:val="left"/>
        <w:rPr>
          <w:rFonts w:ascii="Times New Roman" w:hAnsi="Times New Roman" w:cs="Times New Roman"/>
          <w:sz w:val="28"/>
          <w:szCs w:val="28"/>
        </w:rPr>
      </w:pPr>
    </w:p>
    <w:p w:rsidR="00CD2A78" w:rsidRPr="0015701A" w:rsidRDefault="00CD2A78" w:rsidP="00CD2A7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01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15701A">
        <w:rPr>
          <w:rFonts w:ascii="Times New Roman" w:hAnsi="Times New Roman" w:cs="Times New Roman"/>
          <w:b/>
          <w:bCs/>
          <w:sz w:val="28"/>
          <w:szCs w:val="28"/>
        </w:rPr>
        <w:t xml:space="preserve"> Правила игры:</w:t>
      </w:r>
    </w:p>
    <w:p w:rsidR="00CD2A78" w:rsidRPr="0015701A" w:rsidRDefault="00CD2A78" w:rsidP="00CD2A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01A">
        <w:rPr>
          <w:rFonts w:ascii="Times New Roman" w:hAnsi="Times New Roman" w:cs="Times New Roman"/>
          <w:bCs/>
          <w:sz w:val="28"/>
          <w:szCs w:val="28"/>
        </w:rPr>
        <w:t>Играют две команды (количество участников на усмотрение педагога).  Каждая команда по очереди выбирает вопрос из игрового поля</w:t>
      </w:r>
      <w:r w:rsidR="005F03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01A">
        <w:rPr>
          <w:rFonts w:ascii="Times New Roman" w:hAnsi="Times New Roman" w:cs="Times New Roman"/>
          <w:bCs/>
          <w:sz w:val="28"/>
          <w:szCs w:val="28"/>
        </w:rPr>
        <w:t>(слайд 2) по любой «цене». Если ответ был неправильным, то право ответа переходит другой команде. Выиграет та команда, которая больше наберет очков.</w:t>
      </w:r>
    </w:p>
    <w:p w:rsidR="00CD2A78" w:rsidRPr="0015701A" w:rsidRDefault="00CD2A78" w:rsidP="00CD2A78">
      <w:pPr>
        <w:pStyle w:val="a3"/>
        <w:ind w:left="1068"/>
        <w:jc w:val="left"/>
        <w:rPr>
          <w:rFonts w:ascii="Times New Roman" w:hAnsi="Times New Roman" w:cs="Times New Roman"/>
          <w:sz w:val="28"/>
          <w:szCs w:val="28"/>
        </w:rPr>
      </w:pPr>
    </w:p>
    <w:p w:rsidR="00CD2A78" w:rsidRPr="0015701A" w:rsidRDefault="00CD2A78" w:rsidP="00CD2A78">
      <w:pPr>
        <w:pStyle w:val="a3"/>
        <w:numPr>
          <w:ilvl w:val="0"/>
          <w:numId w:val="7"/>
        </w:numPr>
        <w:spacing w:before="240"/>
        <w:ind w:left="357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Вопросы составлены на основе следующих материалов</w:t>
      </w:r>
    </w:p>
    <w:p w:rsidR="00CD2A78" w:rsidRPr="0015701A" w:rsidRDefault="00CD2A78" w:rsidP="00CD2A78">
      <w:pPr>
        <w:pStyle w:val="a3"/>
        <w:numPr>
          <w:ilvl w:val="0"/>
          <w:numId w:val="4"/>
        </w:numPr>
        <w:ind w:left="71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Энциклопедия Великая Отечественная война 1941-1945 гг. </w:t>
      </w:r>
      <w:proofErr w:type="spellStart"/>
      <w:proofErr w:type="gramStart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proofErr w:type="gramEnd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Козлова М.М., М. «Советская энциклопедия», 1985 г.</w:t>
      </w:r>
    </w:p>
    <w:p w:rsidR="00CD2A78" w:rsidRPr="0015701A" w:rsidRDefault="00CD2A78" w:rsidP="00CD2A78">
      <w:pPr>
        <w:pStyle w:val="a3"/>
        <w:numPr>
          <w:ilvl w:val="0"/>
          <w:numId w:val="4"/>
        </w:numPr>
        <w:ind w:left="71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Великая Отечественная война. События. Люди. Документы. Краткий исторический справочник, </w:t>
      </w:r>
      <w:proofErr w:type="spellStart"/>
      <w:proofErr w:type="gramStart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proofErr w:type="gramEnd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доктора исторических наук </w:t>
      </w:r>
      <w:proofErr w:type="spellStart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Ржешевского</w:t>
      </w:r>
      <w:proofErr w:type="spellEnd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О.А., М. «Политиздат», 1990 г.</w:t>
      </w:r>
    </w:p>
    <w:p w:rsidR="00CD2A78" w:rsidRPr="0015701A" w:rsidRDefault="00CD2A78" w:rsidP="00CD2A78">
      <w:pPr>
        <w:pStyle w:val="a3"/>
        <w:numPr>
          <w:ilvl w:val="0"/>
          <w:numId w:val="4"/>
        </w:numPr>
        <w:ind w:left="71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Таборко</w:t>
      </w:r>
      <w:proofErr w:type="spellEnd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В., Летопись </w:t>
      </w:r>
      <w:proofErr w:type="gramStart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Великой</w:t>
      </w:r>
      <w:proofErr w:type="gramEnd"/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Отечественной 1941-1945 гг. Краткая иллюстрированная история для юношества, М. «Молодая гвардия», 1985 г.</w:t>
      </w:r>
    </w:p>
    <w:p w:rsidR="00CD2A78" w:rsidRPr="0015701A" w:rsidRDefault="00CD2A78" w:rsidP="00CD2A78">
      <w:pPr>
        <w:pStyle w:val="a3"/>
        <w:numPr>
          <w:ilvl w:val="0"/>
          <w:numId w:val="4"/>
        </w:numPr>
        <w:ind w:left="714" w:hanging="357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701A">
        <w:rPr>
          <w:rFonts w:ascii="Times New Roman" w:hAnsi="Times New Roman" w:cs="Times New Roman"/>
          <w:color w:val="000000" w:themeColor="text1"/>
          <w:sz w:val="28"/>
          <w:szCs w:val="28"/>
        </w:rPr>
        <w:t>Иллюстрации подобраны из числа свободно размещённых в Интернете рисунков</w:t>
      </w:r>
      <w:r w:rsidRPr="0015701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D2A78" w:rsidRDefault="00CD2A78" w:rsidP="00C32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A78" w:rsidRDefault="00CD2A78" w:rsidP="00C32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A78" w:rsidRDefault="00CD2A78" w:rsidP="00C32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A78" w:rsidRDefault="00CD2A78" w:rsidP="00C32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A78" w:rsidRDefault="00CD2A78" w:rsidP="00C32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A78" w:rsidRDefault="00CD2A78" w:rsidP="00C32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A78" w:rsidRDefault="00CD2A78" w:rsidP="00C32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A78" w:rsidRDefault="00CD2A78" w:rsidP="00C32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A78" w:rsidRDefault="00CD2A78" w:rsidP="00C32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A78" w:rsidRDefault="00CD2A78" w:rsidP="00C32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A78" w:rsidRDefault="00CD2A78" w:rsidP="00C32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D2A78" w:rsidSect="00300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6784"/>
    <w:multiLevelType w:val="hybridMultilevel"/>
    <w:tmpl w:val="04406986"/>
    <w:lvl w:ilvl="0" w:tplc="04190011">
      <w:start w:val="1"/>
      <w:numFmt w:val="decimal"/>
      <w:lvlText w:val="%1)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6D96565"/>
    <w:multiLevelType w:val="hybridMultilevel"/>
    <w:tmpl w:val="657C9BCC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120C41"/>
    <w:multiLevelType w:val="hybridMultilevel"/>
    <w:tmpl w:val="DFA41C2E"/>
    <w:lvl w:ilvl="0" w:tplc="4A2E37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E223C4C"/>
    <w:multiLevelType w:val="hybridMultilevel"/>
    <w:tmpl w:val="C706D4DE"/>
    <w:lvl w:ilvl="0" w:tplc="4A2E37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CD3B04"/>
    <w:multiLevelType w:val="hybridMultilevel"/>
    <w:tmpl w:val="B01EEA42"/>
    <w:lvl w:ilvl="0" w:tplc="BBFE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6127C"/>
    <w:multiLevelType w:val="hybridMultilevel"/>
    <w:tmpl w:val="9384B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A63E7E"/>
    <w:multiLevelType w:val="hybridMultilevel"/>
    <w:tmpl w:val="494C78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C10"/>
    <w:rsid w:val="00172023"/>
    <w:rsid w:val="003003F7"/>
    <w:rsid w:val="005F030A"/>
    <w:rsid w:val="00A05EC1"/>
    <w:rsid w:val="00C32C10"/>
    <w:rsid w:val="00CD2A78"/>
    <w:rsid w:val="00CF0DC8"/>
    <w:rsid w:val="00FD2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A78"/>
    <w:pPr>
      <w:spacing w:after="120" w:line="240" w:lineRule="auto"/>
      <w:ind w:left="720"/>
      <w:contextualSpacing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417</Words>
  <Characters>2378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user</cp:lastModifiedBy>
  <cp:revision>5</cp:revision>
  <dcterms:created xsi:type="dcterms:W3CDTF">2016-02-28T01:12:00Z</dcterms:created>
  <dcterms:modified xsi:type="dcterms:W3CDTF">2019-10-07T03:04:00Z</dcterms:modified>
</cp:coreProperties>
</file>