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26BE1" w:rsidRPr="00826BE1" w:rsidRDefault="00826BE1" w:rsidP="00826BE1">
      <w:pPr>
        <w:rPr>
          <w:rFonts w:ascii="Times New Roman" w:eastAsia="Times New Roman" w:hAnsi="Times New Roman" w:cs="Times New Roman"/>
          <w:sz w:val="28"/>
          <w:szCs w:val="28"/>
        </w:rPr>
      </w:pPr>
      <w:r w:rsidRPr="00826BE1">
        <w:rPr>
          <w:rFonts w:ascii="Times New Roman" w:eastAsia="Times New Roman" w:hAnsi="Times New Roman" w:cs="Times New Roman"/>
          <w:sz w:val="28"/>
          <w:szCs w:val="28"/>
        </w:rPr>
        <w:t xml:space="preserve">Муниципальное Бюджетное  дошкольное образовательное учреждение              </w:t>
      </w:r>
    </w:p>
    <w:p w:rsidR="00006EF0" w:rsidRPr="00826BE1" w:rsidRDefault="00826BE1" w:rsidP="00826BE1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«Детский сад</w:t>
      </w:r>
      <w:r w:rsidRPr="00826BE1">
        <w:rPr>
          <w:rFonts w:ascii="Times New Roman" w:eastAsia="Times New Roman" w:hAnsi="Times New Roman" w:cs="Times New Roman"/>
          <w:sz w:val="28"/>
          <w:szCs w:val="28"/>
        </w:rPr>
        <w:t xml:space="preserve"> №2 </w:t>
      </w:r>
      <w:r w:rsidR="00006EF0" w:rsidRPr="00826BE1">
        <w:rPr>
          <w:rFonts w:ascii="Times New Roman" w:eastAsia="Times New Roman" w:hAnsi="Times New Roman" w:cs="Times New Roman"/>
          <w:sz w:val="28"/>
          <w:szCs w:val="28"/>
        </w:rPr>
        <w:t>»</w:t>
      </w:r>
      <w:r w:rsidRPr="00826BE1">
        <w:rPr>
          <w:rFonts w:ascii="Times New Roman" w:eastAsia="Times New Roman" w:hAnsi="Times New Roman" w:cs="Times New Roman"/>
          <w:sz w:val="28"/>
          <w:szCs w:val="28"/>
        </w:rPr>
        <w:t>Чувашской Республики</w:t>
      </w:r>
    </w:p>
    <w:p w:rsidR="00006EF0" w:rsidRPr="00826BE1" w:rsidRDefault="00006EF0" w:rsidP="00826BE1">
      <w:pPr>
        <w:rPr>
          <w:rFonts w:eastAsia="Times New Roman"/>
          <w:b/>
          <w:bCs/>
          <w:color w:val="404040"/>
          <w:sz w:val="28"/>
          <w:szCs w:val="28"/>
        </w:rPr>
      </w:pPr>
    </w:p>
    <w:p w:rsidR="00006EF0" w:rsidRPr="00826BE1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28"/>
          <w:szCs w:val="28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6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404040"/>
          <w:sz w:val="36"/>
        </w:rPr>
      </w:pPr>
    </w:p>
    <w:p w:rsidR="00006EF0" w:rsidRPr="00006EF0" w:rsidRDefault="00006EF0" w:rsidP="00006EF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006EF0">
        <w:rPr>
          <w:rFonts w:ascii="Times New Roman" w:eastAsia="Times New Roman" w:hAnsi="Times New Roman" w:cs="Times New Roman"/>
          <w:b/>
          <w:bCs/>
          <w:color w:val="404040"/>
          <w:sz w:val="36"/>
        </w:rPr>
        <w:t>Конспект мастер-класса</w:t>
      </w:r>
    </w:p>
    <w:p w:rsidR="00006EF0" w:rsidRPr="00006EF0" w:rsidRDefault="00006EF0" w:rsidP="00006EF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006EF0">
        <w:rPr>
          <w:rFonts w:ascii="Times New Roman" w:eastAsia="Times New Roman" w:hAnsi="Times New Roman" w:cs="Times New Roman"/>
          <w:b/>
          <w:bCs/>
          <w:color w:val="404040"/>
          <w:sz w:val="36"/>
        </w:rPr>
        <w:t xml:space="preserve">для педагогов </w:t>
      </w:r>
    </w:p>
    <w:p w:rsidR="00006EF0" w:rsidRPr="00006EF0" w:rsidRDefault="00006EF0" w:rsidP="00006EF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 w:rsidRPr="00006EF0">
        <w:rPr>
          <w:rFonts w:ascii="Times New Roman" w:eastAsia="Times New Roman" w:hAnsi="Times New Roman" w:cs="Times New Roman"/>
          <w:b/>
          <w:bCs/>
          <w:color w:val="404040"/>
          <w:sz w:val="36"/>
        </w:rPr>
        <w:t>«Координационная лестница как эффективное средство развития координационных способностей у детей</w:t>
      </w:r>
    </w:p>
    <w:p w:rsidR="00006EF0" w:rsidRPr="00006EF0" w:rsidRDefault="00006EF0" w:rsidP="00006EF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b/>
          <w:bCs/>
          <w:color w:val="404040"/>
          <w:sz w:val="36"/>
        </w:rPr>
        <w:t>дошкольников</w:t>
      </w:r>
      <w:r w:rsidRPr="00006EF0">
        <w:rPr>
          <w:rFonts w:ascii="Times New Roman" w:eastAsia="Times New Roman" w:hAnsi="Times New Roman" w:cs="Times New Roman"/>
          <w:b/>
          <w:bCs/>
          <w:color w:val="404040"/>
          <w:sz w:val="36"/>
        </w:rPr>
        <w:t>»</w:t>
      </w:r>
    </w:p>
    <w:p w:rsidR="00006EF0" w:rsidRPr="00006EF0" w:rsidRDefault="00006EF0" w:rsidP="00006EF0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Calibri"/>
          <w:color w:val="000000"/>
        </w:rPr>
      </w:pPr>
      <w:r>
        <w:rPr>
          <w:rFonts w:ascii="Calibri" w:eastAsia="Times New Roman" w:hAnsi="Calibri" w:cs="Calibri"/>
          <w:noProof/>
          <w:color w:val="000000"/>
          <w:bdr w:val="single" w:sz="2" w:space="0" w:color="000000" w:frame="1"/>
        </w:rPr>
        <w:drawing>
          <wp:inline distT="0" distB="0" distL="0" distR="0">
            <wp:extent cx="3806190" cy="2541270"/>
            <wp:effectExtent l="19050" t="0" r="3810" b="0"/>
            <wp:docPr id="1" name="Рисунок 1" descr="https://nsportal.ru/sites/default/files/docpreview_image/2021/11/22/logvinov_konspekt_master-klassa_s_prilozh.docx_image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nsportal.ru/sites/default/files/docpreview_image/2021/11/22/logvinov_konspekt_master-klassa_s_prilozh.docx_image6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06190" cy="25412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EF0" w:rsidRPr="00006EF0" w:rsidRDefault="00006EF0" w:rsidP="00006EF0">
      <w:pPr>
        <w:shd w:val="clear" w:color="auto" w:fill="FFFFFF"/>
        <w:spacing w:after="0" w:line="240" w:lineRule="auto"/>
        <w:ind w:firstLine="708"/>
        <w:jc w:val="center"/>
        <w:rPr>
          <w:rFonts w:ascii="Calibri" w:eastAsia="Times New Roman" w:hAnsi="Calibri" w:cs="Calibri"/>
          <w:color w:val="000000"/>
        </w:rPr>
      </w:pPr>
      <w:r w:rsidRPr="00006EF0"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Составитель: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32"/>
        </w:rPr>
        <w:t>Хамидуллова</w:t>
      </w:r>
      <w:proofErr w:type="spellEnd"/>
      <w:r>
        <w:rPr>
          <w:rFonts w:ascii="Times New Roman" w:eastAsia="Times New Roman" w:hAnsi="Times New Roman" w:cs="Times New Roman"/>
          <w:i/>
          <w:iCs/>
          <w:color w:val="000000"/>
          <w:sz w:val="32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i/>
          <w:iCs/>
          <w:color w:val="000000"/>
          <w:sz w:val="32"/>
        </w:rPr>
        <w:t>Г.Р.,воспитатель</w:t>
      </w:r>
      <w:proofErr w:type="spellEnd"/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006EF0" w:rsidRPr="00006EF0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                                                 Канаш </w:t>
      </w:r>
      <w:r w:rsid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- 2026</w:t>
      </w:r>
      <w:r w:rsidRPr="00006EF0">
        <w:rPr>
          <w:rFonts w:ascii="Times New Roman" w:eastAsia="Times New Roman" w:hAnsi="Times New Roman" w:cs="Times New Roman"/>
          <w:color w:val="000000"/>
          <w:sz w:val="24"/>
          <w:szCs w:val="24"/>
        </w:rPr>
        <w:t>г.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lastRenderedPageBreak/>
        <w:t>Цель:</w:t>
      </w: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 повышение уровня компетенции педагогов при использовании нового спортивного оборудования – координационно-скоростной лестницы для развития координационных способностей у детей старшего дошкольного возраста.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Задачи</w:t>
      </w: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: 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-достижение максимального взаимодействия и взаимопонимания педагогов в вопросах развития координационных способностей у детей дошкольного возраста;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-совершенствование практических умений и навыков педагогов, необходимых в работе с детьми при использовании координационной лестницы;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-рефлексия собственного профессионального мастерства всеми участниками мастер-класса.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Участники мастер-класса: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 ДОУ.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Материалы и оборудование: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-координационная лестница;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-памятка педагогам (по количеству участников мероприятия).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План проведения мастер-класса: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1.Теоретическая часть.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Просмотр </w:t>
      </w:r>
      <w:proofErr w:type="spellStart"/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видеопрезентации</w:t>
      </w:r>
      <w:proofErr w:type="spellEnd"/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«Координационная лестница как эффективное средство развития координационных способностей у детей старшего дошкольного возраста».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2. Практическая часть.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Практикум для педагогов с использованием координационной лестницы.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3. Рефлексия и подведение итогов мастер-класса.</w:t>
      </w:r>
    </w:p>
    <w:p w:rsidR="00006EF0" w:rsidRPr="00826BE1" w:rsidRDefault="00006EF0" w:rsidP="00006EF0">
      <w:pPr>
        <w:shd w:val="clear" w:color="auto" w:fill="FFFFFF"/>
        <w:spacing w:after="0" w:line="240" w:lineRule="auto"/>
        <w:rPr>
          <w:rFonts w:ascii="Calibri" w:eastAsia="Times New Roman" w:hAnsi="Calibri" w:cs="Calibri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Ход Мастер-класса: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1.Теоретическая часть</w:t>
      </w:r>
    </w:p>
    <w:p w:rsidR="00006EF0" w:rsidRPr="00826BE1" w:rsidRDefault="00006EF0" w:rsidP="00006EF0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Здравствуйте. Уважаемые коллеги, вашему вниманию предлагаю мастер-класс «Координационная лестница как эффективное средство развития координационных способностей у дошкольников».</w:t>
      </w:r>
    </w:p>
    <w:p w:rsidR="00DB6A47" w:rsidRPr="00826BE1" w:rsidRDefault="00DB6A47" w:rsidP="00DB6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Почему же я использую в своей работе</w:t>
      </w:r>
      <w:proofErr w:type="gramStart"/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.</w:t>
      </w:r>
      <w:proofErr w:type="gramEnd"/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gramStart"/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к</w:t>
      </w:r>
      <w:proofErr w:type="gramEnd"/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оординационную скоростную лестницу.</w:t>
      </w: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С</w:t>
      </w:r>
      <w:r w:rsidR="00006EF0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овременные образовательные программы</w:t>
      </w:r>
      <w:proofErr w:type="gramStart"/>
      <w:r w:rsidR="00006EF0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,</w:t>
      </w:r>
      <w:proofErr w:type="gramEnd"/>
      <w:r w:rsidR="00006EF0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нацелены</w:t>
      </w:r>
      <w:r w:rsidR="00006EF0" w:rsidRPr="00826BE1">
        <w:rPr>
          <w:rFonts w:ascii="Times New Roman" w:eastAsia="Times New Roman" w:hAnsi="Times New Roman" w:cs="Times New Roman"/>
          <w:color w:val="333333"/>
          <w:sz w:val="24"/>
          <w:szCs w:val="24"/>
        </w:rPr>
        <w:t> </w:t>
      </w:r>
      <w:r w:rsidR="00006EF0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на формирование двигательной культуры у</w:t>
      </w: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дошкольников. Использование в двигательной деятельности</w:t>
      </w:r>
      <w:r w:rsidR="00006EF0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нетрадиционного современного спортивного оборудования воспитывает у дошкольников интерес к двигате</w:t>
      </w: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льной деятельности. </w:t>
      </w:r>
    </w:p>
    <w:p w:rsidR="00DB6A47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Одним из таких оборудований является – координационная лестница</w:t>
      </w:r>
      <w:proofErr w:type="gramStart"/>
      <w:r w:rsidRPr="00826B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.</w:t>
      </w:r>
      <w:proofErr w:type="gramEnd"/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826B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ч</w:t>
      </w:r>
      <w:proofErr w:type="gramEnd"/>
      <w:r w:rsidRPr="00826B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то ж</w:t>
      </w:r>
      <w:r w:rsidR="00116F4A" w:rsidRPr="00826B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е такое </w:t>
      </w:r>
      <w:r w:rsidRPr="00826BE1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и для чего она нужна?</w:t>
      </w:r>
    </w:p>
    <w:p w:rsidR="00116F4A" w:rsidRPr="00826BE1" w:rsidRDefault="00006EF0" w:rsidP="00116F4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Итак, к</w:t>
      </w: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оординационная лестница</w:t>
      </w: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или можно сказать по-другому координационно-скоростная лестница – это перекладины, связанные между собой веревками (стропами). </w:t>
      </w:r>
      <w:r w:rsidR="00116F4A" w:rsidRPr="00826BE1">
        <w:rPr>
          <w:rFonts w:ascii="Times New Roman" w:hAnsi="Times New Roman" w:cs="Times New Roman"/>
          <w:sz w:val="24"/>
          <w:szCs w:val="24"/>
        </w:rPr>
        <w:t xml:space="preserve">Перед </w:t>
      </w:r>
      <w:proofErr w:type="spellStart"/>
      <w:proofErr w:type="gramStart"/>
      <w:r w:rsidR="00116F4A" w:rsidRPr="00826BE1">
        <w:rPr>
          <w:rFonts w:ascii="Times New Roman" w:hAnsi="Times New Roman" w:cs="Times New Roman"/>
          <w:sz w:val="24"/>
          <w:szCs w:val="24"/>
        </w:rPr>
        <w:t>вами-</w:t>
      </w:r>
      <w:r w:rsidR="00116F4A" w:rsidRPr="00826BE1">
        <w:rPr>
          <w:rStyle w:val="a5"/>
          <w:rFonts w:ascii="Times New Roman" w:hAnsi="Times New Roman" w:cs="Times New Roman"/>
          <w:sz w:val="24"/>
          <w:szCs w:val="24"/>
        </w:rPr>
        <w:t>координационная</w:t>
      </w:r>
      <w:proofErr w:type="spellEnd"/>
      <w:proofErr w:type="gramEnd"/>
      <w:r w:rsidR="00116F4A" w:rsidRPr="00826BE1">
        <w:rPr>
          <w:rStyle w:val="a5"/>
          <w:rFonts w:ascii="Times New Roman" w:hAnsi="Times New Roman" w:cs="Times New Roman"/>
          <w:sz w:val="24"/>
          <w:szCs w:val="24"/>
        </w:rPr>
        <w:t xml:space="preserve"> лестница</w:t>
      </w:r>
      <w:r w:rsidR="00116F4A" w:rsidRPr="00826BE1">
        <w:rPr>
          <w:rFonts w:ascii="Times New Roman" w:hAnsi="Times New Roman" w:cs="Times New Roman"/>
          <w:sz w:val="24"/>
          <w:szCs w:val="24"/>
        </w:rPr>
        <w:t xml:space="preserve"> или «лесенка быстроты, быстрые ноги». Может, кому-то приходилось раньше заниматься или наблюдать, как другие используют лестницу? Длина </w:t>
      </w:r>
      <w:proofErr w:type="gramStart"/>
      <w:r w:rsidR="00116F4A" w:rsidRPr="00826BE1">
        <w:rPr>
          <w:rFonts w:ascii="Times New Roman" w:hAnsi="Times New Roman" w:cs="Times New Roman"/>
          <w:sz w:val="24"/>
          <w:szCs w:val="24"/>
        </w:rPr>
        <w:t>нашей</w:t>
      </w:r>
      <w:proofErr w:type="gramEnd"/>
      <w:r w:rsidR="00116F4A" w:rsidRPr="00826BE1">
        <w:rPr>
          <w:rFonts w:ascii="Times New Roman" w:hAnsi="Times New Roman" w:cs="Times New Roman"/>
          <w:sz w:val="24"/>
          <w:szCs w:val="24"/>
        </w:rPr>
        <w:t xml:space="preserve"> лесенки-4,5м; размеры ячейки-35*40см.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Лестница размещается исключительно на г</w:t>
      </w:r>
      <w:r w:rsidR="00DB6A47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оризонтальной плоскости, </w:t>
      </w: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как вы думаете, на какую игру в детстве похожа координационная лестница? Она напом</w:t>
      </w:r>
      <w:r w:rsidR="00DB6A47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инает нам игру </w:t>
      </w: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 «классики».</w:t>
      </w:r>
    </w:p>
    <w:p w:rsidR="00006EF0" w:rsidRPr="00826BE1" w:rsidRDefault="00DB6A47" w:rsidP="00DB6A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26BE1">
        <w:rPr>
          <w:rFonts w:ascii="Times New Roman" w:hAnsi="Times New Roman" w:cs="Times New Roman"/>
          <w:b/>
          <w:bCs/>
          <w:color w:val="111111"/>
          <w:sz w:val="24"/>
          <w:szCs w:val="24"/>
        </w:rPr>
        <w:t>Координационная лестница</w:t>
      </w:r>
      <w:r w:rsidRPr="00826BE1">
        <w:rPr>
          <w:rFonts w:ascii="Times New Roman" w:hAnsi="Times New Roman" w:cs="Times New Roman"/>
          <w:color w:val="111111"/>
          <w:sz w:val="24"/>
          <w:szCs w:val="24"/>
        </w:rPr>
        <w:t> это - доступность, мобильность, безопасность, вариативность</w:t>
      </w:r>
      <w:r w:rsidRPr="00826BE1">
        <w:rPr>
          <w:rFonts w:ascii="Times New Roman" w:hAnsi="Times New Roman" w:cs="Times New Roman"/>
          <w:sz w:val="24"/>
          <w:szCs w:val="24"/>
        </w:rPr>
        <w:t xml:space="preserve">, </w:t>
      </w:r>
      <w:r w:rsidR="00116F4A" w:rsidRPr="00826BE1">
        <w:rPr>
          <w:rFonts w:ascii="Times New Roman" w:hAnsi="Times New Roman" w:cs="Times New Roman"/>
          <w:sz w:val="24"/>
          <w:szCs w:val="24"/>
        </w:rPr>
        <w:t>Использовать ее можно как в зале, так и на улице.</w:t>
      </w:r>
    </w:p>
    <w:p w:rsidR="005B2BFD" w:rsidRPr="00826BE1" w:rsidRDefault="00DB6A47" w:rsidP="005B2BF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="00006EF0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 Уважаемые </w:t>
      </w:r>
      <w:proofErr w:type="gramStart"/>
      <w:r w:rsidR="00006EF0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педагоги</w:t>
      </w:r>
      <w:proofErr w:type="gramEnd"/>
      <w:r w:rsidR="005B2BFD"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5B2BFD"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прежде чем приступить к выполнению упражнений на координационной (скоростной) лестнице следует провести небольшой инструктаж:</w:t>
      </w:r>
    </w:p>
    <w:p w:rsidR="005B2BFD" w:rsidRPr="00826BE1" w:rsidRDefault="005B2BFD" w:rsidP="005B2B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правильная постановка ног, выполнение упражнений в спортивной обуви помогает предотвратить травмы и повреждения ступней и голеностопных суставов.</w:t>
      </w:r>
    </w:p>
    <w:p w:rsidR="005B2BFD" w:rsidRPr="00826BE1" w:rsidRDefault="005B2BFD" w:rsidP="005B2B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не наступать на планки лестницы.</w:t>
      </w:r>
    </w:p>
    <w:p w:rsidR="005B2BFD" w:rsidRPr="00826BE1" w:rsidRDefault="005B2BFD" w:rsidP="005B2B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начинать медленно, постепенно увеличивая скорость выполнения движений. Правильная техника важнее, чем скорость.</w:t>
      </w:r>
    </w:p>
    <w:p w:rsidR="005B2BFD" w:rsidRPr="00826BE1" w:rsidRDefault="005B2BFD" w:rsidP="005B2B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proofErr w:type="gramStart"/>
      <w:r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lastRenderedPageBreak/>
        <w:t>н</w:t>
      </w:r>
      <w:proofErr w:type="gramEnd"/>
      <w:r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ачинать выполнять упражнение, когда первые три клетки будут свободны. При выполнении упражнения дистанция 1-З клетки (зависит от упражнения). Начинать выполнять упражнение с прыжками через клетки после выполнения впереди стоящего ребенка двух прыжков.</w:t>
      </w:r>
    </w:p>
    <w:p w:rsidR="005B2BFD" w:rsidRPr="00826BE1" w:rsidRDefault="005B2BFD" w:rsidP="005B2B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proofErr w:type="gramStart"/>
      <w:r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о</w:t>
      </w:r>
      <w:proofErr w:type="gramEnd"/>
      <w:r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бязательно разминаться перед выполнением упражнений.</w:t>
      </w:r>
    </w:p>
    <w:p w:rsidR="005B2BFD" w:rsidRPr="00826BE1" w:rsidRDefault="005B2BFD" w:rsidP="005B2B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  <w:proofErr w:type="gramStart"/>
      <w:r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л</w:t>
      </w:r>
      <w:proofErr w:type="gramEnd"/>
      <w:r w:rsidRPr="00826BE1">
        <w:rPr>
          <w:rFonts w:ascii="Times New Roman" w:eastAsia="Times New Roman" w:hAnsi="Times New Roman" w:cs="Times New Roman"/>
          <w:color w:val="111115"/>
          <w:sz w:val="24"/>
          <w:szCs w:val="24"/>
          <w:bdr w:val="none" w:sz="0" w:space="0" w:color="auto" w:frame="1"/>
        </w:rPr>
        <w:t>естницы для выполнения упражнений следует размещать так, чтобы обеспечить достаточно свободного пространства с обоих концов лестниц и по обе стороны от них.</w:t>
      </w:r>
    </w:p>
    <w:p w:rsidR="006162D5" w:rsidRPr="00826BE1" w:rsidRDefault="005B2BFD" w:rsidP="006162D5">
      <w:pPr>
        <w:pStyle w:val="a6"/>
        <w:shd w:val="clear" w:color="auto" w:fill="FFFFFF"/>
        <w:spacing w:before="0" w:beforeAutospacing="0" w:after="0" w:afterAutospacing="0"/>
        <w:rPr>
          <w:b/>
          <w:bCs/>
          <w:color w:val="181818"/>
        </w:rPr>
      </w:pPr>
      <w:r w:rsidRPr="00826BE1">
        <w:rPr>
          <w:color w:val="111115"/>
          <w:bdr w:val="none" w:sz="0" w:space="0" w:color="auto" w:frame="1"/>
        </w:rPr>
        <w:t>избегать утомления, которое приводит к ухудшению техники выполнения движений и замедлению работы ног.</w:t>
      </w:r>
      <w:r w:rsidR="006162D5" w:rsidRPr="00826BE1">
        <w:rPr>
          <w:b/>
          <w:bCs/>
          <w:color w:val="181818"/>
        </w:rPr>
        <w:t xml:space="preserve"> </w:t>
      </w:r>
    </w:p>
    <w:p w:rsidR="006162D5" w:rsidRPr="00826BE1" w:rsidRDefault="006162D5" w:rsidP="006162D5">
      <w:pPr>
        <w:pStyle w:val="a6"/>
        <w:shd w:val="clear" w:color="auto" w:fill="FFFFFF"/>
        <w:spacing w:before="0" w:beforeAutospacing="0" w:after="0" w:afterAutospacing="0"/>
        <w:rPr>
          <w:color w:val="181818"/>
        </w:rPr>
      </w:pPr>
      <w:r w:rsidRPr="00826BE1">
        <w:rPr>
          <w:b/>
          <w:bCs/>
          <w:color w:val="181818"/>
        </w:rPr>
        <w:t>Применение координационной (скоростной)</w:t>
      </w:r>
      <w:r w:rsidRPr="00826BE1">
        <w:rPr>
          <w:color w:val="181818"/>
        </w:rPr>
        <w:t> </w:t>
      </w:r>
      <w:r w:rsidRPr="00826BE1">
        <w:rPr>
          <w:b/>
          <w:bCs/>
          <w:color w:val="181818"/>
        </w:rPr>
        <w:t>лестницы в ДОУ:</w:t>
      </w:r>
    </w:p>
    <w:p w:rsidR="006162D5" w:rsidRPr="00826BE1" w:rsidRDefault="006162D5" w:rsidP="006162D5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826BE1">
        <w:rPr>
          <w:color w:val="181818"/>
        </w:rPr>
        <w:t>утренняя гимнастика</w:t>
      </w:r>
    </w:p>
    <w:p w:rsidR="006162D5" w:rsidRPr="00826BE1" w:rsidRDefault="006162D5" w:rsidP="006162D5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826BE1">
        <w:rPr>
          <w:color w:val="181818"/>
        </w:rPr>
        <w:t>занятия по физической культуре</w:t>
      </w:r>
    </w:p>
    <w:p w:rsidR="006162D5" w:rsidRPr="00826BE1" w:rsidRDefault="006162D5" w:rsidP="006162D5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826BE1">
        <w:rPr>
          <w:color w:val="181818"/>
        </w:rPr>
        <w:t>самостоятельная деятельность детей в группе на прогулке</w:t>
      </w:r>
    </w:p>
    <w:p w:rsidR="006162D5" w:rsidRPr="00826BE1" w:rsidRDefault="006162D5" w:rsidP="006162D5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826BE1">
        <w:rPr>
          <w:color w:val="181818"/>
        </w:rPr>
        <w:t>физкультминутки, развлечения</w:t>
      </w:r>
    </w:p>
    <w:p w:rsidR="006162D5" w:rsidRPr="00826BE1" w:rsidRDefault="006162D5" w:rsidP="006162D5">
      <w:pPr>
        <w:pStyle w:val="a6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/>
        <w:rPr>
          <w:color w:val="181818"/>
        </w:rPr>
      </w:pPr>
      <w:r w:rsidRPr="00826BE1">
        <w:rPr>
          <w:color w:val="181818"/>
          <w:shd w:val="clear" w:color="auto" w:fill="FFFFFF"/>
        </w:rPr>
        <w:t>Музыкальное сопровождение увеличивает эмоциональность занятия, задает ритм и темп движениям.</w:t>
      </w:r>
    </w:p>
    <w:p w:rsidR="005B2BFD" w:rsidRPr="00826BE1" w:rsidRDefault="005B2BFD" w:rsidP="005B2BFD">
      <w:pPr>
        <w:numPr>
          <w:ilvl w:val="0"/>
          <w:numId w:val="2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111115"/>
          <w:sz w:val="24"/>
          <w:szCs w:val="24"/>
        </w:rPr>
      </w:pP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В заключении хотелось бы сказать, что в Федеральном государственном образовательном стандарте дошкольного образования выделены основные линии личностного развития ребенка дошкольного возраста: самостоятельность, инициативность, творчество.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Для поддержания инициативы и самостоятельности в различных видах деятельности, в том числе и двигательной детям необходима поддержка педагогов. Поэтому координационная лестница должна находиться в физкультурном зале или в спортивном уголке, чтобы каждый ребенок имел возможность взять лестницу и  выбрать упражнение (по схеме) или придумать свое, найти партнера для игры, научить другого тому, что умеет сам.</w:t>
      </w:r>
    </w:p>
    <w:p w:rsidR="00833D85" w:rsidRPr="00826BE1" w:rsidRDefault="00833D85" w:rsidP="00006E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  </w:t>
      </w:r>
    </w:p>
    <w:p w:rsidR="00833D85" w:rsidRPr="00826BE1" w:rsidRDefault="00833D85" w:rsidP="00006E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</w:pPr>
    </w:p>
    <w:p w:rsidR="00006EF0" w:rsidRPr="00826BE1" w:rsidRDefault="00833D85" w:rsidP="00006EF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 xml:space="preserve">                                             </w:t>
      </w:r>
      <w:r w:rsidR="00006EF0" w:rsidRPr="00826BE1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«</w:t>
      </w:r>
      <w:r w:rsidR="00006EF0" w:rsidRPr="00826BE1">
        <w:rPr>
          <w:rFonts w:ascii="Times New Roman" w:eastAsia="Times New Roman" w:hAnsi="Times New Roman" w:cs="Times New Roman"/>
          <w:b/>
          <w:bCs/>
          <w:i/>
          <w:iCs/>
          <w:color w:val="000000"/>
          <w:sz w:val="24"/>
          <w:szCs w:val="24"/>
        </w:rPr>
        <w:t>Обычный бег»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Исходное положение — стоя, лицом к лестнице, ноги на ширине плеч, руки согнуты в локтях на уровне талии. Спину держать прямо, смотреть вперед.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1.Бег правой ногой в первую ячейку лестницы.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2.Бег левой ногой во вторую ячейку лестницы.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3.Выполнить упражнение до конца лестницы.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4.Повторить упражнение с левой ноги. 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5.Повторить бег спиной вперед, упражнение выполнить с левой ноги</w:t>
      </w:r>
    </w:p>
    <w:tbl>
      <w:tblPr>
        <w:tblW w:w="1357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2970"/>
        <w:gridCol w:w="3007"/>
        <w:gridCol w:w="2970"/>
        <w:gridCol w:w="3007"/>
        <w:gridCol w:w="2970"/>
      </w:tblGrid>
      <w:tr w:rsidR="00006EF0" w:rsidRPr="00826BE1" w:rsidTr="00006EF0">
        <w:trPr>
          <w:trHeight w:val="1642"/>
        </w:trPr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39595" cy="1042035"/>
                  <wp:effectExtent l="19050" t="0" r="8255" b="0"/>
                  <wp:docPr id="2" name="Рисунок 2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4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71345" cy="1062990"/>
                  <wp:effectExtent l="19050" t="0" r="0" b="0"/>
                  <wp:docPr id="3" name="Рисунок 3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39595" cy="1042035"/>
                  <wp:effectExtent l="19050" t="0" r="8255" b="0"/>
                  <wp:docPr id="4" name="Рисунок 4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4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71345" cy="1062990"/>
                  <wp:effectExtent l="19050" t="0" r="0" b="0"/>
                  <wp:docPr id="5" name="Рисунок 5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4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39595" cy="1042035"/>
                  <wp:effectExtent l="19050" t="0" r="8255" b="0"/>
                  <wp:docPr id="6" name="Рисунок 6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4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noProof/>
          <w:color w:val="000000"/>
          <w:sz w:val="24"/>
          <w:szCs w:val="24"/>
          <w:bdr w:val="single" w:sz="2" w:space="0" w:color="000000" w:frame="1"/>
        </w:rPr>
        <w:drawing>
          <wp:inline distT="0" distB="0" distL="0" distR="0">
            <wp:extent cx="1201420" cy="1254760"/>
            <wp:effectExtent l="19050" t="0" r="0" b="0"/>
            <wp:docPr id="7" name="Рисунок 7" descr="http://cdn.onlinewebfonts.com/svg/img_5065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cdn.onlinewebfonts.com/svg/img_506575.pn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1420" cy="12547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 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«Крабы быстрые»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Исходное положение — стоя, правым боком к лесенке, ноги на ширине плеч, руки согнуты в локтях на уровне талии. Спину держать прямо, смотреть вперед.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1.Бег правой ногой в первую ячейку лестницы.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2.Бег левой ногой в первую ячейку лестницы (левую ногу приставить к правой ноге).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3.Выполнить упражнение до конца лестницы.</w:t>
      </w:r>
    </w:p>
    <w:p w:rsidR="00006EF0" w:rsidRPr="00826BE1" w:rsidRDefault="00006EF0" w:rsidP="00006EF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826BE1">
        <w:rPr>
          <w:rFonts w:ascii="Times New Roman" w:eastAsia="Times New Roman" w:hAnsi="Times New Roman" w:cs="Times New Roman"/>
          <w:color w:val="000000"/>
          <w:sz w:val="24"/>
          <w:szCs w:val="24"/>
        </w:rPr>
        <w:t>4.Повторить упражнение, стоя левым и правым боком к лестнице.</w:t>
      </w:r>
    </w:p>
    <w:tbl>
      <w:tblPr>
        <w:tblW w:w="1503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3007"/>
        <w:gridCol w:w="3007"/>
        <w:gridCol w:w="3007"/>
        <w:gridCol w:w="3007"/>
        <w:gridCol w:w="3007"/>
      </w:tblGrid>
      <w:tr w:rsidR="00006EF0" w:rsidRPr="00826BE1" w:rsidTr="006162D5">
        <w:trPr>
          <w:trHeight w:val="1266"/>
        </w:trPr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39595" cy="1042035"/>
                  <wp:effectExtent l="19050" t="0" r="8255" b="0"/>
                  <wp:docPr id="8" name="Рисунок 8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4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71345" cy="1062990"/>
                  <wp:effectExtent l="19050" t="0" r="0" b="0"/>
                  <wp:docPr id="9" name="Рисунок 9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39595" cy="1042035"/>
                  <wp:effectExtent l="19050" t="0" r="8255" b="0"/>
                  <wp:docPr id="10" name="Рисунок 10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4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71345" cy="1062990"/>
                  <wp:effectExtent l="19050" t="0" r="0" b="0"/>
                  <wp:docPr id="11" name="Рисунок 11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39595" cy="1042035"/>
                  <wp:effectExtent l="19050" t="0" r="8255" b="0"/>
                  <wp:docPr id="12" name="Рисунок 12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4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71345" cy="1062990"/>
                  <wp:effectExtent l="19050" t="0" r="0" b="0"/>
                  <wp:docPr id="13" name="Рисунок 13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39595" cy="1042035"/>
                  <wp:effectExtent l="19050" t="0" r="8255" b="0"/>
                  <wp:docPr id="14" name="Рисунок 14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4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71345" cy="1062990"/>
                  <wp:effectExtent l="19050" t="0" r="0" b="0"/>
                  <wp:docPr id="15" name="Рисунок 15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39595" cy="1042035"/>
                  <wp:effectExtent l="19050" t="0" r="8255" b="0"/>
                  <wp:docPr id="16" name="Рисунок 16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39595" cy="104203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06EF0" w:rsidRPr="00826BE1" w:rsidRDefault="00006EF0" w:rsidP="00006EF0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826BE1">
              <w:rPr>
                <w:rFonts w:ascii="Times New Roman" w:eastAsia="Times New Roman" w:hAnsi="Times New Roman" w:cs="Times New Roman"/>
                <w:noProof/>
                <w:color w:val="000000"/>
                <w:sz w:val="24"/>
                <w:szCs w:val="24"/>
                <w:bdr w:val="single" w:sz="2" w:space="0" w:color="000000" w:frame="1"/>
              </w:rPr>
              <w:drawing>
                <wp:inline distT="0" distB="0" distL="0" distR="0">
                  <wp:extent cx="1871345" cy="1062990"/>
                  <wp:effectExtent l="19050" t="0" r="0" b="0"/>
                  <wp:docPr id="17" name="Рисунок 17" descr="https://thumbs.dreamstime.com/z/%D0%BD%D0%BE%D0%B3%D0%B8-%D1%81%D1%87%D0%B0%D1%81%D1%82%D0%BB%D0%B8%D0%B2%D1%8B%D0%B5-820257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https://thumbs.dreamstime.com/z/%D0%BD%D0%BE%D0%B3%D0%B8-%D1%81%D1%87%D0%B0%D1%81%D1%82%D0%BB%D0%B8%D0%B2%D1%8B%D0%B5-820257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71345" cy="1062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2B6B" w:rsidRPr="00826BE1" w:rsidRDefault="000D2B6B">
      <w:pPr>
        <w:rPr>
          <w:rFonts w:ascii="Times New Roman" w:hAnsi="Times New Roman" w:cs="Times New Roman"/>
          <w:sz w:val="24"/>
          <w:szCs w:val="24"/>
        </w:rPr>
      </w:pPr>
    </w:p>
    <w:sectPr w:rsidR="000D2B6B" w:rsidRPr="00826BE1" w:rsidSect="005A6837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153632"/>
    <w:multiLevelType w:val="multilevel"/>
    <w:tmpl w:val="D1F2AA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43DA468F"/>
    <w:multiLevelType w:val="multilevel"/>
    <w:tmpl w:val="3BAE042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2">
    <w:nsid w:val="7C3555DC"/>
    <w:multiLevelType w:val="multilevel"/>
    <w:tmpl w:val="C5BC6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D671963"/>
    <w:multiLevelType w:val="multilevel"/>
    <w:tmpl w:val="2C0E6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006EF0"/>
    <w:rsid w:val="00006EF0"/>
    <w:rsid w:val="000D2B6B"/>
    <w:rsid w:val="00116F4A"/>
    <w:rsid w:val="003C1130"/>
    <w:rsid w:val="005A6837"/>
    <w:rsid w:val="005B2BFD"/>
    <w:rsid w:val="006162D5"/>
    <w:rsid w:val="007B0688"/>
    <w:rsid w:val="00826BE1"/>
    <w:rsid w:val="00833D85"/>
    <w:rsid w:val="00930A50"/>
    <w:rsid w:val="00A3751A"/>
    <w:rsid w:val="00B61CE6"/>
    <w:rsid w:val="00BE4E89"/>
    <w:rsid w:val="00D80660"/>
    <w:rsid w:val="00DB6A4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0660"/>
  </w:style>
  <w:style w:type="paragraph" w:styleId="1">
    <w:name w:val="heading 1"/>
    <w:basedOn w:val="a"/>
    <w:next w:val="a"/>
    <w:link w:val="10"/>
    <w:uiPriority w:val="9"/>
    <w:qFormat/>
    <w:rsid w:val="00826BE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26BE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9">
    <w:name w:val="c29"/>
    <w:basedOn w:val="a"/>
    <w:rsid w:val="00006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006EF0"/>
  </w:style>
  <w:style w:type="character" w:customStyle="1" w:styleId="c12">
    <w:name w:val="c12"/>
    <w:basedOn w:val="a0"/>
    <w:rsid w:val="00006EF0"/>
  </w:style>
  <w:style w:type="paragraph" w:customStyle="1" w:styleId="c4">
    <w:name w:val="c4"/>
    <w:basedOn w:val="a"/>
    <w:rsid w:val="00006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006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5">
    <w:name w:val="c45"/>
    <w:basedOn w:val="a0"/>
    <w:rsid w:val="00006EF0"/>
  </w:style>
  <w:style w:type="character" w:customStyle="1" w:styleId="c50">
    <w:name w:val="c50"/>
    <w:basedOn w:val="a0"/>
    <w:rsid w:val="00006EF0"/>
  </w:style>
  <w:style w:type="character" w:customStyle="1" w:styleId="c40">
    <w:name w:val="c40"/>
    <w:basedOn w:val="a0"/>
    <w:rsid w:val="00006EF0"/>
  </w:style>
  <w:style w:type="character" w:customStyle="1" w:styleId="c14">
    <w:name w:val="c14"/>
    <w:basedOn w:val="a0"/>
    <w:rsid w:val="00006EF0"/>
  </w:style>
  <w:style w:type="character" w:customStyle="1" w:styleId="c25">
    <w:name w:val="c25"/>
    <w:basedOn w:val="a0"/>
    <w:rsid w:val="00006EF0"/>
  </w:style>
  <w:style w:type="paragraph" w:customStyle="1" w:styleId="c18">
    <w:name w:val="c18"/>
    <w:basedOn w:val="a"/>
    <w:rsid w:val="00006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9">
    <w:name w:val="c19"/>
    <w:basedOn w:val="a0"/>
    <w:rsid w:val="00006EF0"/>
  </w:style>
  <w:style w:type="paragraph" w:customStyle="1" w:styleId="c15">
    <w:name w:val="c15"/>
    <w:basedOn w:val="a"/>
    <w:rsid w:val="00006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8">
    <w:name w:val="c8"/>
    <w:basedOn w:val="a"/>
    <w:rsid w:val="00006E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38">
    <w:name w:val="c38"/>
    <w:basedOn w:val="a0"/>
    <w:rsid w:val="00006EF0"/>
  </w:style>
  <w:style w:type="character" w:customStyle="1" w:styleId="c33">
    <w:name w:val="c33"/>
    <w:basedOn w:val="a0"/>
    <w:rsid w:val="00006EF0"/>
  </w:style>
  <w:style w:type="character" w:customStyle="1" w:styleId="c0">
    <w:name w:val="c0"/>
    <w:basedOn w:val="a0"/>
    <w:rsid w:val="00006EF0"/>
  </w:style>
  <w:style w:type="character" w:customStyle="1" w:styleId="c39">
    <w:name w:val="c39"/>
    <w:basedOn w:val="a0"/>
    <w:rsid w:val="00006EF0"/>
  </w:style>
  <w:style w:type="character" w:customStyle="1" w:styleId="c13">
    <w:name w:val="c13"/>
    <w:basedOn w:val="a0"/>
    <w:rsid w:val="00006EF0"/>
  </w:style>
  <w:style w:type="paragraph" w:styleId="a3">
    <w:name w:val="Balloon Text"/>
    <w:basedOn w:val="a"/>
    <w:link w:val="a4"/>
    <w:uiPriority w:val="99"/>
    <w:semiHidden/>
    <w:unhideWhenUsed/>
    <w:rsid w:val="00006EF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06EF0"/>
    <w:rPr>
      <w:rFonts w:ascii="Tahoma" w:hAnsi="Tahoma" w:cs="Tahoma"/>
      <w:sz w:val="16"/>
      <w:szCs w:val="16"/>
    </w:rPr>
  </w:style>
  <w:style w:type="character" w:styleId="a5">
    <w:name w:val="Strong"/>
    <w:basedOn w:val="a0"/>
    <w:uiPriority w:val="22"/>
    <w:qFormat/>
    <w:rsid w:val="00116F4A"/>
    <w:rPr>
      <w:b/>
      <w:bCs/>
    </w:rPr>
  </w:style>
  <w:style w:type="paragraph" w:styleId="a6">
    <w:name w:val="Normal (Web)"/>
    <w:basedOn w:val="a"/>
    <w:uiPriority w:val="99"/>
    <w:semiHidden/>
    <w:unhideWhenUsed/>
    <w:rsid w:val="005B2B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No Spacing"/>
    <w:uiPriority w:val="1"/>
    <w:qFormat/>
    <w:rsid w:val="00826BE1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826BE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26BE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8">
    <w:name w:val="Title"/>
    <w:basedOn w:val="a"/>
    <w:next w:val="a"/>
    <w:link w:val="a9"/>
    <w:uiPriority w:val="10"/>
    <w:qFormat/>
    <w:rsid w:val="00826BE1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26BE1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a">
    <w:name w:val="Subtitle"/>
    <w:basedOn w:val="a"/>
    <w:next w:val="a"/>
    <w:link w:val="ab"/>
    <w:uiPriority w:val="11"/>
    <w:qFormat/>
    <w:rsid w:val="00826BE1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b">
    <w:name w:val="Подзаголовок Знак"/>
    <w:basedOn w:val="a0"/>
    <w:link w:val="aa"/>
    <w:uiPriority w:val="11"/>
    <w:rsid w:val="00826BE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42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95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853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5705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HP-Pavilion</cp:lastModifiedBy>
  <cp:revision>9</cp:revision>
  <dcterms:created xsi:type="dcterms:W3CDTF">2022-04-10T18:57:00Z</dcterms:created>
  <dcterms:modified xsi:type="dcterms:W3CDTF">2026-10-30T18:00:00Z</dcterms:modified>
</cp:coreProperties>
</file>