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both"/>
        <w:rPr>
          <w:rFonts w:ascii="Times New Roman" w:hAnsi="Times New Roman"/>
          <w:sz w:val="28"/>
        </w:rPr>
      </w:pPr>
    </w:p>
    <w:p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Методическая разработка</w:t>
      </w:r>
    </w:p>
    <w:p>
      <w:pPr>
        <w:pStyle w:val="19"/>
        <w:spacing w:before="0" w:after="0"/>
        <w:jc w:val="center"/>
        <w:rPr>
          <w:b/>
          <w:color w:val="333333"/>
          <w:sz w:val="28"/>
        </w:rPr>
      </w:pPr>
      <w:r>
        <w:rPr>
          <w:b/>
          <w:color w:val="333333"/>
          <w:sz w:val="28"/>
        </w:rPr>
        <w:t>авторское многофункциональное дидактическое пособие</w:t>
      </w:r>
    </w:p>
    <w:p>
      <w:pPr>
        <w:pStyle w:val="19"/>
        <w:spacing w:before="0" w:after="0"/>
        <w:jc w:val="center"/>
        <w:rPr>
          <w:b/>
          <w:color w:val="333333"/>
          <w:sz w:val="28"/>
        </w:rPr>
      </w:pPr>
      <w:r>
        <w:rPr>
          <w:b/>
          <w:color w:val="333333"/>
          <w:sz w:val="28"/>
        </w:rPr>
        <w:t>«Страна математики»</w:t>
      </w:r>
    </w:p>
    <w:p>
      <w:pPr>
        <w:pStyle w:val="26"/>
        <w:widowControl/>
        <w:spacing w:line="252" w:lineRule="auto"/>
        <w:jc w:val="both"/>
      </w:pPr>
    </w:p>
    <w:p>
      <w:pPr>
        <w:spacing w:before="180" w:after="0" w:line="240" w:lineRule="auto"/>
        <w:jc w:val="right"/>
        <w:rPr>
          <w:rFonts w:ascii="Times New Roman" w:hAnsi="Times New Roman"/>
          <w:color w:val="000000"/>
          <w:sz w:val="28"/>
        </w:rPr>
      </w:pPr>
    </w:p>
    <w:p>
      <w:pPr>
        <w:spacing w:before="180"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Ребенок раннего возраста это такое уникальное создание, </w:t>
      </w:r>
    </w:p>
    <w:p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которое стремиться к познанию мира семимильными шагами.</w:t>
      </w:r>
    </w:p>
    <w:p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И глубина его интереса напрямую зависит от нас с вами.</w:t>
      </w:r>
    </w:p>
    <w:p>
      <w:pPr>
        <w:spacing w:after="180" w:line="240" w:lineRule="auto"/>
        <w:jc w:val="both"/>
        <w:rPr>
          <w:rFonts w:ascii="Times New Roman" w:hAnsi="Times New Roman"/>
          <w:sz w:val="24"/>
        </w:rPr>
      </w:pPr>
    </w:p>
    <w:p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В последнее время все более актуальной становится тема развивающих игр и игрушек. Книга из фетра- это уникальная игрушка, развивающая мелкую моторику рук, помогающая овладеть ребенку многими полезными навыками ( к примеру, основные виды застежек, цвета радуги, счет и многое другое).. Мы знаем, что все маленькие дети любят яркие красочные книжки. Тут у меня возникла идея: сделать развивающую книгу своими руками. Создать содержательное, трансформируемое, доступное, насыщенное, безопасное пособие для детей дошкольного возраста</w:t>
      </w:r>
    </w:p>
    <w:p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</w:rPr>
        <w:t>Актуальность: Приобщение к книге – одна из основных задач художественно-эстетического воспитания ребенка. Книжка из фетра - развивающая игра для маленьких всезнаек, которые так хотят учиться, но пока  читать и писать им еще рано, а вот рассматривать картинки и узнавать много нового - самое время. Книжка направлена, прежде всего, на развитие мелкой моторики пальцев, поэтому их делают из ткани и фетра, добавляя различные объемные элементы - молнии, пуговицы, фетровые фигурки, крупные бусины и др. Дети дошкольного возраста с интересом относятся к игрушкам подобного рода, с особым интересом, гордостью, с восторгом они относятся к игрушкам,  которые сделаны самими детьми или их родителями.</w:t>
      </w:r>
    </w:p>
    <w:p>
      <w:pPr>
        <w:spacing w:after="220" w:line="240" w:lineRule="auto"/>
        <w:ind w:left="0" w:firstLine="400"/>
        <w:jc w:val="both"/>
        <w:rPr>
          <w:rFonts w:ascii="Times New Roman" w:hAnsi="Times New Roman"/>
          <w:sz w:val="24"/>
        </w:rPr>
      </w:pP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Цель: развивать все познавательные процессы детей 5-7 лет. А наличие в книге отстегивающихся элементов помогает развивать и мелк</w:t>
      </w:r>
      <w:bookmarkStart w:id="0" w:name="_GoBack"/>
      <w:bookmarkEnd w:id="0"/>
      <w:r>
        <w:rPr>
          <w:rFonts w:ascii="Times New Roman" w:hAnsi="Times New Roman"/>
          <w:color w:val="111111"/>
          <w:sz w:val="28"/>
        </w:rPr>
        <w:t>ую моторику руки ребенка. Для каждой возрастной группы задачи развивающей книги будут разными.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Задачи: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Образовательные: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-Совершенствование навыка счета в пределах 10-ти, формирование умения соотносить количество предметов с числом, формирование понятий больше-меньше-равно.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-Формирование у детей понятий один, много, мало, ни одного, маленький, большой;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-Закрепление умения ориентироваться в пространстве (слева, справа, вверху, внизу);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-Закрепление знаний о величине, форме, цвете предметов, умения объединять предметы по общим признакам;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-Закрепление умения детей подбирать предметы по цвету;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  <w:highlight w:val="white"/>
        </w:rPr>
        <w:t>-Способствовать формированию интереса к книгам, произведениям художественной литературы;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Развивающие: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-Развитие внимания, памяти, речи, наблюдательности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-Развитие представлений о цвете, форме, величине и свойствах предметов через яркие наглядные образы и игровую деятельность;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-Развитие тонкой моторики пальцев рук;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Воспитательные: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-Воспитывать интерес к получению новых знаний и способностей.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-Воспитывать умение играть по правилам.</w:t>
      </w:r>
    </w:p>
    <w:p>
      <w:pPr>
        <w:spacing w:after="0" w:line="240" w:lineRule="auto"/>
        <w:rPr>
          <w:rFonts w:ascii="Times New Roman" w:hAnsi="Times New Roman"/>
          <w:sz w:val="24"/>
        </w:rPr>
      </w:pPr>
    </w:p>
    <w:p>
      <w:pPr>
        <w:spacing w:after="0" w:line="240" w:lineRule="auto"/>
        <w:rPr>
          <w:rFonts w:ascii="Times New Roman" w:hAnsi="Times New Roman"/>
          <w:sz w:val="24"/>
        </w:rPr>
      </w:pP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Любая игрушка должна быть красивой, безопасной, полезной и развивающей. Данная книжка полностью отвечает этим требованиям. Причем сделанные своими руками игрушка приятнее и интереснее для детей, так как позволяет реализовать разнообразные идеи, использовать большее количество развивающих элементов, которые собраны в одной книге, а также дополняться новыми элементами. Такие книжки в магазине не встретишь, ведь в ней много страничек и на каждой собраны развивающие ребенка в игровой форме сюжеты и элементы. Игрушка максимально наполнена для гармоничного и правильного развития вашего малыша. И не надоест, ведь там столько интересного!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Ценность данного пособия заключается в том, что оно может использоваться в НОД, в самостоятельной деятельности детей, а также может дать родителям идеи для творческого участия в образовательном процессе МДОУ и в семье.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Фетровая книжка- это обучающий инструмент с интересными элементами, позволяющий решать задачи развития ребенка. Пособие может быть использовано для детей разных возрастов, позволяет учитывать индивидуальные особенности развития ребенка, подходит для работы с детьми ОВЗ. Вариации упражнений не имеют предела. Пособие постоянно может пополнятся новыми элементами и страницами.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</w:rPr>
        <w:t>Первая страница «Страна математики»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Цель: развитие мелкой моторики.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Нас встречают  разноцветные замки. Двери замков закрыты на замки и  молнии. 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</w:rPr>
        <w:t>Вторая страница: «Счеты»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Цель: изучение и закрепление счета от 1 до 5, закрепление цветов.</w:t>
      </w:r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На веревочках разных цветные бусинки, кружочки цифр и цветов на липучках. Надо правильно прикрепить соответствующий круг.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</w:rPr>
        <w:t>Третья страница «парочки»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Цель: изучение и закрепление геометрических фигур.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На этой страничке дети знакомятся с новыми геометрическими фигурами. Это простой вариант игры «парочки». Ребенок должен найти одинаковые фигуры и соединить их резиночкой. В процессе игры малыш учится сравнивать и анализировать.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</w:rPr>
        <w:t>Четвертая страница  «</w:t>
      </w:r>
      <w:r>
        <w:rPr>
          <w:rFonts w:ascii="Times New Roman" w:hAnsi="Times New Roman"/>
          <w:b/>
          <w:color w:val="323A40"/>
          <w:sz w:val="28"/>
          <w:highlight w:val="white"/>
        </w:rPr>
        <w:t>улитка</w:t>
      </w:r>
      <w:r>
        <w:rPr>
          <w:rFonts w:ascii="Times New Roman" w:hAnsi="Times New Roman"/>
          <w:b/>
          <w:color w:val="111111"/>
          <w:sz w:val="28"/>
        </w:rPr>
        <w:t>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Цель: изучение и закрепление геометрических фигур и больше меньше.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На странице 5 геометрических фигур ( квадрат, треугольник, круг, прямоугольник, пятиугольник) на шнуровке. На странице есть еще улитка, панцирь у улитки как пирамидка. 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</w:rPr>
        <w:t>Пятая страница «</w:t>
      </w:r>
      <w:r>
        <w:rPr>
          <w:rFonts w:ascii="Times New Roman" w:hAnsi="Times New Roman"/>
          <w:b/>
          <w:color w:val="111111"/>
          <w:sz w:val="28"/>
          <w:highlight w:val="white"/>
        </w:rPr>
        <w:t>сортер</w:t>
      </w:r>
      <w:r>
        <w:rPr>
          <w:rFonts w:ascii="Times New Roman" w:hAnsi="Times New Roman"/>
          <w:b/>
          <w:color w:val="111111"/>
          <w:sz w:val="28"/>
        </w:rPr>
        <w:t>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 xml:space="preserve">Цель: </w:t>
      </w:r>
      <w:r>
        <w:rPr>
          <w:rFonts w:ascii="Times New Roman" w:hAnsi="Times New Roman"/>
          <w:color w:val="303F50"/>
          <w:sz w:val="28"/>
          <w:highlight w:val="white"/>
        </w:rPr>
        <w:t>познакомить детей с геометрическими фигурами и научить логически мыслить.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03F50"/>
          <w:sz w:val="28"/>
          <w:highlight w:val="white"/>
        </w:rPr>
        <w:t>Страница выполнена как поле 6 разных фигур и к них 6 разных цветов. Надо правильно разложить по цветам и фигурам.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</w:rPr>
        <w:t>Шестая страница «</w:t>
      </w:r>
      <w:r>
        <w:rPr>
          <w:rFonts w:ascii="Times New Roman" w:hAnsi="Times New Roman"/>
          <w:b/>
          <w:color w:val="111111"/>
          <w:sz w:val="28"/>
          <w:highlight w:val="white"/>
        </w:rPr>
        <w:t>часы</w:t>
      </w:r>
      <w:r>
        <w:rPr>
          <w:rFonts w:ascii="Times New Roman" w:hAnsi="Times New Roman"/>
          <w:b/>
          <w:color w:val="111111"/>
          <w:sz w:val="28"/>
        </w:rPr>
        <w:t>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Цель: изучение определения времени.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>На странице находятся часы. Все цифры на липучках, стрелки можно двигать.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</w:rPr>
        <w:t>Седьмая страница «</w:t>
      </w:r>
      <w:r>
        <w:rPr>
          <w:rFonts w:ascii="Times New Roman" w:hAnsi="Times New Roman"/>
          <w:b/>
          <w:color w:val="111111"/>
          <w:sz w:val="28"/>
          <w:highlight w:val="white"/>
        </w:rPr>
        <w:t>Зайцы в огороде</w:t>
      </w:r>
      <w:r>
        <w:rPr>
          <w:rFonts w:ascii="Times New Roman" w:hAnsi="Times New Roman"/>
          <w:b/>
          <w:color w:val="111111"/>
          <w:sz w:val="28"/>
        </w:rPr>
        <w:t>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23A40"/>
          <w:sz w:val="28"/>
          <w:highlight w:val="white"/>
        </w:rPr>
        <w:t xml:space="preserve">Цель: устанавливаем взаимно-однозначные соответствия - посчитать и обозначить количество цифрой. </w:t>
      </w:r>
      <w:r>
        <w:rPr>
          <w:rFonts w:ascii="Times New Roman" w:hAnsi="Times New Roman"/>
          <w:color w:val="111111"/>
          <w:sz w:val="28"/>
        </w:rPr>
        <w:t> </w:t>
      </w:r>
      <w:r>
        <w:rPr>
          <w:rFonts w:ascii="Times New Roman" w:hAnsi="Times New Roman"/>
          <w:color w:val="111111"/>
          <w:sz w:val="28"/>
          <w:highlight w:val="white"/>
        </w:rPr>
        <w:t>Учить детей считать в пределах 10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323A40"/>
          <w:sz w:val="28"/>
          <w:highlight w:val="white"/>
        </w:rPr>
        <w:t xml:space="preserve">Восьмая страница </w:t>
      </w:r>
      <w:r>
        <w:rPr>
          <w:rFonts w:ascii="Times New Roman" w:hAnsi="Times New Roman"/>
          <w:b/>
          <w:color w:val="111111"/>
          <w:sz w:val="28"/>
          <w:highlight w:val="white"/>
        </w:rPr>
        <w:t>«Морковная грядка»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 xml:space="preserve">Цель: </w:t>
      </w:r>
      <w:r>
        <w:rPr>
          <w:rFonts w:ascii="Times New Roman" w:hAnsi="Times New Roman"/>
          <w:color w:val="111111"/>
          <w:sz w:val="28"/>
          <w:highlight w:val="white"/>
        </w:rPr>
        <w:t>Учить детей считать в пределах 10; развивать умение соотносить количество предметов с цифрой.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323A40"/>
          <w:sz w:val="28"/>
          <w:highlight w:val="white"/>
        </w:rPr>
        <w:t>Поле для составления неравенств или равенств и их записи (если хочется) или можно все морковки в карман убрать и забыть.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323A40"/>
          <w:sz w:val="28"/>
          <w:highlight w:val="white"/>
        </w:rPr>
        <w:t xml:space="preserve">Девятая страница </w:t>
      </w:r>
      <w:r>
        <w:rPr>
          <w:rFonts w:ascii="Times New Roman" w:hAnsi="Times New Roman"/>
          <w:b/>
          <w:color w:val="111111"/>
          <w:sz w:val="28"/>
          <w:highlight w:val="white"/>
        </w:rPr>
        <w:t>«Рыбалка»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  <w:highlight w:val="white"/>
        </w:rPr>
        <w:t xml:space="preserve">Цель: </w:t>
      </w:r>
      <w:r>
        <w:rPr>
          <w:rFonts w:ascii="Times New Roman" w:hAnsi="Times New Roman"/>
          <w:color w:val="181818"/>
          <w:sz w:val="28"/>
          <w:highlight w:val="white"/>
        </w:rPr>
        <w:t>Развитие ловкости, координации движений, закрепление знаний счета в пределах 10, понятий «один», «много»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81818"/>
          <w:sz w:val="28"/>
          <w:highlight w:val="white"/>
        </w:rPr>
        <w:t xml:space="preserve">Десятая страница </w:t>
      </w:r>
      <w:r>
        <w:rPr>
          <w:rFonts w:ascii="Times New Roman" w:hAnsi="Times New Roman"/>
          <w:b/>
          <w:color w:val="111111"/>
          <w:sz w:val="28"/>
          <w:highlight w:val="white"/>
        </w:rPr>
        <w:t>«Веселый паровоз»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  <w:highlight w:val="white"/>
        </w:rPr>
        <w:t>Цель: закрепление счета в пределах 10, развитие коммуникативных способностей детей дошкольного возраста в процессе пальчикового театра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</w:rPr>
        <w:t>Одиннадцатая страница: «</w:t>
      </w:r>
      <w:r>
        <w:rPr>
          <w:rFonts w:ascii="Times New Roman" w:hAnsi="Times New Roman"/>
          <w:b/>
          <w:color w:val="111111"/>
          <w:sz w:val="28"/>
          <w:highlight w:val="white"/>
        </w:rPr>
        <w:t>числовая гусеница</w:t>
      </w:r>
      <w:r>
        <w:rPr>
          <w:rFonts w:ascii="Times New Roman" w:hAnsi="Times New Roman"/>
          <w:b/>
          <w:color w:val="111111"/>
          <w:sz w:val="28"/>
        </w:rPr>
        <w:t>»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111"/>
          <w:sz w:val="28"/>
        </w:rPr>
        <w:t xml:space="preserve">Цель: </w:t>
      </w:r>
      <w:r>
        <w:rPr>
          <w:rFonts w:ascii="Times New Roman" w:hAnsi="Times New Roman"/>
          <w:color w:val="111111"/>
          <w:sz w:val="28"/>
          <w:highlight w:val="white"/>
        </w:rPr>
        <w:t> изучать и закреплять числовой ряд в прямом и обратном порядке, найти и вставить пропущенные числа.</w:t>
      </w: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</w:p>
    <w:p>
      <w:pPr>
        <w:spacing w:after="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111111"/>
          <w:sz w:val="28"/>
          <w:highlight w:val="white"/>
        </w:rPr>
        <w:t>Двенадцатая страница  «Танграм»</w:t>
      </w:r>
    </w:p>
    <w:p>
      <w:pPr>
        <w:spacing w:after="220" w:line="240" w:lineRule="auto"/>
        <w:ind w:left="0" w:firstLine="40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8"/>
          <w:highlight w:val="white"/>
        </w:rPr>
        <w:t>Цель: Научить детей самостоятельно играть в игры-головоломки, уметь выкладывать из комплекта геометрических фигур, самые различные силуэты.</w:t>
      </w:r>
    </w:p>
    <w:p>
      <w:pPr>
        <w:pStyle w:val="26"/>
        <w:widowControl/>
        <w:spacing w:line="252" w:lineRule="auto"/>
        <w:jc w:val="right"/>
        <w:rPr>
          <w:b/>
          <w:sz w:val="28"/>
        </w:rPr>
      </w:pPr>
    </w:p>
    <w:p>
      <w:pPr>
        <w:pStyle w:val="26"/>
        <w:widowControl/>
        <w:spacing w:line="252" w:lineRule="auto"/>
        <w:jc w:val="right"/>
        <w:rPr>
          <w:b/>
          <w:sz w:val="28"/>
        </w:rPr>
      </w:pPr>
    </w:p>
    <w:p>
      <w:pPr>
        <w:pStyle w:val="26"/>
        <w:widowControl/>
        <w:spacing w:line="252" w:lineRule="auto"/>
        <w:jc w:val="right"/>
        <w:rPr>
          <w:b/>
          <w:sz w:val="28"/>
        </w:rPr>
      </w:pPr>
    </w:p>
    <w:p>
      <w:pPr>
        <w:pStyle w:val="26"/>
        <w:widowControl/>
        <w:spacing w:line="252" w:lineRule="auto"/>
        <w:jc w:val="right"/>
        <w:rPr>
          <w:b/>
          <w:sz w:val="28"/>
        </w:rPr>
      </w:pPr>
    </w:p>
    <w:p>
      <w:pPr>
        <w:spacing w:after="0"/>
        <w:jc w:val="center"/>
        <w:rPr>
          <w:rFonts w:ascii="Times New Roman" w:hAnsi="Times New Roman"/>
          <w:sz w:val="28"/>
          <w:highlight w:val="white"/>
        </w:rPr>
      </w:pPr>
    </w:p>
    <w:p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ab/>
      </w:r>
    </w:p>
    <w:p>
      <w:pPr>
        <w:spacing w:after="0"/>
        <w:ind w:left="69" w:firstLine="0"/>
        <w:rPr>
          <w:rFonts w:ascii="Times New Roman" w:hAnsi="Times New Roman"/>
          <w:sz w:val="28"/>
        </w:rPr>
      </w:pPr>
    </w:p>
    <w:p>
      <w:pPr>
        <w:spacing w:after="0"/>
        <w:ind w:left="69" w:firstLine="0"/>
        <w:rPr>
          <w:rFonts w:ascii="Times New Roman" w:hAnsi="Times New Roman"/>
          <w:sz w:val="28"/>
        </w:rPr>
      </w:pPr>
    </w:p>
    <w:p>
      <w:pPr>
        <w:pStyle w:val="22"/>
        <w:spacing w:after="0"/>
        <w:ind w:left="429" w:firstLine="0"/>
        <w:rPr>
          <w:rFonts w:ascii="Times New Roman" w:hAnsi="Times New Roman"/>
          <w:sz w:val="28"/>
        </w:rPr>
      </w:pPr>
    </w:p>
    <w:p>
      <w:pPr>
        <w:spacing w:after="0"/>
        <w:rPr>
          <w:rFonts w:ascii="Times New Roman" w:hAnsi="Times New Roman"/>
          <w:sz w:val="28"/>
        </w:rPr>
      </w:pPr>
    </w:p>
    <w:p>
      <w:pPr>
        <w:spacing w:after="0"/>
        <w:ind w:left="69" w:firstLine="0"/>
        <w:rPr>
          <w:rFonts w:ascii="Times New Roman" w:hAnsi="Times New Roman"/>
          <w:sz w:val="28"/>
        </w:rPr>
      </w:pPr>
    </w:p>
    <w:p>
      <w:pPr>
        <w:spacing w:after="0"/>
        <w:ind w:left="69" w:firstLine="0"/>
        <w:rPr>
          <w:rFonts w:ascii="Times New Roman" w:hAnsi="Times New Roman"/>
          <w:sz w:val="28"/>
        </w:rPr>
      </w:pPr>
    </w:p>
    <w:p>
      <w:pPr>
        <w:spacing w:after="0"/>
        <w:ind w:left="69" w:firstLine="0"/>
        <w:rPr>
          <w:rFonts w:ascii="Times New Roman" w:hAnsi="Times New Roman"/>
          <w:sz w:val="28"/>
        </w:rPr>
      </w:pPr>
    </w:p>
    <w:sectPr>
      <w:pgSz w:w="11906" w:h="16838"/>
      <w:pgMar w:top="1134" w:right="850" w:bottom="1134" w:left="1701" w:header="708" w:footer="708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XO Thames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207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before="0" w:after="160" w:line="264" w:lineRule="auto"/>
      <w:ind w:left="0" w:right="0" w:firstLine="0"/>
      <w:jc w:val="left"/>
    </w:pPr>
    <w:rPr>
      <w:rFonts w:ascii="Calibri" w:hAnsi="Calibri"/>
      <w:color w:val="000000"/>
      <w:spacing w:val="0"/>
      <w:sz w:val="22"/>
    </w:rPr>
  </w:style>
  <w:style w:type="paragraph" w:styleId="1">
    <w:name w:val="heading 1"/>
    <w:basedOn w:val="0"/>
    <w:next w:val="0"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0"/>
    <w:next w:val="0"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0"/>
    <w:next w:val="0"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0"/>
    <w:next w:val="0"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0"/>
    <w:next w:val="0"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0"/>
    <w:next w:val="0"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0"/>
    <w:next w:val="0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0"/>
    <w:next w:val="0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0"/>
    <w:next w:val="0"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paragraph" w:default="1" w:styleId="10">
    <w:name w:val="Default Paragraph Font"/>
    <w:pPr>
      <w:spacing w:before="0" w:after="160" w:line="264" w:lineRule="auto"/>
      <w:ind w:left="0" w:right="0" w:firstLine="0"/>
      <w:jc w:val="left"/>
    </w:pPr>
    <w:rPr>
      <w:rFonts w:ascii="Calibri" w:hAnsi="Calibri"/>
      <w:color w:val="000000"/>
      <w:spacing w:val="0"/>
      <w:sz w:val="22"/>
    </w:rPr>
  </w:style>
  <w:style w:type="paragraph" w:styleId="15">
    <w:name w:val="toc 2"/>
    <w:basedOn w:val="0"/>
    <w:next w:val="0"/>
    <w:pPr>
      <w:spacing w:after="57"/>
      <w:ind w:left="283" w:right="0" w:firstLine="0"/>
    </w:pPr>
  </w:style>
  <w:style w:type="paragraph" w:styleId="16">
    <w:name w:val="toc 4"/>
    <w:basedOn w:val="0"/>
    <w:next w:val="0"/>
    <w:pPr>
      <w:spacing w:after="57"/>
      <w:ind w:left="850" w:right="0" w:firstLine="0"/>
    </w:pPr>
  </w:style>
  <w:style w:type="paragraph" w:customStyle="1" w:styleId="17">
    <w:name w:val="No Spacing"/>
    <w:pPr>
      <w:spacing w:before="0" w:after="0" w:line="240" w:lineRule="auto"/>
      <w:ind w:left="0" w:right="0" w:firstLine="0"/>
      <w:jc w:val="left"/>
    </w:pPr>
    <w:rPr>
      <w:rFonts w:ascii="Calibri" w:hAnsi="Calibri"/>
      <w:color w:val="000000"/>
      <w:spacing w:val="0"/>
      <w:sz w:val="22"/>
    </w:rPr>
  </w:style>
  <w:style w:type="paragraph" w:styleId="18">
    <w:name w:val="toc 6"/>
    <w:basedOn w:val="0"/>
    <w:next w:val="0"/>
    <w:pPr>
      <w:spacing w:after="57"/>
      <w:ind w:left="1417" w:right="0" w:firstLine="0"/>
    </w:pPr>
  </w:style>
  <w:style w:type="paragraph" w:styleId="19">
    <w:name w:val="Normal (Web)"/>
    <w:basedOn w:val="0"/>
    <w:pPr>
      <w:spacing w:beforeAutospacing="0" w:afterAutospacing="0" w:line="240" w:lineRule="auto"/>
    </w:pPr>
    <w:rPr>
      <w:rFonts w:ascii="Times New Roman" w:hAnsi="Times New Roman"/>
      <w:sz w:val="24"/>
    </w:rPr>
  </w:style>
  <w:style w:type="paragraph" w:styleId="20">
    <w:name w:val="toc 7"/>
    <w:basedOn w:val="0"/>
    <w:next w:val="0"/>
    <w:pPr>
      <w:spacing w:after="57"/>
      <w:ind w:left="1701" w:right="0" w:firstLine="0"/>
    </w:pPr>
  </w:style>
  <w:style w:type="paragraph" w:customStyle="1" w:styleId="21">
    <w:name w:val="Endnote"/>
    <w:basedOn w:val="0"/>
    <w:pPr>
      <w:spacing w:after="0" w:line="240" w:lineRule="auto"/>
    </w:pPr>
    <w:rPr>
      <w:sz w:val="20"/>
    </w:rPr>
  </w:style>
  <w:style w:type="paragraph" w:customStyle="1" w:styleId="22">
    <w:name w:val="List Paragraph"/>
    <w:basedOn w:val="0"/>
    <w:pPr>
      <w:ind w:left="720" w:firstLine="0"/>
      <w:contextualSpacing/>
    </w:pPr>
  </w:style>
  <w:style w:type="paragraph" w:customStyle="1" w:styleId="23">
    <w:name w:val="Footer Char"/>
    <w:basedOn w:val="10"/>
  </w:style>
  <w:style w:type="paragraph" w:customStyle="1" w:styleId="24">
    <w:name w:val="Quote"/>
    <w:basedOn w:val="0"/>
    <w:next w:val="0"/>
    <w:pPr>
      <w:ind w:left="720" w:right="720" w:firstLine="0"/>
    </w:pPr>
    <w:rPr>
      <w:i/>
    </w:rPr>
  </w:style>
  <w:style w:type="paragraph" w:customStyle="1" w:styleId="25">
    <w:name w:val="TOC Heading"/>
    <w:pPr>
      <w:spacing w:before="0" w:after="160" w:line="264" w:lineRule="auto"/>
      <w:ind w:left="0" w:right="0" w:firstLine="0"/>
      <w:jc w:val="left"/>
    </w:pPr>
    <w:rPr>
      <w:rFonts w:ascii="Calibri" w:hAnsi="Calibri"/>
      <w:color w:val="000000"/>
      <w:spacing w:val="0"/>
      <w:sz w:val="22"/>
    </w:rPr>
  </w:style>
  <w:style w:type="paragraph" w:styleId="26">
    <w:name w:val="Body Text"/>
    <w:basedOn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">
    <w:name w:val="apple-converted-space"/>
    <w:basedOn w:val="10"/>
  </w:style>
  <w:style w:type="paragraph" w:styleId="28">
    <w:name w:val="toc 3"/>
    <w:basedOn w:val="0"/>
    <w:next w:val="0"/>
    <w:pPr>
      <w:spacing w:after="57"/>
      <w:ind w:left="567" w:right="0" w:firstLine="0"/>
    </w:pPr>
  </w:style>
  <w:style w:type="paragraph" w:customStyle="1" w:styleId="29">
    <w:name w:val="Footer"/>
    <w:basedOn w:val="0"/>
    <w:pPr>
      <w:tabs>
        <w:tab w:val="center" w:pos="7143"/>
        <w:tab w:val="right" w:pos="14287"/>
      </w:tabs>
      <w:spacing w:after="0" w:line="240" w:lineRule="auto"/>
    </w:pPr>
  </w:style>
  <w:style w:type="paragraph" w:styleId="30">
    <w:name w:val="table of figures"/>
    <w:basedOn w:val="0"/>
    <w:next w:val="0"/>
    <w:pPr>
      <w:spacing w:after="0"/>
    </w:pPr>
  </w:style>
  <w:style w:type="paragraph" w:customStyle="1" w:styleId="31">
    <w:name w:val="Caption"/>
    <w:basedOn w:val="0"/>
    <w:next w:val="0"/>
    <w:pPr>
      <w:spacing w:line="276" w:lineRule="auto"/>
    </w:pPr>
    <w:rPr>
      <w:b/>
      <w:color w:val="4472C4"/>
      <w:sz w:val="18"/>
    </w:rPr>
  </w:style>
  <w:style w:type="paragraph" w:customStyle="1" w:styleId="32">
    <w:name w:val="Intense Quote"/>
    <w:basedOn w:val="0"/>
    <w:next w:val="0"/>
    <w:pPr>
      <w:ind w:left="720" w:right="720" w:firstLine="0"/>
      <w:contextualSpacing w:val="0"/>
    </w:pPr>
    <w:rPr>
      <w:i/>
    </w:rPr>
  </w:style>
  <w:style w:type="paragraph" w:styleId="33">
    <w:name w:val="Hyperlink"/>
    <w:basedOn w:val="10"/>
    <w:rPr>
      <w:color w:val="0563C1"/>
      <w:u w:val="single"/>
    </w:rPr>
  </w:style>
  <w:style w:type="paragraph" w:customStyle="1" w:styleId="34">
    <w:name w:val="Footnote"/>
    <w:basedOn w:val="0"/>
    <w:pPr>
      <w:spacing w:after="40" w:line="240" w:lineRule="auto"/>
    </w:pPr>
    <w:rPr>
      <w:sz w:val="18"/>
    </w:rPr>
  </w:style>
  <w:style w:type="paragraph" w:styleId="35">
    <w:name w:val="toc 1"/>
    <w:basedOn w:val="0"/>
    <w:next w:val="0"/>
    <w:pPr>
      <w:spacing w:after="57"/>
      <w:ind w:left="0" w:right="0" w:firstLine="0"/>
    </w:pPr>
  </w:style>
  <w:style w:type="paragraph" w:customStyle="1" w:styleId="36">
    <w:name w:val="Header and Footer"/>
    <w:pPr>
      <w:spacing w:before="0" w:after="16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8"/>
    </w:rPr>
  </w:style>
  <w:style w:type="paragraph" w:styleId="37">
    <w:name w:val="toc 9"/>
    <w:basedOn w:val="0"/>
    <w:next w:val="0"/>
    <w:pPr>
      <w:spacing w:after="57"/>
      <w:ind w:left="2268" w:right="0" w:firstLine="0"/>
    </w:pPr>
  </w:style>
  <w:style w:type="paragraph" w:styleId="38">
    <w:name w:val="Strong"/>
    <w:basedOn w:val="10"/>
    <w:rPr>
      <w:b/>
    </w:rPr>
  </w:style>
  <w:style w:type="paragraph" w:styleId="39">
    <w:name w:val="toc 8"/>
    <w:basedOn w:val="0"/>
    <w:next w:val="0"/>
    <w:pPr>
      <w:spacing w:after="57"/>
      <w:ind w:left="1984" w:right="0" w:firstLine="0"/>
    </w:pPr>
  </w:style>
  <w:style w:type="paragraph" w:styleId="40">
    <w:name w:val="toc 5"/>
    <w:basedOn w:val="0"/>
    <w:next w:val="0"/>
    <w:pPr>
      <w:spacing w:after="57"/>
      <w:ind w:left="1134" w:right="0" w:firstLine="0"/>
    </w:pPr>
  </w:style>
  <w:style w:type="paragraph" w:customStyle="1" w:styleId="41">
    <w:name w:val="Header"/>
    <w:basedOn w:val="0"/>
    <w:pPr>
      <w:tabs>
        <w:tab w:val="center" w:pos="7143"/>
        <w:tab w:val="right" w:pos="14287"/>
      </w:tabs>
      <w:spacing w:after="0" w:line="240" w:lineRule="auto"/>
    </w:pPr>
  </w:style>
  <w:style w:type="paragraph" w:styleId="42">
    <w:name w:val="footnote reference"/>
    <w:basedOn w:val="10"/>
    <w:rPr>
      <w:vertAlign w:val="superscript"/>
    </w:rPr>
  </w:style>
  <w:style w:type="paragraph" w:styleId="43">
    <w:name w:val="Subtitle"/>
    <w:basedOn w:val="0"/>
    <w:next w:val="0"/>
    <w:pPr>
      <w:spacing w:before="200" w:after="200"/>
    </w:pPr>
    <w:rPr>
      <w:sz w:val="24"/>
    </w:rPr>
  </w:style>
  <w:style w:type="paragraph" w:styleId="44">
    <w:name w:val="Title"/>
    <w:basedOn w:val="0"/>
    <w:next w:val="0"/>
    <w:pPr>
      <w:spacing w:before="300" w:after="200"/>
      <w:contextualSpacing/>
    </w:pPr>
    <w:rPr>
      <w:sz w:val="48"/>
    </w:rPr>
  </w:style>
  <w:style w:type="paragraph" w:styleId="45">
    <w:name w:val="endnote reference"/>
    <w:basedOn w:val="1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Honor_Office</Application>
  <Pages>4</Pages>
  <Words>813</Words>
  <Characters>5386</Characters>
  <Lines>152</Lines>
  <Paragraphs>58</Paragraphs>
  <CharactersWithSpaces>6154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Docs</cp:lastModifiedBy>
  <cp:revision>0</cp:revision>
  <dcterms:modified xsi:type="dcterms:W3CDTF">2026-10-30T06:06:45Z</dcterms:modified>
</cp:coreProperties>
</file>