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9ABDEA">
      <w:pPr>
        <w:keepNext w:val="0"/>
        <w:keepLines w:val="0"/>
        <w:widowControl/>
        <w:suppressLineNumbers w:val="0"/>
        <w:pBdr>
          <w:bottom w:val="single" w:color="DCDFE5" w:sz="2" w:space="0"/>
        </w:pBdr>
        <w:spacing w:before="0" w:beforeAutospacing="0" w:after="0" w:afterAutospacing="0"/>
        <w:ind w:left="0" w:right="0"/>
        <w:jc w:val="left"/>
        <w:rPr>
          <w:rFonts w:hint="default" w:ascii="Times New Roman" w:hAnsi="Times New Roman" w:eastAsia="Arial" w:cs="Times New Roman"/>
          <w:sz w:val="28"/>
          <w:szCs w:val="28"/>
          <w:u w:val="none"/>
        </w:rPr>
      </w:pPr>
      <w:r>
        <w:rPr>
          <w:rFonts w:hint="default" w:ascii="Times New Roman" w:hAnsi="Times New Roman" w:eastAsia="Arial" w:cs="Times New Roman"/>
          <w:b/>
          <w:bCs/>
          <w:kern w:val="0"/>
          <w:sz w:val="28"/>
          <w:szCs w:val="28"/>
          <w:u w:val="none"/>
          <w:lang w:val="ru-RU" w:eastAsia="zh-CN" w:bidi="ar"/>
        </w:rPr>
        <w:t>К</w:t>
      </w:r>
      <w:r>
        <w:rPr>
          <w:rFonts w:hint="default" w:ascii="Times New Roman" w:hAnsi="Times New Roman" w:eastAsia="Arial" w:cs="Times New Roman"/>
          <w:b/>
          <w:bCs/>
          <w:kern w:val="0"/>
          <w:sz w:val="28"/>
          <w:szCs w:val="28"/>
          <w:u w:val="none"/>
          <w:lang w:val="en-US" w:eastAsia="zh-CN" w:bidi="ar"/>
        </w:rPr>
        <w:t>онспект дефектологического занятия по сенсорному развитию для детей с ЗПР</w:t>
      </w:r>
      <w:bookmarkStart w:id="0" w:name="_GoBack"/>
      <w:bookmarkEnd w:id="0"/>
    </w:p>
    <w:p w14:paraId="1E5A43D6">
      <w:pPr>
        <w:keepNext w:val="0"/>
        <w:keepLines w:val="0"/>
        <w:widowControl/>
        <w:suppressLineNumbers w:val="0"/>
        <w:pBdr>
          <w:bottom w:val="none" w:color="16171A" w:sz="0" w:space="0"/>
        </w:pBdr>
        <w:spacing w:before="0" w:beforeAutospacing="0" w:after="0" w:afterAutospacing="0"/>
        <w:ind w:left="0" w:right="0"/>
        <w:jc w:val="left"/>
        <w:rPr>
          <w:rFonts w:hint="default" w:ascii="Times New Roman" w:hAnsi="Times New Roman" w:eastAsia="Arial" w:cs="Times New Roman"/>
          <w:sz w:val="28"/>
          <w:szCs w:val="28"/>
          <w:u w:val="none"/>
        </w:rPr>
      </w:pPr>
      <w:r>
        <w:rPr>
          <w:rFonts w:hint="default" w:ascii="Times New Roman" w:hAnsi="Times New Roman" w:eastAsia="Arial" w:cs="Times New Roman"/>
          <w:kern w:val="0"/>
          <w:sz w:val="28"/>
          <w:szCs w:val="28"/>
          <w:u w:val="none"/>
          <w:lang w:val="en-US" w:eastAsia="zh-CN" w:bidi="ar"/>
        </w:rPr>
        <w:t>Тема занятия: «Путешествие в Сенсорную страну»</w:t>
      </w:r>
      <w:r>
        <w:rPr>
          <w:rFonts w:hint="default" w:ascii="Times New Roman" w:hAnsi="Times New Roman" w:eastAsia="Arial" w:cs="Times New Roman"/>
          <w:kern w:val="0"/>
          <w:sz w:val="28"/>
          <w:szCs w:val="28"/>
          <w:u w:val="none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kern w:val="0"/>
          <w:sz w:val="28"/>
          <w:szCs w:val="28"/>
          <w:u w:val="none"/>
          <w:lang w:val="en-US" w:eastAsia="zh-CN" w:bidi="ar"/>
        </w:rPr>
        <w:t>Возрастная группа: старшие дошкольники с ЗПР (5–7 лет)</w:t>
      </w:r>
      <w:r>
        <w:rPr>
          <w:rFonts w:hint="default" w:ascii="Times New Roman" w:hAnsi="Times New Roman" w:eastAsia="Arial" w:cs="Times New Roman"/>
          <w:kern w:val="0"/>
          <w:sz w:val="28"/>
          <w:szCs w:val="28"/>
          <w:u w:val="none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kern w:val="0"/>
          <w:sz w:val="28"/>
          <w:szCs w:val="28"/>
          <w:u w:val="none"/>
          <w:lang w:val="en-US" w:eastAsia="zh-CN" w:bidi="ar"/>
        </w:rPr>
        <w:t>Форма проведения: подгрупповая (3–4 ребенка)</w:t>
      </w:r>
    </w:p>
    <w:p w14:paraId="7A3E5670">
      <w:pPr>
        <w:keepNext w:val="0"/>
        <w:keepLines w:val="0"/>
        <w:widowControl/>
        <w:suppressLineNumbers w:val="0"/>
        <w:pBdr>
          <w:bottom w:val="none" w:color="16171A" w:sz="0" w:space="0"/>
        </w:pBdr>
        <w:spacing w:before="0" w:beforeAutospacing="0" w:after="0" w:afterAutospacing="0"/>
        <w:ind w:left="0" w:right="0"/>
        <w:jc w:val="left"/>
        <w:rPr>
          <w:rFonts w:hint="default" w:ascii="Times New Roman" w:hAnsi="Times New Roman" w:eastAsia="Arial" w:cs="Times New Roman"/>
          <w:sz w:val="28"/>
          <w:szCs w:val="28"/>
          <w:u w:val="none"/>
        </w:rPr>
      </w:pPr>
      <w:r>
        <w:rPr>
          <w:rFonts w:hint="default" w:ascii="Times New Roman" w:hAnsi="Times New Roman" w:eastAsia="Arial" w:cs="Times New Roman"/>
          <w:kern w:val="0"/>
          <w:sz w:val="28"/>
          <w:szCs w:val="28"/>
          <w:u w:val="none"/>
          <w:lang w:val="en-US" w:eastAsia="zh-CN" w:bidi="ar"/>
        </w:rPr>
        <w:t>Цель занятия:</w:t>
      </w:r>
      <w:r>
        <w:rPr>
          <w:rFonts w:hint="default" w:ascii="Times New Roman" w:hAnsi="Times New Roman" w:eastAsia="Arial" w:cs="Times New Roman"/>
          <w:kern w:val="0"/>
          <w:sz w:val="28"/>
          <w:szCs w:val="28"/>
          <w:u w:val="none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kern w:val="0"/>
          <w:sz w:val="28"/>
          <w:szCs w:val="28"/>
          <w:u w:val="none"/>
          <w:lang w:val="en-US" w:eastAsia="zh-CN" w:bidi="ar"/>
        </w:rPr>
        <w:t>Развитие и коррекция сенсорно-перцептивной сферы (зрительного, тактильного, слухового восприятия) и обогащение чувственного опыта детей.</w:t>
      </w:r>
    </w:p>
    <w:p w14:paraId="19978CD9">
      <w:pPr>
        <w:keepNext w:val="0"/>
        <w:keepLines w:val="0"/>
        <w:widowControl/>
        <w:suppressLineNumbers w:val="0"/>
        <w:pBdr>
          <w:bottom w:val="none" w:color="16171A" w:sz="0" w:space="0"/>
        </w:pBdr>
        <w:spacing w:before="0" w:beforeAutospacing="0" w:after="0" w:afterAutospacing="0"/>
        <w:ind w:left="0" w:right="0"/>
        <w:jc w:val="left"/>
        <w:rPr>
          <w:rFonts w:hint="default" w:ascii="Times New Roman" w:hAnsi="Times New Roman" w:eastAsia="Arial" w:cs="Times New Roman"/>
          <w:sz w:val="28"/>
          <w:szCs w:val="28"/>
          <w:u w:val="none"/>
        </w:rPr>
      </w:pPr>
      <w:r>
        <w:rPr>
          <w:rFonts w:hint="default" w:ascii="Times New Roman" w:hAnsi="Times New Roman" w:eastAsia="Arial" w:cs="Times New Roman"/>
          <w:kern w:val="0"/>
          <w:sz w:val="28"/>
          <w:szCs w:val="28"/>
          <w:u w:val="none"/>
          <w:lang w:val="en-US" w:eastAsia="zh-CN" w:bidi="ar"/>
        </w:rPr>
        <w:t>Задачи:</w:t>
      </w:r>
    </w:p>
    <w:p w14:paraId="06FA75C2">
      <w:pPr>
        <w:keepNext w:val="0"/>
        <w:keepLines w:val="0"/>
        <w:widowControl/>
        <w:numPr>
          <w:ilvl w:val="0"/>
          <w:numId w:val="1"/>
        </w:numPr>
        <w:suppressLineNumbers w:val="0"/>
        <w:pBdr>
          <w:bottom w:val="none" w:color="16171A" w:sz="0" w:space="0"/>
        </w:pBdr>
        <w:spacing w:before="0" w:beforeAutospacing="0" w:after="144" w:afterAutospacing="0"/>
        <w:ind w:left="0" w:right="0" w:hanging="360"/>
        <w:rPr>
          <w:rFonts w:hint="default" w:ascii="Times New Roman" w:hAnsi="Times New Roman" w:eastAsia="Arial" w:cs="Times New Roman"/>
          <w:sz w:val="28"/>
          <w:szCs w:val="28"/>
          <w:u w:val="none"/>
        </w:rPr>
      </w:pP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Коррекционно-обучающие:</w:t>
      </w:r>
    </w:p>
    <w:p w14:paraId="48DE79EC">
      <w:pPr>
        <w:keepNext w:val="0"/>
        <w:keepLines w:val="0"/>
        <w:widowControl/>
        <w:numPr>
          <w:ilvl w:val="0"/>
          <w:numId w:val="2"/>
        </w:numPr>
        <w:suppressLineNumbers w:val="0"/>
        <w:pBdr>
          <w:bottom w:val="none" w:color="16171A" w:sz="0" w:space="0"/>
        </w:pBdr>
        <w:spacing w:before="0" w:beforeAutospacing="0" w:after="144" w:afterAutospacing="0"/>
        <w:ind w:left="0" w:right="0" w:hanging="360"/>
        <w:rPr>
          <w:rFonts w:hint="default" w:ascii="Times New Roman" w:hAnsi="Times New Roman" w:eastAsia="Arial" w:cs="Times New Roman"/>
          <w:sz w:val="28"/>
          <w:szCs w:val="28"/>
          <w:u w:val="none"/>
        </w:rPr>
      </w:pP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Закреплять знания о сенсорных эталонах: геометрические формы (круг, квадрат, треугольник), основные цвета (красный, синий, зеленый, желтый).</w:t>
      </w:r>
    </w:p>
    <w:p w14:paraId="569D9617">
      <w:pPr>
        <w:keepNext w:val="0"/>
        <w:keepLines w:val="0"/>
        <w:widowControl/>
        <w:numPr>
          <w:ilvl w:val="0"/>
          <w:numId w:val="2"/>
        </w:numPr>
        <w:suppressLineNumbers w:val="0"/>
        <w:pBdr>
          <w:bottom w:val="none" w:color="16171A" w:sz="0" w:space="0"/>
        </w:pBdr>
        <w:spacing w:before="0" w:beforeAutospacing="0" w:after="0" w:afterAutospacing="0"/>
        <w:ind w:left="0" w:right="0" w:hanging="360"/>
        <w:rPr>
          <w:rFonts w:hint="default" w:ascii="Times New Roman" w:hAnsi="Times New Roman" w:eastAsia="Arial" w:cs="Times New Roman"/>
          <w:sz w:val="28"/>
          <w:szCs w:val="28"/>
          <w:u w:val="none"/>
        </w:rPr>
      </w:pP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Учить дифференцировать предметы по величине (большой — средний — маленький) и тактильным свойствам (гладкий, шершавый, колючий, мягкий).</w:t>
      </w:r>
    </w:p>
    <w:p w14:paraId="1A1654AF">
      <w:pPr>
        <w:keepNext w:val="0"/>
        <w:keepLines w:val="0"/>
        <w:widowControl/>
        <w:numPr>
          <w:ilvl w:val="0"/>
          <w:numId w:val="3"/>
        </w:numPr>
        <w:suppressLineNumbers w:val="0"/>
        <w:pBdr>
          <w:bottom w:val="none" w:color="16171A" w:sz="0" w:space="0"/>
        </w:pBdr>
        <w:spacing w:before="0" w:beforeAutospacing="0" w:after="144" w:afterAutospacing="0"/>
        <w:ind w:left="0" w:right="0" w:hanging="360"/>
        <w:rPr>
          <w:rFonts w:hint="default" w:ascii="Times New Roman" w:hAnsi="Times New Roman" w:eastAsia="Arial" w:cs="Times New Roman"/>
          <w:sz w:val="28"/>
          <w:szCs w:val="28"/>
          <w:u w:val="none"/>
        </w:rPr>
      </w:pP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Коррекционно-развивающие:</w:t>
      </w:r>
    </w:p>
    <w:p w14:paraId="784360F2">
      <w:pPr>
        <w:keepNext w:val="0"/>
        <w:keepLines w:val="0"/>
        <w:widowControl/>
        <w:numPr>
          <w:ilvl w:val="0"/>
          <w:numId w:val="4"/>
        </w:numPr>
        <w:suppressLineNumbers w:val="0"/>
        <w:pBdr>
          <w:bottom w:val="none" w:color="16171A" w:sz="0" w:space="0"/>
        </w:pBdr>
        <w:spacing w:before="0" w:beforeAutospacing="0" w:after="144" w:afterAutospacing="0"/>
        <w:ind w:left="0" w:right="0" w:hanging="360"/>
        <w:rPr>
          <w:rFonts w:hint="default" w:ascii="Times New Roman" w:hAnsi="Times New Roman" w:eastAsia="Arial" w:cs="Times New Roman"/>
          <w:sz w:val="28"/>
          <w:szCs w:val="28"/>
          <w:u w:val="none"/>
        </w:rPr>
      </w:pP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Развивать координацию движений, мелкую и общую моторику через предметно-манипулятивную деятельность.</w:t>
      </w:r>
    </w:p>
    <w:p w14:paraId="1B16DF89">
      <w:pPr>
        <w:keepNext w:val="0"/>
        <w:keepLines w:val="0"/>
        <w:widowControl/>
        <w:numPr>
          <w:ilvl w:val="0"/>
          <w:numId w:val="4"/>
        </w:numPr>
        <w:suppressLineNumbers w:val="0"/>
        <w:pBdr>
          <w:bottom w:val="none" w:color="16171A" w:sz="0" w:space="0"/>
        </w:pBdr>
        <w:spacing w:before="0" w:beforeAutospacing="0" w:after="144" w:afterAutospacing="0"/>
        <w:ind w:left="0" w:right="0" w:hanging="360"/>
        <w:rPr>
          <w:rFonts w:hint="default" w:ascii="Times New Roman" w:hAnsi="Times New Roman" w:eastAsia="Arial" w:cs="Times New Roman"/>
          <w:sz w:val="28"/>
          <w:szCs w:val="28"/>
          <w:u w:val="none"/>
        </w:rPr>
      </w:pP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Развивать слуховое внимание, зрительный гнозис, память и наглядно-действенное мышление.</w:t>
      </w:r>
    </w:p>
    <w:p w14:paraId="500C6374">
      <w:pPr>
        <w:keepNext w:val="0"/>
        <w:keepLines w:val="0"/>
        <w:widowControl/>
        <w:numPr>
          <w:ilvl w:val="0"/>
          <w:numId w:val="4"/>
        </w:numPr>
        <w:suppressLineNumbers w:val="0"/>
        <w:pBdr>
          <w:bottom w:val="none" w:color="16171A" w:sz="0" w:space="0"/>
        </w:pBdr>
        <w:spacing w:before="0" w:beforeAutospacing="0" w:after="0" w:afterAutospacing="0"/>
        <w:ind w:left="0" w:right="0" w:hanging="360"/>
        <w:rPr>
          <w:rFonts w:hint="default" w:ascii="Times New Roman" w:hAnsi="Times New Roman" w:eastAsia="Arial" w:cs="Times New Roman"/>
          <w:sz w:val="28"/>
          <w:szCs w:val="28"/>
          <w:u w:val="none"/>
        </w:rPr>
      </w:pP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Стимулировать речевую активность (активизировать в речи качественные прилагательные).</w:t>
      </w:r>
    </w:p>
    <w:p w14:paraId="76819112">
      <w:pPr>
        <w:keepNext w:val="0"/>
        <w:keepLines w:val="0"/>
        <w:widowControl/>
        <w:numPr>
          <w:ilvl w:val="0"/>
          <w:numId w:val="5"/>
        </w:numPr>
        <w:suppressLineNumbers w:val="0"/>
        <w:pBdr>
          <w:bottom w:val="none" w:color="16171A" w:sz="0" w:space="0"/>
        </w:pBdr>
        <w:spacing w:before="0" w:beforeAutospacing="0" w:after="144" w:afterAutospacing="0"/>
        <w:ind w:left="0" w:right="0" w:hanging="360"/>
        <w:rPr>
          <w:rFonts w:hint="default" w:ascii="Times New Roman" w:hAnsi="Times New Roman" w:eastAsia="Arial" w:cs="Times New Roman"/>
          <w:sz w:val="28"/>
          <w:szCs w:val="28"/>
          <w:u w:val="none"/>
        </w:rPr>
      </w:pP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Воспитательные:</w:t>
      </w:r>
    </w:p>
    <w:p w14:paraId="40E35E98">
      <w:pPr>
        <w:keepNext w:val="0"/>
        <w:keepLines w:val="0"/>
        <w:widowControl/>
        <w:numPr>
          <w:ilvl w:val="0"/>
          <w:numId w:val="6"/>
        </w:numPr>
        <w:suppressLineNumbers w:val="0"/>
        <w:pBdr>
          <w:bottom w:val="none" w:color="16171A" w:sz="0" w:space="0"/>
        </w:pBdr>
        <w:spacing w:before="0" w:beforeAutospacing="0" w:after="144" w:afterAutospacing="0"/>
        <w:ind w:left="0" w:right="0" w:hanging="360"/>
        <w:rPr>
          <w:rFonts w:hint="default" w:ascii="Times New Roman" w:hAnsi="Times New Roman" w:eastAsia="Arial" w:cs="Times New Roman"/>
          <w:sz w:val="28"/>
          <w:szCs w:val="28"/>
          <w:u w:val="none"/>
        </w:rPr>
      </w:pP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Воспитывать умение действовать по инструкции педагога.</w:t>
      </w:r>
    </w:p>
    <w:p w14:paraId="05B9A7FB">
      <w:pPr>
        <w:keepNext w:val="0"/>
        <w:keepLines w:val="0"/>
        <w:widowControl/>
        <w:numPr>
          <w:ilvl w:val="0"/>
          <w:numId w:val="6"/>
        </w:numPr>
        <w:suppressLineNumbers w:val="0"/>
        <w:pBdr>
          <w:bottom w:val="none" w:color="16171A" w:sz="0" w:space="0"/>
        </w:pBdr>
        <w:spacing w:before="0" w:beforeAutospacing="0" w:after="0" w:afterAutospacing="0"/>
        <w:ind w:left="0" w:right="0" w:hanging="360"/>
        <w:rPr>
          <w:rFonts w:hint="default" w:ascii="Times New Roman" w:hAnsi="Times New Roman" w:eastAsia="Arial" w:cs="Times New Roman"/>
          <w:sz w:val="28"/>
          <w:szCs w:val="28"/>
          <w:u w:val="none"/>
        </w:rPr>
      </w:pP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Формировать навыки усидчивости, самостоятельности и положительный эмоциональный настрой.</w:t>
      </w:r>
    </w:p>
    <w:p w14:paraId="352CE18E">
      <w:pPr>
        <w:keepNext w:val="0"/>
        <w:keepLines w:val="0"/>
        <w:widowControl/>
        <w:suppressLineNumbers w:val="0"/>
        <w:pBdr>
          <w:bottom w:val="none" w:color="16171A" w:sz="0" w:space="0"/>
        </w:pBdr>
        <w:spacing w:before="0" w:beforeAutospacing="0" w:after="0" w:afterAutospacing="0"/>
        <w:ind w:left="0" w:right="0"/>
        <w:jc w:val="left"/>
        <w:rPr>
          <w:rFonts w:hint="default" w:ascii="Times New Roman" w:hAnsi="Times New Roman" w:eastAsia="Arial" w:cs="Times New Roman"/>
          <w:sz w:val="28"/>
          <w:szCs w:val="28"/>
          <w:u w:val="none"/>
        </w:rPr>
      </w:pPr>
      <w:r>
        <w:rPr>
          <w:rFonts w:hint="default" w:ascii="Times New Roman" w:hAnsi="Times New Roman" w:eastAsia="Arial" w:cs="Times New Roman"/>
          <w:kern w:val="0"/>
          <w:sz w:val="28"/>
          <w:szCs w:val="28"/>
          <w:u w:val="none"/>
          <w:lang w:val="en-US" w:eastAsia="zh-CN" w:bidi="ar"/>
        </w:rPr>
        <w:t>Оборудование и материалы:</w:t>
      </w:r>
    </w:p>
    <w:p w14:paraId="24AE030E">
      <w:pPr>
        <w:keepNext w:val="0"/>
        <w:keepLines w:val="0"/>
        <w:widowControl/>
        <w:numPr>
          <w:ilvl w:val="0"/>
          <w:numId w:val="7"/>
        </w:numPr>
        <w:suppressLineNumbers w:val="0"/>
        <w:pBdr>
          <w:bottom w:val="none" w:color="16171A" w:sz="0" w:space="0"/>
        </w:pBdr>
        <w:spacing w:before="0" w:beforeAutospacing="0" w:after="144" w:afterAutospacing="0"/>
        <w:ind w:left="0" w:right="0" w:hanging="360"/>
        <w:rPr>
          <w:rFonts w:hint="default" w:ascii="Times New Roman" w:hAnsi="Times New Roman" w:eastAsia="Arial" w:cs="Times New Roman"/>
          <w:sz w:val="28"/>
          <w:szCs w:val="28"/>
          <w:u w:val="none"/>
        </w:rPr>
      </w:pP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«Волшебный мешочек» с фигурами разной текстуры (гладкий деревянный кубик, шершавый брусок, колючий мячик-суджок, мягкий помпон).</w:t>
      </w:r>
    </w:p>
    <w:p w14:paraId="03A71DD7">
      <w:pPr>
        <w:keepNext w:val="0"/>
        <w:keepLines w:val="0"/>
        <w:widowControl/>
        <w:numPr>
          <w:ilvl w:val="0"/>
          <w:numId w:val="7"/>
        </w:numPr>
        <w:suppressLineNumbers w:val="0"/>
        <w:pBdr>
          <w:bottom w:val="none" w:color="16171A" w:sz="0" w:space="0"/>
        </w:pBdr>
        <w:spacing w:before="0" w:beforeAutospacing="0" w:after="144" w:afterAutospacing="0"/>
        <w:ind w:left="0" w:right="0" w:hanging="360"/>
        <w:rPr>
          <w:rFonts w:hint="default" w:ascii="Times New Roman" w:hAnsi="Times New Roman" w:eastAsia="Arial" w:cs="Times New Roman"/>
          <w:sz w:val="28"/>
          <w:szCs w:val="28"/>
          <w:u w:val="none"/>
        </w:rPr>
      </w:pP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Разноцветные дорожки из фетра или картона (красная, синяя, желтая, зеленая).</w:t>
      </w:r>
    </w:p>
    <w:p w14:paraId="330C0A2C">
      <w:pPr>
        <w:keepNext w:val="0"/>
        <w:keepLines w:val="0"/>
        <w:widowControl/>
        <w:numPr>
          <w:ilvl w:val="0"/>
          <w:numId w:val="7"/>
        </w:numPr>
        <w:suppressLineNumbers w:val="0"/>
        <w:pBdr>
          <w:bottom w:val="none" w:color="16171A" w:sz="0" w:space="0"/>
        </w:pBdr>
        <w:spacing w:before="0" w:beforeAutospacing="0" w:after="144" w:afterAutospacing="0"/>
        <w:ind w:left="0" w:right="0" w:hanging="360"/>
        <w:rPr>
          <w:rFonts w:hint="default" w:ascii="Times New Roman" w:hAnsi="Times New Roman" w:eastAsia="Arial" w:cs="Times New Roman"/>
          <w:sz w:val="28"/>
          <w:szCs w:val="28"/>
          <w:u w:val="none"/>
        </w:rPr>
      </w:pP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Плоские геометрические фигуры (круги, квадраты, треугольники) разных цветов и размеров.</w:t>
      </w:r>
    </w:p>
    <w:p w14:paraId="6B0F8313">
      <w:pPr>
        <w:keepNext w:val="0"/>
        <w:keepLines w:val="0"/>
        <w:widowControl/>
        <w:numPr>
          <w:ilvl w:val="0"/>
          <w:numId w:val="7"/>
        </w:numPr>
        <w:suppressLineNumbers w:val="0"/>
        <w:pBdr>
          <w:bottom w:val="none" w:color="16171A" w:sz="0" w:space="0"/>
        </w:pBdr>
        <w:spacing w:before="0" w:beforeAutospacing="0" w:after="144" w:afterAutospacing="0"/>
        <w:ind w:left="0" w:right="0" w:hanging="360"/>
        <w:rPr>
          <w:rFonts w:hint="default" w:ascii="Times New Roman" w:hAnsi="Times New Roman" w:eastAsia="Arial" w:cs="Times New Roman"/>
          <w:sz w:val="28"/>
          <w:szCs w:val="28"/>
          <w:u w:val="none"/>
        </w:rPr>
      </w:pP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Сухой бассейн с фасолью/горохом, в котором спрятаны мелкие фигурки животных.</w:t>
      </w:r>
    </w:p>
    <w:p w14:paraId="15840971">
      <w:pPr>
        <w:keepNext w:val="0"/>
        <w:keepLines w:val="0"/>
        <w:widowControl/>
        <w:numPr>
          <w:ilvl w:val="0"/>
          <w:numId w:val="7"/>
        </w:numPr>
        <w:suppressLineNumbers w:val="0"/>
        <w:pBdr>
          <w:bottom w:val="none" w:color="16171A" w:sz="0" w:space="0"/>
        </w:pBdr>
        <w:spacing w:before="0" w:beforeAutospacing="0" w:after="0" w:afterAutospacing="0"/>
        <w:ind w:left="0" w:right="0" w:hanging="360"/>
        <w:rPr>
          <w:rFonts w:hint="default" w:ascii="Times New Roman" w:hAnsi="Times New Roman" w:eastAsia="Arial" w:cs="Times New Roman"/>
          <w:sz w:val="28"/>
          <w:szCs w:val="28"/>
          <w:u w:val="none"/>
        </w:rPr>
      </w:pP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Аудиозаписи звуков природы (шум дождя, пение птиц, шуршание листьев) и спокойная музыка для релаксации.</w:t>
      </w:r>
    </w:p>
    <w:p w14:paraId="2718899D">
      <w:pPr>
        <w:keepNext w:val="0"/>
        <w:keepLines w:val="0"/>
        <w:widowControl/>
        <w:suppressLineNumbers w:val="0"/>
        <w:pBdr>
          <w:bottom w:val="none" w:color="16171A" w:sz="0" w:space="0"/>
        </w:pBdr>
        <w:spacing w:before="0" w:beforeAutospacing="0" w:after="0" w:afterAutospacing="0"/>
        <w:ind w:left="0" w:right="0"/>
        <w:jc w:val="left"/>
        <w:rPr>
          <w:rFonts w:hint="default" w:ascii="Times New Roman" w:hAnsi="Times New Roman" w:eastAsia="Arial" w:cs="Times New Roman"/>
          <w:sz w:val="28"/>
          <w:szCs w:val="28"/>
          <w:u w:val="none"/>
        </w:rPr>
      </w:pPr>
      <w:r>
        <w:rPr>
          <w:rFonts w:hint="default" w:ascii="Times New Roman" w:hAnsi="Times New Roman" w:eastAsia="Arial" w:cs="Times New Roman"/>
          <w:kern w:val="0"/>
          <w:sz w:val="28"/>
          <w:szCs w:val="28"/>
          <w:u w:val="none"/>
          <w:lang w:val="en-US" w:eastAsia="zh-CN" w:bidi="ar"/>
        </w:rPr>
        <w:t>Ход занятия:</w:t>
      </w:r>
    </w:p>
    <w:p w14:paraId="5B019840">
      <w:pPr>
        <w:keepNext w:val="0"/>
        <w:keepLines w:val="0"/>
        <w:widowControl/>
        <w:suppressLineNumbers w:val="0"/>
        <w:pBdr>
          <w:bottom w:val="none" w:color="16171A" w:sz="0" w:space="0"/>
        </w:pBdr>
        <w:spacing w:before="0" w:beforeAutospacing="0" w:after="0" w:afterAutospacing="0"/>
        <w:ind w:left="0" w:right="0"/>
        <w:jc w:val="left"/>
        <w:rPr>
          <w:rFonts w:hint="default" w:ascii="Times New Roman" w:hAnsi="Times New Roman" w:eastAsia="Arial" w:cs="Times New Roman"/>
          <w:sz w:val="28"/>
          <w:szCs w:val="28"/>
          <w:u w:val="none"/>
        </w:rPr>
      </w:pPr>
      <w:r>
        <w:rPr>
          <w:rFonts w:hint="default" w:ascii="Times New Roman" w:hAnsi="Times New Roman" w:eastAsia="Arial" w:cs="Times New Roman"/>
          <w:kern w:val="0"/>
          <w:sz w:val="28"/>
          <w:szCs w:val="28"/>
          <w:u w:val="none"/>
          <w:lang w:val="en-US" w:eastAsia="zh-CN" w:bidi="ar"/>
        </w:rPr>
        <w:t>Этап 1. Вводный (Организационный)</w:t>
      </w:r>
      <w:r>
        <w:rPr>
          <w:rFonts w:hint="default" w:ascii="Times New Roman" w:hAnsi="Times New Roman" w:eastAsia="Arial" w:cs="Times New Roman"/>
          <w:kern w:val="0"/>
          <w:sz w:val="28"/>
          <w:szCs w:val="28"/>
          <w:u w:val="none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kern w:val="0"/>
          <w:sz w:val="28"/>
          <w:szCs w:val="28"/>
          <w:u w:val="none"/>
          <w:lang w:val="en-US" w:eastAsia="zh-CN" w:bidi="ar"/>
        </w:rPr>
        <w:t>Время: 3–4 минуты</w:t>
      </w:r>
    </w:p>
    <w:p w14:paraId="4B97BFCC">
      <w:pPr>
        <w:keepNext w:val="0"/>
        <w:keepLines w:val="0"/>
        <w:widowControl/>
        <w:numPr>
          <w:ilvl w:val="0"/>
          <w:numId w:val="8"/>
        </w:numPr>
        <w:suppressLineNumbers w:val="0"/>
        <w:pBdr>
          <w:bottom w:val="none" w:color="16171A" w:sz="0" w:space="0"/>
        </w:pBdr>
        <w:spacing w:before="0" w:beforeAutospacing="0" w:after="144" w:afterAutospacing="0"/>
        <w:ind w:left="0" w:right="0" w:hanging="360"/>
        <w:rPr>
          <w:rFonts w:hint="default" w:ascii="Times New Roman" w:hAnsi="Times New Roman" w:eastAsia="Arial" w:cs="Times New Roman"/>
          <w:sz w:val="28"/>
          <w:szCs w:val="28"/>
          <w:u w:val="none"/>
        </w:rPr>
      </w:pP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Приветствие «Подари улыбку»</w:t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br w:type="textWrapping"/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Дефектолог встречает детей, они садятся на ковер в круг.</w:t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br w:type="textWrapping"/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Дефектолог: «Ребята, посмотрите, какой сегодня замечательный день! Давайте повернемся друг к другу, улыбнемся и передадим свое хорошее настроение через ладошки (дети соединяют ладони с соседом)».</w:t>
      </w:r>
    </w:p>
    <w:p w14:paraId="567DF541">
      <w:pPr>
        <w:keepNext w:val="0"/>
        <w:keepLines w:val="0"/>
        <w:widowControl/>
        <w:numPr>
          <w:ilvl w:val="0"/>
          <w:numId w:val="8"/>
        </w:numPr>
        <w:suppressLineNumbers w:val="0"/>
        <w:pBdr>
          <w:bottom w:val="none" w:color="16171A" w:sz="0" w:space="0"/>
        </w:pBdr>
        <w:spacing w:before="0" w:beforeAutospacing="0" w:after="144" w:afterAutospacing="0"/>
        <w:ind w:left="0" w:right="0" w:hanging="360"/>
        <w:rPr>
          <w:rFonts w:hint="default" w:ascii="Times New Roman" w:hAnsi="Times New Roman" w:eastAsia="Arial" w:cs="Times New Roman"/>
          <w:sz w:val="28"/>
          <w:szCs w:val="28"/>
          <w:u w:val="none"/>
        </w:rPr>
      </w:pP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Сюрпризный момент «Звуки-подсказки»</w:t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br w:type="textWrapping"/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Включается аудиозапись (шум леса и пение птиц).</w:t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br w:type="textWrapping"/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Дефектолог: «Послушайте, куда мы с вами попали? Что вы слышите? (Птицы поют, деревья шумят). Верно, сегодня мы отправимся в путешествие по Сенсорной стране. Там нас ждут удивительные открытия для наших глаз, ушей и ручек. Вы готовы? Тогда в путь!»</w:t>
      </w:r>
    </w:p>
    <w:p w14:paraId="38D73761">
      <w:pPr>
        <w:keepNext w:val="0"/>
        <w:keepLines w:val="0"/>
        <w:widowControl/>
        <w:suppressLineNumbers w:val="0"/>
        <w:pBdr>
          <w:bottom w:val="none" w:color="16171A" w:sz="0" w:space="0"/>
        </w:pBdr>
        <w:spacing w:before="0" w:beforeAutospacing="0" w:after="0" w:afterAutospacing="0"/>
        <w:ind w:left="0" w:right="0"/>
        <w:jc w:val="left"/>
        <w:rPr>
          <w:rFonts w:hint="default" w:ascii="Times New Roman" w:hAnsi="Times New Roman" w:eastAsia="Arial" w:cs="Times New Roman"/>
          <w:sz w:val="28"/>
          <w:szCs w:val="28"/>
          <w:u w:val="none"/>
        </w:rPr>
      </w:pPr>
      <w:r>
        <w:rPr>
          <w:rFonts w:hint="default" w:ascii="Times New Roman" w:hAnsi="Times New Roman" w:eastAsia="Arial" w:cs="Times New Roman"/>
          <w:kern w:val="0"/>
          <w:sz w:val="28"/>
          <w:szCs w:val="28"/>
          <w:u w:val="none"/>
          <w:lang w:val="en-US" w:eastAsia="zh-CN" w:bidi="ar"/>
        </w:rPr>
        <w:t>Этап 2. Основной (Практический)</w:t>
      </w:r>
      <w:r>
        <w:rPr>
          <w:rFonts w:hint="default" w:ascii="Times New Roman" w:hAnsi="Times New Roman" w:eastAsia="Arial" w:cs="Times New Roman"/>
          <w:kern w:val="0"/>
          <w:sz w:val="28"/>
          <w:szCs w:val="28"/>
          <w:u w:val="none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kern w:val="0"/>
          <w:sz w:val="28"/>
          <w:szCs w:val="28"/>
          <w:u w:val="none"/>
          <w:lang w:val="en-US" w:eastAsia="zh-CN" w:bidi="ar"/>
        </w:rPr>
        <w:t>Время: 18–20 минут</w:t>
      </w:r>
    </w:p>
    <w:p w14:paraId="6A69C2AD">
      <w:pPr>
        <w:keepNext w:val="0"/>
        <w:keepLines w:val="0"/>
        <w:widowControl/>
        <w:numPr>
          <w:ilvl w:val="0"/>
          <w:numId w:val="9"/>
        </w:numPr>
        <w:suppressLineNumbers w:val="0"/>
        <w:pBdr>
          <w:bottom w:val="none" w:color="16171A" w:sz="0" w:space="0"/>
        </w:pBdr>
        <w:spacing w:before="0" w:beforeAutospacing="0" w:after="144" w:afterAutospacing="0"/>
        <w:ind w:left="0" w:right="0" w:hanging="360"/>
        <w:rPr>
          <w:rFonts w:hint="default" w:ascii="Times New Roman" w:hAnsi="Times New Roman" w:eastAsia="Arial" w:cs="Times New Roman"/>
          <w:sz w:val="28"/>
          <w:szCs w:val="28"/>
          <w:u w:val="none"/>
        </w:rPr>
      </w:pP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Упражнение «Цветные дорожки» (Зрительное восприятие и координация)</w:t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br w:type="textWrapping"/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Перед детьми раскладываются четыре цветные дорожки (красная, синяя, желтая, зеленая). В конце каждой дорожки стоит пустая коробка соответствующего цвета. Детей просят взять со стола геометрическую фигуру определенного цвета и «прошагать» пальчиками по нужной дорожке, чтобы положить ее в домик-коробку.</w:t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br w:type="textWrapping"/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Дефектолог: «Коля, возьми синий квадрат. По какой дорожке твои пальчики побегут? Правильно, по синей. Опусти квадрат в синий домик».</w:t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br w:type="textWrapping"/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(Для детей с ЗПР важно четко проговаривать алгоритм действий и соотносить цвет предмета с цветом дорожки).</w:t>
      </w:r>
    </w:p>
    <w:p w14:paraId="774485FE">
      <w:pPr>
        <w:keepNext w:val="0"/>
        <w:keepLines w:val="0"/>
        <w:widowControl/>
        <w:numPr>
          <w:ilvl w:val="0"/>
          <w:numId w:val="9"/>
        </w:numPr>
        <w:suppressLineNumbers w:val="0"/>
        <w:pBdr>
          <w:bottom w:val="none" w:color="16171A" w:sz="0" w:space="0"/>
        </w:pBdr>
        <w:spacing w:before="0" w:beforeAutospacing="0" w:after="144" w:afterAutospacing="0"/>
        <w:ind w:left="0" w:right="0" w:hanging="360"/>
        <w:rPr>
          <w:rFonts w:hint="default" w:ascii="Times New Roman" w:hAnsi="Times New Roman" w:eastAsia="Arial" w:cs="Times New Roman"/>
          <w:sz w:val="28"/>
          <w:szCs w:val="28"/>
          <w:u w:val="none"/>
        </w:rPr>
      </w:pP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Игра «Волшебный мешочек» (Тактильное восприятие и стереогноз)</w:t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br w:type="textWrapping"/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Педагог достает красивый мешочек.</w:t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br w:type="textWrapping"/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Дефектолог: «В этом мешочке спрятались разные предметы. Но смотреть в него нельзя, работать будут только ваши ручки. Опусти руку в мешочек, найди один предмет, потрогай его и скажи, какой он на ощупь?»</w:t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br w:type="textWrapping"/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Дети по очереди достают предметы:</w:t>
      </w:r>
    </w:p>
    <w:p w14:paraId="77E1C6AE">
      <w:pPr>
        <w:keepNext w:val="0"/>
        <w:keepLines w:val="0"/>
        <w:widowControl/>
        <w:numPr>
          <w:ilvl w:val="0"/>
          <w:numId w:val="10"/>
        </w:numPr>
        <w:suppressLineNumbers w:val="0"/>
        <w:pBdr>
          <w:bottom w:val="none" w:color="16171A" w:sz="0" w:space="0"/>
        </w:pBdr>
        <w:spacing w:before="0" w:beforeAutospacing="0" w:after="144" w:afterAutospacing="0"/>
        <w:ind w:left="0" w:right="0" w:hanging="360"/>
        <w:rPr>
          <w:rFonts w:hint="default" w:ascii="Times New Roman" w:hAnsi="Times New Roman" w:eastAsia="Arial" w:cs="Times New Roman"/>
          <w:sz w:val="28"/>
          <w:szCs w:val="28"/>
          <w:u w:val="none"/>
        </w:rPr>
      </w:pP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Мячик (колючий, круглый)</w:t>
      </w:r>
    </w:p>
    <w:p w14:paraId="3B50A440">
      <w:pPr>
        <w:keepNext w:val="0"/>
        <w:keepLines w:val="0"/>
        <w:widowControl/>
        <w:numPr>
          <w:ilvl w:val="0"/>
          <w:numId w:val="10"/>
        </w:numPr>
        <w:suppressLineNumbers w:val="0"/>
        <w:pBdr>
          <w:bottom w:val="none" w:color="16171A" w:sz="0" w:space="0"/>
        </w:pBdr>
        <w:spacing w:before="0" w:beforeAutospacing="0" w:after="144" w:afterAutospacing="0"/>
        <w:ind w:left="0" w:right="0" w:hanging="360"/>
        <w:rPr>
          <w:rFonts w:hint="default" w:ascii="Times New Roman" w:hAnsi="Times New Roman" w:eastAsia="Arial" w:cs="Times New Roman"/>
          <w:sz w:val="28"/>
          <w:szCs w:val="28"/>
          <w:u w:val="none"/>
        </w:rPr>
      </w:pP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Кубик (гладкий, твердый)</w:t>
      </w:r>
    </w:p>
    <w:p w14:paraId="00DB13C7">
      <w:pPr>
        <w:keepNext w:val="0"/>
        <w:keepLines w:val="0"/>
        <w:widowControl/>
        <w:numPr>
          <w:ilvl w:val="0"/>
          <w:numId w:val="10"/>
        </w:numPr>
        <w:suppressLineNumbers w:val="0"/>
        <w:pBdr>
          <w:bottom w:val="none" w:color="16171A" w:sz="0" w:space="0"/>
        </w:pBdr>
        <w:spacing w:before="0" w:beforeAutospacing="0" w:after="144" w:afterAutospacing="0"/>
        <w:ind w:left="0" w:right="0" w:hanging="360"/>
        <w:rPr>
          <w:rFonts w:hint="default" w:ascii="Times New Roman" w:hAnsi="Times New Roman" w:eastAsia="Arial" w:cs="Times New Roman"/>
          <w:sz w:val="28"/>
          <w:szCs w:val="28"/>
          <w:u w:val="none"/>
        </w:rPr>
      </w:pP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Губка/помпон (мягкий)</w:t>
      </w:r>
    </w:p>
    <w:p w14:paraId="4D06A9C1">
      <w:pPr>
        <w:keepNext w:val="0"/>
        <w:keepLines w:val="0"/>
        <w:widowControl/>
        <w:numPr>
          <w:ilvl w:val="0"/>
          <w:numId w:val="10"/>
        </w:numPr>
        <w:suppressLineNumbers w:val="0"/>
        <w:pBdr>
          <w:bottom w:val="none" w:color="16171A" w:sz="0" w:space="0"/>
        </w:pBdr>
        <w:spacing w:before="0" w:beforeAutospacing="0" w:after="0" w:afterAutospacing="0"/>
        <w:ind w:left="0" w:right="0" w:hanging="360"/>
        <w:rPr>
          <w:rFonts w:hint="default" w:ascii="Times New Roman" w:hAnsi="Times New Roman" w:eastAsia="Arial" w:cs="Times New Roman"/>
          <w:sz w:val="28"/>
          <w:szCs w:val="28"/>
          <w:u w:val="none"/>
        </w:rPr>
      </w:pP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Наждачный брусок (шершавый)</w:t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br w:type="textWrapping"/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Дефектолог помогает детям подбирать правильные слова-признаки, если они затрудняются.</w:t>
      </w:r>
    </w:p>
    <w:p w14:paraId="2B10015B">
      <w:pPr>
        <w:keepNext w:val="0"/>
        <w:keepLines w:val="0"/>
        <w:widowControl/>
        <w:numPr>
          <w:ilvl w:val="0"/>
          <w:numId w:val="11"/>
        </w:numPr>
        <w:suppressLineNumbers w:val="0"/>
        <w:pBdr>
          <w:bottom w:val="none" w:color="16171A" w:sz="0" w:space="0"/>
        </w:pBdr>
        <w:spacing w:before="0" w:beforeAutospacing="0" w:after="144" w:afterAutospacing="0"/>
        <w:ind w:left="0" w:right="0" w:hanging="360"/>
        <w:rPr>
          <w:rFonts w:hint="default" w:ascii="Times New Roman" w:hAnsi="Times New Roman" w:eastAsia="Arial" w:cs="Times New Roman"/>
          <w:sz w:val="28"/>
          <w:szCs w:val="28"/>
          <w:u w:val="none"/>
        </w:rPr>
      </w:pP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Динамическая пауза «Большой — маленький» (Пространственная ориентация и величина)</w:t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br w:type="textWrapping"/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Дети выходят на ковер.</w:t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br w:type="textWrapping"/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Дефектолог: «Сейчас мы превратимся в гномов и великанов. Когда я скажу "гномы" — вы приседаете, группируетесь и становитесь маленькими-маленькими. Когда скажу "великаны" — встаете на носочки, тянете руки вверх и становитесь большими».</w:t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br w:type="textWrapping"/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Игра повторяется 3–4 раза с изменением темпа для развития переключаемости движений.</w:t>
      </w:r>
    </w:p>
    <w:p w14:paraId="68913569">
      <w:pPr>
        <w:keepNext w:val="0"/>
        <w:keepLines w:val="0"/>
        <w:widowControl/>
        <w:numPr>
          <w:ilvl w:val="0"/>
          <w:numId w:val="11"/>
        </w:numPr>
        <w:suppressLineNumbers w:val="0"/>
        <w:pBdr>
          <w:bottom w:val="none" w:color="16171A" w:sz="0" w:space="0"/>
        </w:pBdr>
        <w:spacing w:before="0" w:beforeAutospacing="0" w:after="144" w:afterAutospacing="0"/>
        <w:ind w:left="0" w:right="0" w:hanging="360"/>
        <w:rPr>
          <w:rFonts w:hint="default" w:ascii="Times New Roman" w:hAnsi="Times New Roman" w:eastAsia="Arial" w:cs="Times New Roman"/>
          <w:sz w:val="28"/>
          <w:szCs w:val="28"/>
          <w:u w:val="none"/>
        </w:rPr>
      </w:pP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Игра «Прятки в сухом бассейне» (Мелкая моторика и зрительный гнозис)</w:t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br w:type="textWrapping"/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Перед каждым ребенком ставится глубокая миска с фасолью, в которой спрятаны мелкие игрушки. На столе лежат карточки-контуры этих игрушек.</w:t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br w:type="textWrapping"/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Дефектолог: «Опустите ручки в наши зернышки, хорошенько перемешайте их, найдите спрятанные игрушки и расселите их на свои карточки (метод наложения)».</w:t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br w:type="textWrapping"/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Упражнение отлично массирует нервные окончания на пальцах, стимулирует речевые центры и тренирует соотносящие действия.</w:t>
      </w:r>
    </w:p>
    <w:p w14:paraId="34EF6E21">
      <w:pPr>
        <w:keepNext w:val="0"/>
        <w:keepLines w:val="0"/>
        <w:widowControl/>
        <w:suppressLineNumbers w:val="0"/>
        <w:pBdr>
          <w:bottom w:val="none" w:color="16171A" w:sz="0" w:space="0"/>
        </w:pBdr>
        <w:spacing w:before="0" w:beforeAutospacing="0" w:after="0" w:afterAutospacing="0"/>
        <w:ind w:left="0" w:right="0"/>
        <w:jc w:val="left"/>
        <w:rPr>
          <w:rFonts w:hint="default" w:ascii="Times New Roman" w:hAnsi="Times New Roman" w:eastAsia="Arial" w:cs="Times New Roman"/>
          <w:sz w:val="28"/>
          <w:szCs w:val="28"/>
          <w:u w:val="none"/>
        </w:rPr>
      </w:pPr>
      <w:r>
        <w:rPr>
          <w:rFonts w:hint="default" w:ascii="Times New Roman" w:hAnsi="Times New Roman" w:eastAsia="Arial" w:cs="Times New Roman"/>
          <w:kern w:val="0"/>
          <w:sz w:val="28"/>
          <w:szCs w:val="28"/>
          <w:u w:val="none"/>
          <w:lang w:val="en-US" w:eastAsia="zh-CN" w:bidi="ar"/>
        </w:rPr>
        <w:t>Этап 3. Заключительный (Рефлексивный)</w:t>
      </w:r>
      <w:r>
        <w:rPr>
          <w:rFonts w:hint="default" w:ascii="Times New Roman" w:hAnsi="Times New Roman" w:eastAsia="Arial" w:cs="Times New Roman"/>
          <w:kern w:val="0"/>
          <w:sz w:val="28"/>
          <w:szCs w:val="28"/>
          <w:u w:val="none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kern w:val="0"/>
          <w:sz w:val="28"/>
          <w:szCs w:val="28"/>
          <w:u w:val="none"/>
          <w:lang w:val="en-US" w:eastAsia="zh-CN" w:bidi="ar"/>
        </w:rPr>
        <w:t>Время: 3 минуты</w:t>
      </w:r>
    </w:p>
    <w:p w14:paraId="34C32CD6">
      <w:pPr>
        <w:keepNext w:val="0"/>
        <w:keepLines w:val="0"/>
        <w:widowControl/>
        <w:numPr>
          <w:ilvl w:val="0"/>
          <w:numId w:val="12"/>
        </w:numPr>
        <w:suppressLineNumbers w:val="0"/>
        <w:pBdr>
          <w:bottom w:val="none" w:color="16171A" w:sz="0" w:space="0"/>
        </w:pBdr>
        <w:spacing w:before="0" w:beforeAutospacing="0" w:after="144" w:afterAutospacing="0"/>
        <w:ind w:left="0" w:right="0" w:hanging="360"/>
        <w:rPr>
          <w:rFonts w:hint="default" w:ascii="Times New Roman" w:hAnsi="Times New Roman" w:eastAsia="Arial" w:cs="Times New Roman"/>
          <w:sz w:val="28"/>
          <w:szCs w:val="28"/>
          <w:u w:val="none"/>
        </w:rPr>
      </w:pP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Релаксация «Отдыхаем»</w:t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br w:type="textWrapping"/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Дети ложатся на ковер, включается тихая расслабляющая музыка.</w:t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br w:type="textWrapping"/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Дефектолог: «Закройте глазки. Представьте, что вы лежите на мягкой, теплой травке. Солнышко согревает ваши ручки, ваши ножки. Нам тепло и приятно. А теперь сделайте глубокий вдох, выдох, откройте глазки и тихонько садитесь».</w:t>
      </w:r>
    </w:p>
    <w:p w14:paraId="16909AE9">
      <w:pPr>
        <w:keepNext w:val="0"/>
        <w:keepLines w:val="0"/>
        <w:widowControl/>
        <w:numPr>
          <w:ilvl w:val="0"/>
          <w:numId w:val="12"/>
        </w:numPr>
        <w:suppressLineNumbers w:val="0"/>
        <w:pBdr>
          <w:bottom w:val="none" w:color="16171A" w:sz="0" w:space="0"/>
        </w:pBdr>
        <w:spacing w:before="0" w:beforeAutospacing="0" w:after="144" w:afterAutospacing="0"/>
        <w:ind w:left="0" w:right="0" w:hanging="360"/>
        <w:rPr>
          <w:rFonts w:hint="default" w:ascii="Times New Roman" w:hAnsi="Times New Roman" w:eastAsia="Arial" w:cs="Times New Roman"/>
          <w:sz w:val="28"/>
          <w:szCs w:val="28"/>
          <w:u w:val="none"/>
        </w:rPr>
      </w:pP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Подведение итогов</w:t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br w:type="textWrapping"/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Дефектолог: «Наше путешествие закончилось. Ребята, что мы сегодня делали? Что вам понравилось больше всего? (Искать игрушки в фасоли, трогать колючий мячик). Вы отлично справились со всеми заданиями!»</w:t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br w:type="textWrapping"/>
      </w:r>
      <w:r>
        <w:rPr>
          <w:rFonts w:hint="default" w:ascii="Times New Roman" w:hAnsi="Times New Roman" w:eastAsia="Arial" w:cs="Times New Roman"/>
          <w:sz w:val="28"/>
          <w:szCs w:val="28"/>
          <w:u w:val="none"/>
        </w:rPr>
        <w:t>Педагог хвалит каждого ребенка за конкретные успехи (например: «Маша сегодня очень правильно назвала все цвета», «Дима был самым внимательным великаном»).</w:t>
      </w:r>
    </w:p>
    <w:p w14:paraId="4D8E6804">
      <w:pPr>
        <w:rPr>
          <w:rFonts w:hint="default" w:ascii="Times New Roman" w:hAnsi="Times New Roman" w:cs="Times New Roman"/>
          <w:sz w:val="28"/>
          <w:szCs w:val="28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2DFC07"/>
    <w:multiLevelType w:val="multilevel"/>
    <w:tmpl w:val="812DFC0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">
    <w:nsid w:val="831CCB0C"/>
    <w:multiLevelType w:val="multilevel"/>
    <w:tmpl w:val="831CCB0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">
    <w:nsid w:val="C4006A36"/>
    <w:multiLevelType w:val="multilevel"/>
    <w:tmpl w:val="C4006A3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">
    <w:nsid w:val="C48241D4"/>
    <w:multiLevelType w:val="multilevel"/>
    <w:tmpl w:val="C48241D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4">
    <w:nsid w:val="D398C933"/>
    <w:multiLevelType w:val="multilevel"/>
    <w:tmpl w:val="D398C93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5">
    <w:nsid w:val="D6EAC06C"/>
    <w:multiLevelType w:val="multilevel"/>
    <w:tmpl w:val="D6EAC06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6">
    <w:nsid w:val="F460AEDA"/>
    <w:multiLevelType w:val="multilevel"/>
    <w:tmpl w:val="F460AED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7">
    <w:nsid w:val="0D04B7E1"/>
    <w:multiLevelType w:val="multilevel"/>
    <w:tmpl w:val="0D04B7E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8">
    <w:nsid w:val="1BC5D2D0"/>
    <w:multiLevelType w:val="multilevel"/>
    <w:tmpl w:val="1BC5D2D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9">
    <w:nsid w:val="2046BA58"/>
    <w:multiLevelType w:val="multilevel"/>
    <w:tmpl w:val="2046BA5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10">
    <w:nsid w:val="47AB087B"/>
    <w:multiLevelType w:val="multilevel"/>
    <w:tmpl w:val="47AB087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11">
    <w:nsid w:val="497616EE"/>
    <w:multiLevelType w:val="multilevel"/>
    <w:tmpl w:val="497616E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5"/>
  </w:num>
  <w:num w:numId="5">
    <w:abstractNumId w:val="10"/>
  </w:num>
  <w:num w:numId="6">
    <w:abstractNumId w:val="1"/>
  </w:num>
  <w:num w:numId="7">
    <w:abstractNumId w:val="2"/>
  </w:num>
  <w:num w:numId="8">
    <w:abstractNumId w:val="9"/>
  </w:num>
  <w:num w:numId="9">
    <w:abstractNumId w:val="11"/>
  </w:num>
  <w:num w:numId="10">
    <w:abstractNumId w:val="8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E83E70"/>
    <w:rsid w:val="4CE83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2026-10-26T15:52:00Z</dcterms:created>
  <dc:creator>Марина Юзьвова</dc:creator>
  <cp:lastModifiedBy>Марина Юзьвова</cp:lastModifiedBy>
  <dcterms:modified xsi:type="dcterms:W3CDTF">2026-10-26T15:54:07Z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1049-12.1.0.29162</vt:lpwstr>
  </property>
  <property fmtid="{D5CDD505-2E9C-101B-9397-08002B2CF9AE}" pid="3" name="ICV">
    <vt:lpwstr>DF887B3BCDD445DF9125ADE94F098B69_11</vt:lpwstr>
  </property>
  <property fmtid="{D5CDD505-2E9C-101B-9397-08002B2CF9AE}" pid="4" name="KSOTemplateDocerSaveRecord">
    <vt:lpwstr>eyJoZGlkIjoiMjdjNTgyNThkNGU0ZTE4ZTUxMDg5YzA1OTkxNDA3ZjciLCJ1c2VySWQiOiI4NDIxMDU0Mjk0MTAifQ==</vt:lpwstr>
  </property>
</Properties>
</file>