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8EC"/>
  <w:body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Муниципальное автономное общеобразовательное учреждение</w:t>
      </w:r>
    </w:p>
    <w:p>
      <w:pPr>
        <w:pStyle w:val="Normal"/>
        <w:spacing w:lineRule="auto" w:line="240" w:before="0" w:after="1500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6"/>
          <w:szCs w:val="26"/>
        </w:rPr>
        <w:t>«Средняя общеобразовательная школа № 5» г. Тобольска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360" w:before="0" w:after="0"/>
        <w:jc w:val="center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eastAsia="Times New Roman" w:cs="Times New Roman"/>
          <w:sz w:val="24"/>
          <w:szCs w:val="24"/>
          <w:highlight w:val="yellow"/>
        </w:rPr>
      </w:pPr>
      <w:r>
        <w:rPr>
          <w:rFonts w:eastAsia="Times New Roman" w:cs="Times New Roman"/>
          <w:b/>
          <w:bCs/>
          <w:sz w:val="24"/>
          <w:szCs w:val="24"/>
        </w:rPr>
        <w:t>«СОВРЕМЕННОЕ ВОСПИТАНИЕ ПОДРАСТАЮЩЕГО ПОКОЛЕНИЯ»</w:t>
      </w:r>
    </w:p>
    <w:p>
      <w:pPr>
        <w:pStyle w:val="Normal"/>
        <w:spacing w:lineRule="auto" w:line="360" w:before="0" w:after="1000"/>
        <w:jc w:val="center"/>
        <w:rPr>
          <w:rFonts w:eastAsia="Times New Roman" w:cs="Times New Roman"/>
          <w:sz w:val="24"/>
          <w:szCs w:val="24"/>
          <w:highlight w:val="yellow"/>
        </w:rPr>
      </w:pPr>
      <w:r>
        <w:rPr>
          <w:rFonts w:eastAsia="Times New Roman" w:cs="Times New Roman"/>
          <w:sz w:val="24"/>
          <w:szCs w:val="24"/>
          <w:highlight w:val="yellow"/>
        </w:rPr>
      </w:r>
    </w:p>
    <w:p>
      <w:pPr>
        <w:pStyle w:val="Normal"/>
        <w:spacing w:lineRule="auto" w:line="360" w:before="0" w:after="0"/>
        <w:jc w:val="center"/>
        <w:rPr>
          <w:rFonts w:eastAsia="Times New Roman" w:cs="Times New Roman"/>
          <w:b/>
          <w:bCs/>
          <w:sz w:val="32"/>
          <w:szCs w:val="32"/>
        </w:rPr>
      </w:pPr>
      <w:r>
        <w:rPr>
          <w:rFonts w:eastAsia="Times New Roman" w:cs="Times New Roman"/>
          <w:sz w:val="28"/>
          <w:szCs w:val="28"/>
        </w:rPr>
        <w:t>Методическая статья</w:t>
      </w:r>
    </w:p>
    <w:p>
      <w:pPr>
        <w:pStyle w:val="Normal"/>
        <w:spacing w:lineRule="auto" w:line="360" w:before="0" w:after="0"/>
        <w:jc w:val="center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32"/>
          <w:szCs w:val="32"/>
        </w:rPr>
        <w:t>«ГОВОРИМ ПО-АНГЛИЙСКИ - ЛЮБИМ ПО-РУССКИ»:</w:t>
      </w:r>
    </w:p>
    <w:p>
      <w:pPr>
        <w:pStyle w:val="Normal"/>
        <w:spacing w:lineRule="auto" w:line="360" w:before="0" w:after="1400"/>
        <w:jc w:val="center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6"/>
          <w:szCs w:val="26"/>
        </w:rPr>
        <w:t>патриотическое воспитание на уроках английского языка в 5 классе</w:t>
      </w:r>
    </w:p>
    <w:p>
      <w:pPr>
        <w:pStyle w:val="Normal"/>
        <w:spacing w:lineRule="auto" w:line="360" w:before="0" w:after="0"/>
        <w:jc w:val="righ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Автор:</w:t>
      </w:r>
      <w:r>
        <w:rPr>
          <w:rFonts w:eastAsia="Times New Roman" w:cs="Times New Roman"/>
          <w:sz w:val="28"/>
          <w:szCs w:val="28"/>
        </w:rPr>
        <w:t xml:space="preserve"> Хасанова Марсельеза Манзуровна,</w:t>
      </w:r>
    </w:p>
    <w:p>
      <w:pPr>
        <w:pStyle w:val="Normal"/>
        <w:spacing w:lineRule="auto" w:line="360" w:before="0" w:after="0"/>
        <w:jc w:val="righ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учитель английского и немецкого языков</w:t>
      </w:r>
    </w:p>
    <w:p>
      <w:pPr>
        <w:pStyle w:val="Normal"/>
        <w:spacing w:lineRule="auto" w:line="360" w:before="0" w:after="0"/>
        <w:jc w:val="righ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высшей квалификационной категории</w:t>
      </w:r>
    </w:p>
    <w:p>
      <w:pPr>
        <w:pStyle w:val="Normal"/>
        <w:spacing w:lineRule="auto" w:line="360" w:before="0" w:after="0"/>
        <w:jc w:val="righ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МАОУ «СОШ № 5» г. Тобольск</w:t>
      </w:r>
    </w:p>
    <w:p>
      <w:pPr>
        <w:pStyle w:val="Normal"/>
        <w:spacing w:lineRule="auto" w:line="360" w:before="2000" w:after="0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Normal"/>
        <w:spacing w:lineRule="auto" w:line="360" w:before="2000" w:after="0"/>
        <w:jc w:val="center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Тобольск, 2026</w:t>
      </w:r>
    </w:p>
    <w:p>
      <w:pPr>
        <w:pStyle w:val="Heading1"/>
        <w:keepNext w:val="true"/>
        <w:numPr>
          <w:ilvl w:val="0"/>
          <w:numId w:val="1"/>
        </w:numPr>
        <w:spacing w:lineRule="auto" w:line="360" w:before="240" w:after="200"/>
        <w:ind w:hanging="0" w:left="0" w:right="0"/>
        <w:jc w:val="center"/>
        <w:rPr>
          <w:rFonts w:eastAsia="Times New Roman" w:cs="Times New Roman"/>
          <w:i/>
          <w:iCs/>
          <w:sz w:val="26"/>
          <w:szCs w:val="26"/>
        </w:rPr>
      </w:pPr>
      <w:r>
        <w:rPr>
          <w:rFonts w:eastAsia="Times New Roman" w:cs="Times New Roman"/>
          <w:b/>
          <w:bCs/>
          <w:sz w:val="28"/>
          <w:szCs w:val="28"/>
        </w:rPr>
        <w:t>Введение</w:t>
      </w:r>
    </w:p>
    <w:p>
      <w:pPr>
        <w:pStyle w:val="Normal"/>
        <w:spacing w:lineRule="auto" w:line="240" w:before="0" w:after="200"/>
        <w:jc w:val="center"/>
        <w:rPr>
          <w:rFonts w:eastAsia="Times New Roman" w:cs="Times New Roman"/>
          <w:i/>
          <w:iCs/>
          <w:sz w:val="26"/>
          <w:szCs w:val="26"/>
        </w:rPr>
      </w:pPr>
      <w:r>
        <w:rPr>
          <w:rFonts w:eastAsia="Times New Roman" w:cs="Times New Roman"/>
          <w:i/>
          <w:iCs/>
          <w:sz w:val="26"/>
          <w:szCs w:val="26"/>
        </w:rPr>
        <w:t>«Через чужое - к своему».</w:t>
      </w:r>
    </w:p>
    <w:p>
      <w:pPr>
        <w:pStyle w:val="Normal"/>
        <w:spacing w:lineRule="auto" w:line="240" w:before="0" w:after="200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i/>
          <w:iCs/>
          <w:sz w:val="26"/>
          <w:szCs w:val="26"/>
        </w:rPr>
        <w:t>Изучая другой язык, мы учимся по-новому видеть и ценить собственную культуру.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Нередко можно услышать вопрос: какое отношение урок английского языка имеет к патриотическому воспитанию? Ведь мы изучаем язык другой страны, её традиции, праздники, достопримечательности. За многие годы работы учителем английского и немецкого языков я убедилась в обратном: именно урок иностранного языка даёт уникальную возможность взглянуть на свою страну, свой город и свою семью «со стороны» - и по-настоящему ими гордиться.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Когда ребёнок впервые пытается рассказать иностранному сверстнику о родном Тобольске, о Кремле, о Д. И. Менделееве или о Дне Победы, ему приходится задуматься: а что я сам знаю о своей малой родине? Что в ней ценного и неповторимого? Так рождается осознанная, а не формальная любовь к Отечеству.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Актуальность темы. </w:t>
      </w:r>
      <w:r>
        <w:rPr>
          <w:rFonts w:eastAsia="Times New Roman" w:cs="Times New Roman"/>
          <w:sz w:val="28"/>
          <w:szCs w:val="28"/>
        </w:rPr>
        <w:t>Федеральный государственный образовательный стандарт основного общего образования ставит патриотическое воспитание на первое место среди личностных результатов: это российская гражданская идентичность, любовь к Родине, уважение к её истории и культуре. Указ Президента Российской Федерации от 09.11.2022 № 809 «Об утверждении Основ государственной политики по сохранению и укреплению традиционных российских духовно-нравственных ценностей» относит патриотизм, служение Отечеству, крепкую семью, историческую память и преемственность поколений к основе российского общества. Федеральная рабочая программа воспитания требует, чтобы воспитательный потенциал был реализован на каждом уроке, включая иностранный язык.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Почему именно 5 класс? </w:t>
      </w:r>
      <w:r>
        <w:rPr>
          <w:rFonts w:eastAsia="Times New Roman" w:cs="Times New Roman"/>
          <w:sz w:val="28"/>
          <w:szCs w:val="28"/>
        </w:rPr>
        <w:t>Это возраст перехода в основную школу, когда у ребёнка формируется устойчивый интерес к миру, к истории, к героям. Пятиклассники уже владеют базовой лексикой и простыми грамматическими конструкциями, а значит, могут не только «узнавать» о другой культуре, но и рассказывать о своей. Это идеальный момент, чтобы английский язык стал для ребёнка средством рассказать миру о России.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Цель работы: </w:t>
      </w:r>
      <w:r>
        <w:rPr>
          <w:rFonts w:eastAsia="Times New Roman" w:cs="Times New Roman"/>
          <w:sz w:val="28"/>
          <w:szCs w:val="28"/>
        </w:rPr>
        <w:t>обобщить и представить опыт реализации патриотического воспитания на уроках английского языка в 5 классе через диалог культур, региональный компонент и проектную деятельность.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Задачи: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1. раскрыть воспитательный потенциал предмета «Иностранный язык» в формировании патриотических чувств школьников;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2. описать принципы, формы и приёмы патриотического воспитания, которые я использую на уроках в 5 классе;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3. показать возможности регионального компонента (история и культура Тобольска) на уроках английского языка;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4. привести практические примеры уроков, заданий и проектов;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5. обобщить результаты работы.</w:t>
      </w:r>
    </w:p>
    <w:p>
      <w:pPr>
        <w:pStyle w:val="Heading1"/>
        <w:keepNext w:val="true"/>
        <w:numPr>
          <w:ilvl w:val="0"/>
          <w:numId w:val="1"/>
        </w:numPr>
        <w:spacing w:lineRule="auto" w:line="360" w:before="240" w:after="200"/>
        <w:ind w:hanging="0" w:left="0" w:right="0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1. Иностранный язык как средство патриотического воспитания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В основе моей работы лежит идея диалога культур, которую развивали в отечественной методике Е. И. Пассов, В. В. Сафонова, С. Г. Тер-Минасова. Изучение иностранного языка - это не только овладение новым кодом общения, но и встреча двух культур: культуры страны изучаемого языка и родной культуры ученика. Диалог невозможен, если одна из сторон молчит. Поэтому ученик должен не только понимать, как живут сверстники в Великобритании, а уметь достойно рассказать о том, как живёт он сам, о своей стране и её традициях.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Опыт преподавания двух иностранных языков - английского и немецкого - убедил меня, что чем глубже ребёнок погружается в чужую культуру, тем ярче он чувствует своеобразие своей. Сравнивая английское чаепитие и русский самовар, британский Guy Fawkes Night и нашу Масленицу, Лондонский Тауэр и Тобольский кремль, школьники открывают: «А у нас тоже есть чем гордиться!».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В своей работе я опираюсь на следующие принципы: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- принцип диалога культур: </w:t>
      </w:r>
      <w:r>
        <w:rPr>
          <w:rFonts w:eastAsia="Times New Roman" w:cs="Times New Roman"/>
          <w:sz w:val="28"/>
          <w:szCs w:val="28"/>
        </w:rPr>
        <w:t>каждая тема, связанная с культурой стран изучаемого языка, обязательно получает «русский ответ»;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- принцип краеведения: </w:t>
      </w:r>
      <w:r>
        <w:rPr>
          <w:rFonts w:eastAsia="Times New Roman" w:cs="Times New Roman"/>
          <w:sz w:val="28"/>
          <w:szCs w:val="28"/>
        </w:rPr>
        <w:t>малая родина - самая близкая и понятная ребёнку часть Отечества, с неё начинается любовь к большой Родине;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- принцип личной значимости: </w:t>
      </w:r>
      <w:r>
        <w:rPr>
          <w:rFonts w:eastAsia="Times New Roman" w:cs="Times New Roman"/>
          <w:sz w:val="28"/>
          <w:szCs w:val="28"/>
        </w:rPr>
        <w:t>патриотизм рождается не из лозунгов, а из личного опыта - рассказа о своей семье, своём городе, своих героях;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- принцип деятельности: </w:t>
      </w:r>
      <w:r>
        <w:rPr>
          <w:rFonts w:eastAsia="Times New Roman" w:cs="Times New Roman"/>
          <w:sz w:val="28"/>
          <w:szCs w:val="28"/>
        </w:rPr>
        <w:t>ребёнок не слушает о патриотизме, а действует - создаёт путеводитель, пишет письмо, готовит проект;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- принцип уважения: </w:t>
      </w:r>
      <w:r>
        <w:rPr>
          <w:rFonts w:eastAsia="Times New Roman" w:cs="Times New Roman"/>
          <w:sz w:val="28"/>
          <w:szCs w:val="28"/>
        </w:rPr>
        <w:t>любовь к своей стране неотделима от уважения к другим народам и культурам.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Важно, чтобы патриотическое воспитание не превращалось в отдельные «воспитательные минутки», оторванные от содержания урока. Нужно органично вплетать в учебный материал, в речевые задачи и ситуации общения. Ученик, отрабатывая лексику и грамматику, одновременно проживает чувство уважения и гордости.</w:t>
      </w:r>
    </w:p>
    <w:p>
      <w:pPr>
        <w:pStyle w:val="Heading1"/>
        <w:keepNext w:val="true"/>
        <w:numPr>
          <w:ilvl w:val="0"/>
          <w:numId w:val="1"/>
        </w:numPr>
        <w:spacing w:lineRule="auto" w:line="360" w:before="240" w:after="200"/>
        <w:ind w:hanging="0" w:left="0" w:right="0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2. Возможности УМК и содержание обучения в 5 классе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Я работаю по УМК «Английский в фокусе» (Spotlight 5). Его большое достоинство - раздел «Spotlight on Russia», в котором к каждому модулю даны материалы о России. Опираясь на него и дополняя его региональными материалами, я выстраиваю систему, в которой почти каждая тема курса становится поводом поговорить о родной стране.</w:t>
      </w:r>
    </w:p>
    <w:p>
      <w:pPr>
        <w:pStyle w:val="Normal"/>
        <w:keepNext w:val="true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sz w:val="28"/>
          <w:szCs w:val="28"/>
        </w:rPr>
        <w:t>Связь тем 5 класса с патриотическим воспитанием:</w:t>
      </w:r>
    </w:p>
    <w:tbl>
      <w:tblPr>
        <w:tblW w:w="9355" w:type="dxa"/>
        <w:jc w:val="left"/>
        <w:tblInd w:w="97" w:type="dxa"/>
        <w:tblLayout w:type="fixed"/>
        <w:tblCellMar>
          <w:top w:w="40" w:type="dxa"/>
          <w:left w:w="90" w:type="dxa"/>
          <w:bottom w:w="40" w:type="dxa"/>
          <w:right w:w="90" w:type="dxa"/>
        </w:tblCellMar>
      </w:tblPr>
      <w:tblGrid>
        <w:gridCol w:w="2698"/>
        <w:gridCol w:w="6657"/>
      </w:tblGrid>
      <w:tr>
        <w:trPr>
          <w:cantSplit/>
        </w:trPr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Тема модуля</w:t>
            </w:r>
          </w:p>
        </w:tc>
        <w:tc>
          <w:tcPr>
            <w:tcW w:w="6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Патриотическое содержание</w:t>
            </w:r>
          </w:p>
        </w:tc>
      </w:tr>
      <w:tr>
        <w:trPr>
          <w:cantSplit/>
        </w:trPr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School days (Школьные дни)</w:t>
            </w:r>
          </w:p>
        </w:tc>
        <w:tc>
          <w:tcPr>
            <w:tcW w:w="6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Моя школа, её история и традиции; школьный музей; знаменитые выпускники школ Тобольска</w:t>
            </w:r>
          </w:p>
        </w:tc>
      </w:tr>
      <w:tr>
        <w:trPr>
          <w:cantSplit/>
        </w:trPr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That’s me! (Это я!)</w:t>
            </w:r>
          </w:p>
        </w:tc>
        <w:tc>
          <w:tcPr>
            <w:tcW w:w="6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Сувениры из Великобритании и России; тобольская косторезная резьба, матрёшка, павлопосадский платок - рассказ о народных промыслах</w:t>
            </w:r>
          </w:p>
        </w:tc>
      </w:tr>
      <w:tr>
        <w:trPr>
          <w:cantSplit/>
        </w:trPr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My home -  my castle (Мой дом - моя крепость)</w:t>
            </w:r>
          </w:p>
        </w:tc>
        <w:tc>
          <w:tcPr>
            <w:tcW w:w="6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Традиционный русский дом, изба; дома сибирских купцов Тобольска; Тобольский кремль как «крепость» города</w:t>
            </w:r>
          </w:p>
        </w:tc>
      </w:tr>
      <w:tr>
        <w:trPr>
          <w:cantSplit/>
        </w:trPr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Family ties (Семейные узы)</w:t>
            </w:r>
          </w:p>
        </w:tc>
        <w:tc>
          <w:tcPr>
            <w:tcW w:w="6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Моя семья, семейные традиции, семейная реликвия; герои моей семьи - участники Великой Отечественной войны</w:t>
            </w:r>
          </w:p>
        </w:tc>
      </w:tr>
      <w:tr>
        <w:trPr>
          <w:cantSplit/>
        </w:trPr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World animals (Животные мира)</w:t>
            </w:r>
          </w:p>
        </w:tc>
        <w:tc>
          <w:tcPr>
            <w:tcW w:w="6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Животные Сибири и Красная книга Тюменской области; бережное отношение к родной природе</w:t>
            </w:r>
          </w:p>
        </w:tc>
      </w:tr>
      <w:tr>
        <w:trPr>
          <w:cantSplit/>
        </w:trPr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In all weathers (В любую погоду)</w:t>
            </w:r>
          </w:p>
        </w:tc>
        <w:tc>
          <w:tcPr>
            <w:tcW w:w="6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Сибирская зима, климат родного края; «Русская зима» в живописи и поэзии</w:t>
            </w:r>
          </w:p>
        </w:tc>
      </w:tr>
      <w:tr>
        <w:trPr>
          <w:cantSplit/>
        </w:trPr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Special days (Особые дни)</w:t>
            </w:r>
          </w:p>
        </w:tc>
        <w:tc>
          <w:tcPr>
            <w:tcW w:w="6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Российские праздники: День Победы, Масленица, Новый год; сравнение с праздниками Великобритании</w:t>
            </w:r>
          </w:p>
        </w:tc>
      </w:tr>
      <w:tr>
        <w:trPr>
          <w:cantSplit/>
        </w:trPr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Travel and leisure (Путешествия и отдых)</w:t>
            </w:r>
          </w:p>
        </w:tc>
        <w:tc>
          <w:tcPr>
            <w:tcW w:w="6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Путешествие по России; «Приглашаем в Тобольск» - путеводитель для иностранных туристов</w:t>
            </w:r>
          </w:p>
        </w:tc>
      </w:tr>
    </w:tbl>
    <w:p>
      <w:pPr>
        <w:pStyle w:val="Heading1"/>
        <w:keepNext w:val="true"/>
        <w:numPr>
          <w:ilvl w:val="0"/>
          <w:numId w:val="1"/>
        </w:numPr>
        <w:spacing w:lineRule="auto" w:line="360" w:before="240" w:after="200"/>
        <w:ind w:hanging="0" w:left="0" w:right="0"/>
        <w:jc w:val="center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3. Формы и приёмы работы: из опыта</w:t>
      </w:r>
    </w:p>
    <w:p>
      <w:pPr>
        <w:pStyle w:val="Heading2"/>
        <w:keepNext w:val="true"/>
        <w:numPr>
          <w:ilvl w:val="1"/>
          <w:numId w:val="1"/>
        </w:numPr>
        <w:spacing w:lineRule="auto" w:line="360" w:before="200" w:after="120"/>
        <w:ind w:firstLine="709" w:left="0" w:right="0"/>
        <w:jc w:val="lef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3.1. «Расскажи о России другу»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Самый простой и действенный приём - ситуация общения с воображаемым сверстником. После изучения любой темы о Великобритании я предлагаю ученикам ответить другу из Лондона: «Tom told us about his school. Let’s tell him about ours!» Ребята пишут письма, записывают голосовые сообщения, готовят открытки. Пятиклассники с удовольствием рассказывают о себе: «I live in Tobolsk. It is an old Siberian town. There is a beautiful white Kremlin in my town.» В простых предложениях - чувство гордости.</w:t>
      </w:r>
    </w:p>
    <w:p>
      <w:pPr>
        <w:pStyle w:val="Heading2"/>
        <w:keepNext w:val="true"/>
        <w:numPr>
          <w:ilvl w:val="1"/>
          <w:numId w:val="1"/>
        </w:numPr>
        <w:spacing w:lineRule="auto" w:line="360" w:before="200" w:after="120"/>
        <w:ind w:firstLine="709" w:left="0" w:right="0"/>
        <w:jc w:val="lef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3.2. Региональный компонент: «Tobolsk - the pearl of Siberia»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Тобольск - бывшая столица Сибири, город с богатейшей историей. Это огромный воспитательный ресурс, и я стараюсь использовать его на каждом этапе обучения: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- на уроках по теме «Places in town» ученики составляют карту центра Тобольска на английском языке и проводят друг для друга экскурсии: «This is the Tobolsk Kremlin. It is the only stone kremlin in Siberia.»;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- в теме «Famous people» знакомимся с великими земляками: учёным Д. И. Менделеевым, композитором А. А. Алябьевым, автором сказки «Конёк-Горбунок» П. П. Ершовым, создателем первых карт Сибири С. У. Ремезовым;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- в теме «Souvenirs» рассказываем о тобольской косторезной резьбе - уникальном промысле нашего края;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- в теме «Animals» говорим о природе Сибири и о том, как её беречь.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Ребятам особенно нравится ролевая игра «Экскурсовод»: один ученик - гид, остальные - иностранные туристы, которые задают вопросы: «How old is the Kremlin? Who built it?» Чтобы ответить, нужно знать историю своего города. Тогда появляется интерес и дети сами ищут информацию, спрашивают родителей, приходят с новыми фактами.</w:t>
      </w:r>
    </w:p>
    <w:p>
      <w:pPr>
        <w:pStyle w:val="Heading2"/>
        <w:keepNext w:val="true"/>
        <w:numPr>
          <w:ilvl w:val="1"/>
          <w:numId w:val="1"/>
        </w:numPr>
        <w:spacing w:lineRule="auto" w:line="360" w:before="200" w:after="120"/>
        <w:ind w:firstLine="709" w:left="0" w:right="0"/>
        <w:jc w:val="lef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3.3. Диалог культур: сравнительные таблицы и «Верю - не верю»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При изучении культуры Великобритании я использую приём сравнения «Britain - Russia». Ученики заполняют таблицы: национальные символы (флаг, герб, гимн), столицы, праздники, традиционные блюда, известные люди. Сравнение помогает увидеть и общее, и неповторимое. Приём «Верю - не верю» («True or false?») оживляет урок: «The Russian flag has got three colours: white, blue and red. - True!», «Tobolsk was the capital of Siberia. - True!»</w:t>
      </w:r>
    </w:p>
    <w:p>
      <w:pPr>
        <w:pStyle w:val="Heading2"/>
        <w:keepNext w:val="true"/>
        <w:numPr>
          <w:ilvl w:val="1"/>
          <w:numId w:val="1"/>
        </w:numPr>
        <w:spacing w:lineRule="auto" w:line="360" w:before="200" w:after="120"/>
        <w:ind w:firstLine="709" w:left="0" w:right="0"/>
        <w:jc w:val="lef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3.4. Память поколений: День Победы на уроке английского языка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Особое место занимает тема Великой Отечественной войны. В мае, в рамках темы «Special days», пятиклассники готовят проект «My family hero» - рассказ на английском языке о прадедушке или прабабушке, участниках войны или тружениках тыла. Ребята приносят фотографии, расспрашивают родных, учатся говорить о своих героях: «My great-grandfather was a soldier. He was brave. I am proud of him.»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Эти уроки всегда проходят в особой тишине. Дети понимают, что говорят не просто об истории, а о своей семье. Многие работы мы затем представляем в школьном музее и на страницах школьной газеты. Так английский язык помогает сохранить историческую память и связь поколений.</w:t>
      </w:r>
    </w:p>
    <w:p>
      <w:pPr>
        <w:pStyle w:val="Heading2"/>
        <w:keepNext w:val="true"/>
        <w:numPr>
          <w:ilvl w:val="1"/>
          <w:numId w:val="1"/>
        </w:numPr>
        <w:spacing w:lineRule="auto" w:line="360" w:before="200" w:after="120"/>
        <w:ind w:firstLine="709" w:left="0" w:right="0"/>
        <w:jc w:val="lef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3.5. Проектная деятельность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Проект - лучший способ превратить знания в личное отношение. В 5 классе мы выполняем короткие, посильные проекты: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«Welcome to Tobolsk!» -</w:t>
      </w:r>
      <w:r>
        <w:rPr>
          <w:rFonts w:eastAsia="Times New Roman" w:cs="Times New Roman"/>
          <w:sz w:val="28"/>
          <w:szCs w:val="28"/>
        </w:rPr>
        <w:t xml:space="preserve"> путеводитель по родному городу для иностранных туристов;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«Russian souvenirs» -</w:t>
      </w:r>
      <w:r>
        <w:rPr>
          <w:rFonts w:eastAsia="Times New Roman" w:cs="Times New Roman"/>
          <w:sz w:val="28"/>
          <w:szCs w:val="28"/>
        </w:rPr>
        <w:t xml:space="preserve"> мини-выставка с рассказом о народных промыслах России;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«Russian holidays» -</w:t>
      </w:r>
      <w:r>
        <w:rPr>
          <w:rFonts w:eastAsia="Times New Roman" w:cs="Times New Roman"/>
          <w:sz w:val="28"/>
          <w:szCs w:val="28"/>
        </w:rPr>
        <w:t xml:space="preserve"> календарь российских праздников на английском языке;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«My family hero» - </w:t>
      </w:r>
      <w:r>
        <w:rPr>
          <w:rFonts w:eastAsia="Times New Roman" w:cs="Times New Roman"/>
          <w:sz w:val="28"/>
          <w:szCs w:val="28"/>
        </w:rPr>
        <w:t>рассказ о героях своей семьи;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«Russia is my Motherland» -</w:t>
      </w:r>
      <w:r>
        <w:rPr>
          <w:rFonts w:eastAsia="Times New Roman" w:cs="Times New Roman"/>
          <w:sz w:val="28"/>
          <w:szCs w:val="28"/>
        </w:rPr>
        <w:t xml:space="preserve"> коллаж и стихотворение о Родине.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Защита проектов проходит в торжественной обстановке, часто с приглашением родителей. Ребёнок выступает перед классом, отвечает на вопросы и получает живой отклик.  Ученикам безусловно придает уверенность в себе и уважение к собственной культуре.</w:t>
      </w:r>
    </w:p>
    <w:p>
      <w:pPr>
        <w:pStyle w:val="Heading2"/>
        <w:keepNext w:val="true"/>
        <w:numPr>
          <w:ilvl w:val="1"/>
          <w:numId w:val="1"/>
        </w:numPr>
        <w:spacing w:lineRule="auto" w:line="360" w:before="200" w:after="120"/>
        <w:ind w:firstLine="709" w:left="0" w:right="0"/>
        <w:jc w:val="left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3.6. Песни, стихи и праздники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Эмоциональная сторона воспитания не менее важна, чем содержательная. Мы разучиваем стихи и песни, переводим на английский язык короткие стихотворения русских поэтов о Родине и природе, сравниваем перевод с оригиналом. В Неделю иностранного языка ученики выступают с творческими номерами, готовят газеты и выставки, где наряду с культурой англоязычных стран обязательно звучит тема России. Опыт работы в Центре немецкой культуры показывает мне, как бережно можно хранить традиции своего народа, и этот опыт я переношу на уроки английского языка.</w:t>
      </w:r>
    </w:p>
    <w:p>
      <w:pPr>
        <w:pStyle w:val="Heading1"/>
        <w:keepNext w:val="true"/>
        <w:numPr>
          <w:ilvl w:val="0"/>
          <w:numId w:val="1"/>
        </w:numPr>
        <w:spacing w:lineRule="auto" w:line="360" w:before="240" w:after="200"/>
        <w:ind w:hanging="0" w:left="0" w:right="0"/>
        <w:jc w:val="center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4. Фрагмент урока: «Welcome to Tobolsk!»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8"/>
          <w:szCs w:val="28"/>
        </w:rPr>
        <w:t xml:space="preserve">Класс: </w:t>
      </w:r>
      <w:r>
        <w:rPr>
          <w:rFonts w:eastAsia="Times New Roman" w:cs="Times New Roman"/>
          <w:sz w:val="28"/>
          <w:szCs w:val="28"/>
        </w:rPr>
        <w:t xml:space="preserve">5. </w:t>
      </w:r>
      <w:r>
        <w:rPr>
          <w:rFonts w:eastAsia="Times New Roman" w:cs="Times New Roman"/>
          <w:b/>
          <w:bCs/>
          <w:sz w:val="28"/>
          <w:szCs w:val="28"/>
        </w:rPr>
        <w:t xml:space="preserve">Тема: </w:t>
      </w:r>
      <w:r>
        <w:rPr>
          <w:rFonts w:eastAsia="Times New Roman" w:cs="Times New Roman"/>
          <w:sz w:val="28"/>
          <w:szCs w:val="28"/>
        </w:rPr>
        <w:t xml:space="preserve">Places in town. </w:t>
      </w:r>
      <w:r>
        <w:rPr>
          <w:rFonts w:eastAsia="Times New Roman" w:cs="Times New Roman"/>
          <w:b/>
          <w:bCs/>
          <w:sz w:val="28"/>
          <w:szCs w:val="28"/>
        </w:rPr>
        <w:t xml:space="preserve">Воспитательная цель: </w:t>
      </w:r>
      <w:r>
        <w:rPr>
          <w:rFonts w:eastAsia="Times New Roman" w:cs="Times New Roman"/>
          <w:sz w:val="28"/>
          <w:szCs w:val="28"/>
        </w:rPr>
        <w:t>воспитывать любовь к малой родине и гордость за её историю.</w:t>
      </w:r>
    </w:p>
    <w:tbl>
      <w:tblPr>
        <w:tblW w:w="9355" w:type="dxa"/>
        <w:jc w:val="left"/>
        <w:tblInd w:w="97" w:type="dxa"/>
        <w:tblLayout w:type="fixed"/>
        <w:tblCellMar>
          <w:top w:w="40" w:type="dxa"/>
          <w:left w:w="90" w:type="dxa"/>
          <w:bottom w:w="40" w:type="dxa"/>
          <w:right w:w="90" w:type="dxa"/>
        </w:tblCellMar>
      </w:tblPr>
      <w:tblGrid>
        <w:gridCol w:w="2398"/>
        <w:gridCol w:w="3955"/>
        <w:gridCol w:w="3002"/>
      </w:tblGrid>
      <w:tr>
        <w:trPr>
          <w:cantSplit/>
        </w:trPr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DEDED" w:val="clear"/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DEDED" w:val="clear"/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3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EDEDED" w:val="clear"/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Деятельность учащихся</w:t>
            </w:r>
          </w:p>
        </w:tc>
      </w:tr>
      <w:tr>
        <w:trPr>
          <w:cantSplit/>
        </w:trPr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left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Мотивация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Показывает письмо от школьника из Лондона: «I want to visit Russia. Tell me about your town, please!»</w:t>
            </w:r>
          </w:p>
        </w:tc>
        <w:tc>
          <w:tcPr>
            <w:tcW w:w="3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Читают письмо, обсуждают, что можно рассказать о Тобольске</w:t>
            </w:r>
          </w:p>
        </w:tc>
      </w:tr>
      <w:tr>
        <w:trPr>
          <w:cantSplit/>
        </w:trPr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left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Работа с лексикой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Вводит слова: kremlin, cathedral, museum, monument, bell tower, old, famous, beautiful</w:t>
            </w:r>
          </w:p>
        </w:tc>
        <w:tc>
          <w:tcPr>
            <w:tcW w:w="3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Соотносят слова с фотографиями достопримечательностей Тобольска</w:t>
            </w:r>
          </w:p>
        </w:tc>
      </w:tr>
      <w:tr>
        <w:trPr>
          <w:cantSplit/>
        </w:trPr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left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Работа в группах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Раздаёт карточки с краткой информацией о достопримечательностях и великих земляках</w:t>
            </w:r>
          </w:p>
        </w:tc>
        <w:tc>
          <w:tcPr>
            <w:tcW w:w="3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Каждая группа готовит рассказ об одном месте по опорной схеме: This is… It is… It was built…</w:t>
            </w:r>
          </w:p>
        </w:tc>
      </w:tr>
      <w:tr>
        <w:trPr>
          <w:cantSplit/>
        </w:trPr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left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Ролевая игра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Организует игру «Экскурсовод», выступает «туристом» и задаёт вопросы</w:t>
            </w:r>
          </w:p>
        </w:tc>
        <w:tc>
          <w:tcPr>
            <w:tcW w:w="3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Проводят «экскурсию» для одноклассников, отвечают на вопросы</w:t>
            </w:r>
          </w:p>
        </w:tc>
      </w:tr>
      <w:tr>
        <w:trPr>
          <w:cantSplit/>
        </w:trPr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left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Рефлексия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Предлагает закончить фразу: «Я горжусь своим городом, потому что…»</w:t>
            </w:r>
          </w:p>
        </w:tc>
        <w:tc>
          <w:tcPr>
            <w:tcW w:w="3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center"/>
              <w:rPr/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>Высказываются, пишут ответное письмо другу из Лондона</w:t>
            </w:r>
          </w:p>
        </w:tc>
      </w:tr>
    </w:tbl>
    <w:p>
      <w:pPr>
        <w:pStyle w:val="Normal"/>
        <w:spacing w:lineRule="auto" w:line="360" w:before="20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В конце урока ребята сами формулируют главный вывод: «Наш город - не хуже Лондона, и о нём интересно рассказывать!» Именно ради этого чувства и строится такая работа.</w:t>
      </w:r>
    </w:p>
    <w:p>
      <w:pPr>
        <w:pStyle w:val="Heading1"/>
        <w:keepNext w:val="true"/>
        <w:numPr>
          <w:ilvl w:val="0"/>
          <w:numId w:val="1"/>
        </w:numPr>
        <w:spacing w:lineRule="auto" w:line="360" w:before="240" w:after="200"/>
        <w:ind w:hanging="0" w:left="0" w:right="0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5. Результаты работы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Системная работа по патриотическому воспитанию на уроках английского языка даёт заметные результаты: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- у учащихся растёт интерес к истории и культуре родного края и России: ребята сами находят и приносят на урок новые факты о Тобольске;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- школьники учатся рассказывать о своей стране, своём городе, своей семье на английском языке. Так формируется умение представлять родную культуру в диалоге культур;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- повышается мотивация к изучению иностранного языка, потому что он становится средством выражения личного, значимого;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- дети с уважением относятся к культуре других народов и при этом гордятся своей;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- укрепляется связь школы и семьи: проекты о героях семьи объединяют детей, родителей, бабушек и дедушек;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  <w:highlight w:val="yellow"/>
        </w:rPr>
      </w:pPr>
      <w:r>
        <w:rPr>
          <w:rFonts w:eastAsia="Times New Roman" w:cs="Times New Roman"/>
          <w:sz w:val="28"/>
          <w:szCs w:val="28"/>
        </w:rPr>
        <w:t>- мои ученики становятся участниками и призерами разных школьных , городских, областных конкурсов, научно-практических конференций.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  <w:highlight w:val="yellow"/>
        </w:rPr>
      </w:pPr>
      <w:r>
        <w:rPr>
          <w:rFonts w:eastAsia="Times New Roman" w:cs="Times New Roman"/>
          <w:sz w:val="28"/>
          <w:szCs w:val="28"/>
          <w:highlight w:val="yellow"/>
        </w:rPr>
      </w:r>
    </w:p>
    <w:p>
      <w:pPr>
        <w:pStyle w:val="Heading1"/>
        <w:keepNext w:val="true"/>
        <w:numPr>
          <w:ilvl w:val="0"/>
          <w:numId w:val="1"/>
        </w:numPr>
        <w:spacing w:lineRule="auto" w:line="360" w:before="240" w:after="200"/>
        <w:ind w:hanging="0" w:left="0" w:right="0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Заключение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Патриотическое воспитание на уроках иностранного языка - это не дополнительная нагрузка, а естественная часть хорошего урока. Иностранный язык открывает ребёнку окно в мир. Задача учителя - сделать так, чтобы, глядя в это окно, ребёнок не забывал о родном доме, а наоборот,  ещё больше ценил его.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i/>
          <w:iCs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Любовь к Родине нельзя навязать. Её можно только вырастить - бережно, день за днём, через живое слово, через рассказ о своём городе, через память о своей семье, через гордость за великих земляков. И если пятиклассник, изучая английский язык, с увлечением рассказывает «иностранному другу» о Тобольском кремле, о Менделееве и о своём прадедушке-солдате, - значит, наша работа достигает цели.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i/>
          <w:iCs/>
          <w:sz w:val="28"/>
          <w:szCs w:val="28"/>
        </w:rPr>
        <w:t>Говорим по-английски - любим по-русски. Это и есть, на мой взгляд, главная формула современного патриотического воспитания на уроках иностранного языка.</w:t>
      </w:r>
    </w:p>
    <w:p>
      <w:pPr>
        <w:pStyle w:val="Heading1"/>
        <w:keepNext w:val="true"/>
        <w:numPr>
          <w:ilvl w:val="0"/>
          <w:numId w:val="1"/>
        </w:numPr>
        <w:spacing w:lineRule="auto" w:line="360" w:before="240" w:after="200"/>
        <w:ind w:hanging="0" w:left="0" w:right="0"/>
        <w:jc w:val="center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Список литературы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1. Федеральный государственный образовательный стандарт основного общего образования: утв. приказом Министерства просвещения РФ от 31.05.2021 № 287.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2. Федеральная образовательная программа основного общего образования: утв. приказом Министерства просвещения РФ от 18.05.2023 № 370.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3. Указ Президента Российской Федерации от 09.11.2022 № 809 «Об утверждении Основ государственной политики по сохранению и укреплению традиционных российских духовно-нравственных ценностей».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4. Ваулина Ю. Е., Дули Д., Подоляко О. Е., Эванс В. Английский язык. 5 класс: учебник. -Москва; Просвещение. - (Английский в фокусе).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5. Пассов Е. И. Коммуникативное иноязычное образование: концепция развития индивидуальности в диалоге культур. - Липецк, 2000.</w:t>
      </w:r>
    </w:p>
    <w:p>
      <w:pPr>
        <w:pStyle w:val="Normal"/>
        <w:spacing w:lineRule="auto" w:line="360" w:before="0" w:after="0"/>
        <w:ind w:firstLine="709" w:right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6. Сафонова В. В. Изучение языков международного общения в контексте диалога культур и цивилизаций. - Воронеж, 1996.</w:t>
      </w:r>
    </w:p>
    <w:p>
      <w:pPr>
        <w:pStyle w:val="Normal"/>
        <w:spacing w:lineRule="auto" w:line="360" w:before="0" w:after="0"/>
        <w:ind w:firstLine="709" w:right="0"/>
        <w:jc w:val="both"/>
        <w:rPr/>
      </w:pPr>
      <w:r>
        <w:rPr>
          <w:rFonts w:eastAsia="Times New Roman" w:cs="Times New Roman"/>
          <w:sz w:val="28"/>
          <w:szCs w:val="28"/>
        </w:rPr>
        <w:t>7. Тер-Минасова С. Г. Язык и межкультурная коммуникация. - Москва: Слово, 2000.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701" w:right="850" w:gutter="0" w:header="0" w:top="1134" w:footer="708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rFonts w:eastAsia="Times New Roman" w:cs="Times New Roman"/>
        <w:sz w:val="28"/>
        <w:szCs w:val="28"/>
      </w:rPr>
    </w:pPr>
    <w:bookmarkStart w:id="0" w:name="PageNumWizard_FOOTER_Базовый3"/>
    <w:r>
      <w:rPr>
        <w:rFonts w:eastAsia="Times New Roman" w:cs="Times New Roman"/>
        <w:sz w:val="28"/>
        <w:szCs w:val="28"/>
      </w:rPr>
      <w:fldChar w:fldCharType="begin"/>
    </w:r>
    <w:r>
      <w:rPr>
        <w:rFonts w:eastAsia="Times New Roman" w:cs="Times New Roman"/>
        <w:sz w:val="28"/>
        <w:szCs w:val="28"/>
      </w:rPr>
      <w:instrText xml:space="preserve"> PAGE </w:instrText>
    </w:r>
    <w:r>
      <w:rPr>
        <w:rFonts w:eastAsia="Times New Roman" w:cs="Times New Roman"/>
        <w:sz w:val="28"/>
        <w:szCs w:val="28"/>
      </w:rPr>
      <w:fldChar w:fldCharType="separate"/>
    </w:r>
    <w:r>
      <w:rPr>
        <w:rFonts w:eastAsia="Times New Roman" w:cs="Times New Roman"/>
        <w:sz w:val="28"/>
        <w:szCs w:val="28"/>
      </w:rPr>
      <w:t>10</w:t>
    </w:r>
    <w:r>
      <w:rPr>
        <w:rFonts w:eastAsia="Times New Roman" w:cs="Times New Roman"/>
        <w:sz w:val="28"/>
        <w:szCs w:val="28"/>
      </w:rPr>
      <w:fldChar w:fldCharType="end"/>
    </w:r>
    <w:bookmarkEnd w:id="0"/>
  </w:p>
  <w:p>
    <w:pPr>
      <w:pStyle w:val="Normal"/>
      <w:jc w:val="center"/>
      <w:rPr>
        <w:rFonts w:eastAsia="Times New Roman" w:cs="Times New Roman"/>
        <w:sz w:val="28"/>
        <w:szCs w:val="28"/>
      </w:rPr>
    </w:pPr>
    <w:r>
      <w:rPr>
        <w:rFonts w:eastAsia="Times New Roman" w:cs="Times New Roman"/>
        <w:sz w:val="28"/>
        <w:szCs w:val="2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zh-CN" w:bidi="hi-IN"/>
    </w:rPr>
  </w:style>
  <w:style w:type="paragraph" w:styleId="Heading1">
    <w:name w:val="heading 1"/>
    <w:basedOn w:val="Normal"/>
    <w:next w:val="Normal"/>
    <w:pPr>
      <w:numPr>
        <w:ilvl w:val="0"/>
        <w:numId w:val="1"/>
      </w:numPr>
      <w:outlineLvl w:val="0"/>
    </w:pPr>
    <w:rPr>
      <w:rFonts w:ascii="Times New Roman" w:hAnsi="Times New Roman" w:eastAsia="Times New Roman" w:cs="Times New Roman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pPr>
      <w:numPr>
        <w:ilvl w:val="1"/>
        <w:numId w:val="1"/>
      </w:numPr>
      <w:outlineLvl w:val="1"/>
    </w:pPr>
    <w:rPr>
      <w:rFonts w:ascii="Times New Roman" w:hAnsi="Times New Roman" w:eastAsia="Times New Roman" w:cs="Times New Roman"/>
      <w:b/>
      <w:bCs/>
      <w:color w:val="000000"/>
      <w:sz w:val="28"/>
      <w:szCs w:val="28"/>
    </w:rPr>
  </w:style>
  <w:style w:type="paragraph" w:styleId="Heading3">
    <w:name w:val="heading 3"/>
    <w:basedOn w:val="Normal"/>
    <w:next w:val="Normal"/>
    <w:pPr>
      <w:numPr>
        <w:ilvl w:val="2"/>
        <w:numId w:val="1"/>
      </w:numPr>
      <w:outlineLvl w:val="2"/>
    </w:pPr>
    <w:rPr>
      <w:color w:val="1F4D78"/>
      <w:sz w:val="24"/>
      <w:szCs w:val="24"/>
    </w:rPr>
  </w:style>
  <w:style w:type="paragraph" w:styleId="Heading4">
    <w:name w:val="heading 4"/>
    <w:basedOn w:val="Normal"/>
    <w:next w:val="Normal"/>
    <w:pPr>
      <w:numPr>
        <w:ilvl w:val="3"/>
        <w:numId w:val="1"/>
      </w:numP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pPr>
      <w:numPr>
        <w:ilvl w:val="4"/>
        <w:numId w:val="1"/>
      </w:numPr>
      <w:outlineLvl w:val="4"/>
    </w:pPr>
    <w:rPr>
      <w:color w:val="2E74B5"/>
    </w:rPr>
  </w:style>
  <w:style w:type="paragraph" w:styleId="Heading6">
    <w:name w:val="heading 6"/>
    <w:basedOn w:val="Normal"/>
    <w:next w:val="Normal"/>
    <w:pPr>
      <w:numPr>
        <w:ilvl w:val="5"/>
        <w:numId w:val="1"/>
      </w:numPr>
      <w:outlineLvl w:val="5"/>
    </w:pPr>
    <w:rPr>
      <w:color w:val="1F4D78"/>
    </w:rPr>
  </w:style>
  <w:style w:type="character" w:styleId="Hyperlink">
    <w:name w:val="Hyperlink"/>
    <w:rPr>
      <w:color w:val="0563C1"/>
      <w:u w:val="single"/>
    </w:rPr>
  </w:style>
  <w:style w:type="character" w:styleId="user">
    <w:name w:val="Символ сноски (user)"/>
    <w:rPr>
      <w:vertAlign w:val="superscript"/>
    </w:rPr>
  </w:style>
  <w:style w:type="character" w:styleId="Style8">
    <w:name w:val="Символ сноски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TextChar">
    <w:name w:val="Footnote Text Char"/>
    <w:rPr>
      <w:sz w:val="20"/>
      <w:szCs w:val="20"/>
    </w:rPr>
  </w:style>
  <w:style w:type="character" w:styleId="user1">
    <w:name w:val="Символ концевой сноски (user)"/>
    <w:rPr>
      <w:vertAlign w:val="superscript"/>
    </w:rPr>
  </w:style>
  <w:style w:type="character" w:styleId="Style9">
    <w:name w:val="Символ концевой сноски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TextChar">
    <w:name w:val="Endnote Text Char"/>
    <w:rPr>
      <w:sz w:val="20"/>
      <w:szCs w:val="20"/>
    </w:rPr>
  </w:style>
  <w:style w:type="paragraph" w:styleId="Style10">
    <w:name w:val="Заголовок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1">
    <w:name w:val="Указатель"/>
    <w:basedOn w:val="Normal"/>
    <w:pPr>
      <w:suppressLineNumbers/>
    </w:pPr>
    <w:rPr>
      <w:rFonts w:cs="Arial"/>
    </w:rPr>
  </w:style>
  <w:style w:type="paragraph" w:styleId="user2">
    <w:name w:val="Заголовок (user)"/>
    <w:basedOn w:val="Normal"/>
    <w:next w:val="BodyText"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user3">
    <w:name w:val="Указатель (user)"/>
    <w:basedOn w:val="Normal"/>
    <w:pPr>
      <w:suppressLineNumbers/>
    </w:pPr>
    <w:rPr>
      <w:rFonts w:cs="Ari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itle">
    <w:name w:val="Title"/>
    <w:basedOn w:val="Normal"/>
    <w:next w:val="Normal"/>
    <w:pPr/>
    <w:rPr>
      <w:sz w:val="56"/>
      <w:szCs w:val="56"/>
    </w:rPr>
  </w:style>
  <w:style w:type="paragraph" w:styleId="StrongEmphasis">
    <w:name w:val="Strong Emphasis"/>
    <w:basedOn w:val="Normal"/>
    <w:next w:val="Normal"/>
    <w:pPr/>
    <w:rPr>
      <w:b/>
      <w:bCs/>
    </w:rPr>
  </w:style>
  <w:style w:type="paragraph" w:styleId="ListParagraph">
    <w:name w:val="List Paragraph"/>
    <w:basedOn w:val="Normal"/>
    <w:pPr/>
    <w:rPr/>
  </w:style>
  <w:style w:type="paragraph" w:styleId="FootnoteText">
    <w:name w:val="footnote text"/>
    <w:basedOn w:val="Normal"/>
    <w:pPr>
      <w:spacing w:lineRule="auto" w:line="240" w:before="0" w:after="0"/>
    </w:pPr>
    <w:rPr>
      <w:sz w:val="20"/>
      <w:szCs w:val="20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  <w:szCs w:val="20"/>
    </w:rPr>
  </w:style>
  <w:style w:type="paragraph" w:styleId="user4">
    <w:name w:val="Колонтитулы (user)"/>
    <w:basedOn w:val="Normal"/>
    <w:pPr/>
    <w:rPr/>
  </w:style>
  <w:style w:type="paragraph" w:styleId="Style12">
    <w:name w:val="Колонтитулы"/>
    <w:basedOn w:val="Normal"/>
    <w:pPr/>
    <w:rPr/>
  </w:style>
  <w:style w:type="paragraph" w:styleId="Footer">
    <w:name w:val="footer"/>
    <w:basedOn w:val="user4"/>
    <w:pPr/>
    <w:rPr/>
  </w:style>
  <w:style w:type="paragraph" w:styleId="user5">
    <w:name w:val="Содержимое таблицы (user)"/>
    <w:basedOn w:val="Normal"/>
    <w:pPr>
      <w:widowControl w:val="false"/>
      <w:suppressLineNumbers/>
    </w:pPr>
    <w:rPr/>
  </w:style>
  <w:style w:type="paragraph" w:styleId="user6">
    <w:name w:val="Заголовок таблицы (user)"/>
    <w:basedOn w:val="user5"/>
    <w:pPr>
      <w:suppressLineNumbers/>
      <w:jc w:val="center"/>
    </w:pPr>
    <w:rPr>
      <w:b/>
      <w:bCs/>
    </w:rPr>
  </w:style>
  <w:style w:type="numbering" w:styleId="WW8Num1">
    <w:name w:val="WW8Num1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LibreOffice/26.8.1.1$Windows_X86_64 LibreOffice_project/bf6ef2662401c7d6dce671ab4deb26ee0af3a7c1</Application>
  <AppVersion>15.0000</AppVersion>
  <Pages>8</Pages>
  <Words>2040</Words>
  <Characters>12470</Characters>
  <CharactersWithSpaces>14389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2026-10-26T13:03:46Z</dcterms:created>
  <dc:creator>Un-named</dc:creator>
  <dc:description/>
  <dc:language>ru-RU</dc:language>
  <cp:lastModifiedBy/>
  <dcterms:modified xsi:type="dcterms:W3CDTF">2026-10-26T18:49:53Z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