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4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3A5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Муниципальное бюджетное общеобразовательное учреждение</w:t>
      </w:r>
    </w:p>
    <w:p w14:paraId="1CF411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«Шолоховская средняя школа» Красноельского муниципального округа Костромской области</w:t>
      </w:r>
    </w:p>
    <w:p w14:paraId="439203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7EF6B4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60B032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5DC3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3FEA85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5115A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E773F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6763D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76D2B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382D8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576622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93D5B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34FCFC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39D795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808E1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0B530B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Методическая разработка</w:t>
      </w:r>
    </w:p>
    <w:p w14:paraId="4C5FA3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интегрированного занятия</w:t>
      </w: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 xml:space="preserve"> «Дядя Стёпа в стране Математики»</w:t>
      </w:r>
    </w:p>
    <w:p w14:paraId="22ACC5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(математика + ИЗО)</w:t>
      </w:r>
    </w:p>
    <w:p w14:paraId="70B3F0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375BF1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5AD3F8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6E9394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FD78F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2239A2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50D82C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BFE6A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B3354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50C23C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6014E9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70EC05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E2F70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3EFF08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77EB9B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04013D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4A3B5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9055B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7692C3B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143CC16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663C0F4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Сотникова Вероника Александровна</w:t>
      </w:r>
    </w:p>
    <w:p w14:paraId="653B81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Учитель</w:t>
      </w:r>
    </w:p>
    <w:p w14:paraId="72D4E4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00" w:firstLineChars="250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Актуальность: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Обучение детей безопасному поведению на дороге остаётся крайне актуальным в современном мире из-за высокого уровня детского травматизма от ДТП.  Статистика показывает, что аварии с участием детей — одна из главных причин травм среди школьников и дошкольников, особенно в условиях интенсивного уличного движения.  У детей дошкольного и младшего школьного возраста отсутствует психологическая защита и навыки оценки дорожной обстановки, что делает их уязвимыми перед опасностями вроде спешащих автомобилей или непредсказуемых ситуаций.  Занятия по ПДД формируют практические умения — правильный переход проезжей части, понимание сигналов светофора и знаков, — а также развивают ответственность и самостоятельность.  Государство и образовательные учреждения подчёркивают профилактику через игры, экскурсии и тренинги, снижая риски в реальной жизни.  </w:t>
      </w:r>
    </w:p>
    <w:p w14:paraId="10CE2F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/>
          <w:sz w:val="28"/>
          <w:szCs w:val="28"/>
        </w:rPr>
        <w:t xml:space="preserve"> Формирование осознанного отношения к соблюдению Правил дорожного движения через интеграцию математики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и ИЗО.</w:t>
      </w:r>
    </w:p>
    <w:p w14:paraId="3F0B50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>Задачи:</w:t>
      </w:r>
    </w:p>
    <w:p w14:paraId="5B7B4E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- Развитие умения решать простейшие арифметические примеры в игровой форме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в пределах 10.</w:t>
      </w:r>
    </w:p>
    <w:p w14:paraId="4FC8FA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 Повторить геометрические фигуры и счёт предметов</w:t>
      </w:r>
    </w:p>
    <w:p w14:paraId="49183A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Закрепление знания основных дорожных знаков и сигналов светофора.</w:t>
      </w:r>
    </w:p>
    <w:p w14:paraId="7777FA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 Умение раскрашивать по заданному образцу с выполнением определённых требований.</w:t>
      </w:r>
    </w:p>
    <w:p w14:paraId="48EC9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Ознакомление детей с правилами поведения пешеходов на дорогах.</w:t>
      </w:r>
    </w:p>
    <w:p w14:paraId="72D27B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- О</w:t>
      </w:r>
      <w:r>
        <w:rPr>
          <w:rFonts w:hint="default" w:ascii="Times New Roman" w:hAnsi="Times New Roman"/>
          <w:sz w:val="28"/>
          <w:szCs w:val="28"/>
          <w:lang w:val="ru-RU"/>
        </w:rPr>
        <w:t>знакомление</w:t>
      </w:r>
      <w:r>
        <w:rPr>
          <w:rFonts w:hint="default" w:ascii="Times New Roman" w:hAnsi="Times New Roman"/>
          <w:sz w:val="28"/>
          <w:szCs w:val="28"/>
        </w:rPr>
        <w:t xml:space="preserve"> родителей правильному способу перевозки детей в автомобиле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через раздачу памяток.</w:t>
      </w:r>
    </w:p>
    <w:p w14:paraId="570033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 Целевая аудитория: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обучающиеся 6-7 лет</w:t>
      </w:r>
    </w:p>
    <w:p w14:paraId="3B5358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</w:p>
    <w:p w14:paraId="6EC432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Ход мероприятия</w:t>
      </w:r>
    </w:p>
    <w:p w14:paraId="7B76F4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Организационный этап </w:t>
      </w:r>
    </w:p>
    <w:p w14:paraId="7E85AC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 xml:space="preserve">Педагог: </w:t>
      </w:r>
      <w:r>
        <w:rPr>
          <w:rFonts w:hint="default" w:ascii="Times New Roman" w:hAnsi="Times New Roman"/>
          <w:sz w:val="28"/>
          <w:szCs w:val="28"/>
        </w:rPr>
        <w:t xml:space="preserve">Дорогие ребята! Сегодня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к нам в гости пришёл всем известный милиционер Дядя Стёпа! Вместе с ним </w:t>
      </w:r>
      <w:r>
        <w:rPr>
          <w:rFonts w:hint="default" w:ascii="Times New Roman" w:hAnsi="Times New Roman"/>
          <w:sz w:val="28"/>
          <w:szCs w:val="28"/>
        </w:rPr>
        <w:t>мы отправимся в увлекательное путешествие по городу. Но чтобы не заблудиться и быть в безопасности, нужно соблюдать Правила дорожного движения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/>
          <w:sz w:val="28"/>
          <w:szCs w:val="28"/>
        </w:rPr>
        <w:t xml:space="preserve"> </w:t>
      </w:r>
    </w:p>
    <w:p w14:paraId="5A7200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/>
          <w:sz w:val="28"/>
          <w:szCs w:val="28"/>
        </w:rPr>
        <w:t xml:space="preserve">Кто знает, что такое </w:t>
      </w:r>
      <w:r>
        <w:rPr>
          <w:rFonts w:hint="default" w:ascii="Times New Roman" w:hAnsi="Times New Roman"/>
          <w:sz w:val="28"/>
          <w:szCs w:val="28"/>
          <w:lang w:val="ru-RU"/>
        </w:rPr>
        <w:t>правила дорожного движения</w:t>
      </w:r>
      <w:r>
        <w:rPr>
          <w:rFonts w:hint="default" w:ascii="Times New Roman" w:hAnsi="Times New Roman"/>
          <w:sz w:val="28"/>
          <w:szCs w:val="28"/>
        </w:rPr>
        <w:t>?</w:t>
      </w:r>
    </w:p>
    <w:p w14:paraId="368982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/>
          <w:sz w:val="28"/>
          <w:szCs w:val="28"/>
        </w:rPr>
        <w:t>Это правила для машин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и людей.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Верно! А как вы думаете, для чего нужны эти правила?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Они нужны для того, чтобы все были в безопасности.</w:t>
      </w:r>
    </w:p>
    <w:p w14:paraId="309AEB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>Педагог:</w:t>
      </w:r>
      <w:r>
        <w:rPr>
          <w:rFonts w:hint="default" w:ascii="Times New Roman" w:hAnsi="Times New Roman"/>
          <w:sz w:val="28"/>
          <w:szCs w:val="28"/>
        </w:rPr>
        <w:t xml:space="preserve"> Правильно! П</w:t>
      </w:r>
      <w:r>
        <w:rPr>
          <w:rFonts w:hint="default" w:ascii="Times New Roman" w:hAnsi="Times New Roman"/>
          <w:sz w:val="28"/>
          <w:szCs w:val="28"/>
          <w:lang w:val="ru-RU"/>
        </w:rPr>
        <w:t>равила дорожного движения</w:t>
      </w:r>
      <w:r>
        <w:rPr>
          <w:rFonts w:hint="default" w:ascii="Times New Roman" w:hAnsi="Times New Roman"/>
          <w:sz w:val="28"/>
          <w:szCs w:val="28"/>
        </w:rPr>
        <w:t xml:space="preserve"> — это как волшебные правила, чтобы все были в безопасности. Давайте вспомним: пешеход — это тот, кто </w:t>
      </w:r>
      <w:r>
        <w:rPr>
          <w:rFonts w:hint="default" w:ascii="Times New Roman" w:hAnsi="Times New Roman"/>
          <w:sz w:val="28"/>
          <w:szCs w:val="28"/>
          <w:lang w:val="ru-RU"/>
        </w:rPr>
        <w:t>идёт</w:t>
      </w:r>
      <w:r>
        <w:rPr>
          <w:rFonts w:hint="default" w:ascii="Times New Roman" w:hAnsi="Times New Roman"/>
          <w:sz w:val="28"/>
          <w:szCs w:val="28"/>
        </w:rPr>
        <w:t xml:space="preserve"> пешком. А кто такой водитель?</w:t>
      </w:r>
    </w:p>
    <w:p w14:paraId="599269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Это тот, кто в</w:t>
      </w:r>
      <w:r>
        <w:rPr>
          <w:rFonts w:hint="default" w:ascii="Times New Roman" w:hAnsi="Times New Roman"/>
          <w:sz w:val="28"/>
          <w:szCs w:val="28"/>
        </w:rPr>
        <w:t>одит машину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Верно! Ребята, а вы знаете, как называют людей, которые тоже находятся в машине, но не сидят за рулём.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Да! Это пассажиры.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sz w:val="28"/>
          <w:szCs w:val="28"/>
          <w:lang w:val="ru-RU"/>
        </w:rPr>
        <w:t>Молодцы! Вы все правильно говорите! И Дядя Стёпа приготовил для вас интересные и необычные задания. Вы готовы их выполнить?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Дети: </w:t>
      </w:r>
      <w:r>
        <w:rPr>
          <w:rFonts w:hint="default" w:ascii="Times New Roman" w:hAnsi="Times New Roman"/>
          <w:sz w:val="28"/>
          <w:szCs w:val="28"/>
          <w:lang w:val="ru-RU"/>
        </w:rPr>
        <w:t>Да!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sz w:val="28"/>
          <w:szCs w:val="28"/>
          <w:lang w:val="ru-RU"/>
        </w:rPr>
        <w:t>Тогда мы с вами начинаем наше путешествие!</w:t>
      </w:r>
    </w:p>
    <w:p w14:paraId="0955FF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Основная часть </w:t>
      </w:r>
    </w:p>
    <w:p w14:paraId="4F3135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Задание 1:</w:t>
      </w:r>
      <w:r>
        <w:rPr>
          <w:rFonts w:hint="default" w:ascii="Times New Roman" w:hAnsi="Times New Roman"/>
          <w:sz w:val="28"/>
          <w:szCs w:val="28"/>
        </w:rPr>
        <w:t xml:space="preserve"> "Примеры в виде транспорта". </w:t>
      </w:r>
      <w:r>
        <w:rPr>
          <w:rFonts w:hint="default" w:ascii="Times New Roman" w:hAnsi="Times New Roman"/>
          <w:sz w:val="28"/>
          <w:szCs w:val="28"/>
          <w:lang w:val="ru-RU"/>
        </w:rPr>
        <w:t>Счёт</w:t>
      </w:r>
      <w:r>
        <w:rPr>
          <w:rFonts w:hint="default" w:ascii="Times New Roman" w:hAnsi="Times New Roman"/>
          <w:sz w:val="28"/>
          <w:szCs w:val="28"/>
        </w:rPr>
        <w:t xml:space="preserve"> в пределах 10</w:t>
      </w:r>
    </w:p>
    <w:p w14:paraId="43EF6E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Раздаём</w:t>
      </w:r>
      <w:r>
        <w:rPr>
          <w:rFonts w:hint="default" w:ascii="Times New Roman" w:hAnsi="Times New Roman"/>
          <w:i/>
          <w:iCs/>
          <w:sz w:val="28"/>
          <w:szCs w:val="28"/>
        </w:rPr>
        <w:t xml:space="preserve"> карточки с примерами, где 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вместо чисел изображён разный транспорт</w:t>
      </w:r>
      <w:r>
        <w:rPr>
          <w:rFonts w:hint="default" w:ascii="Times New Roman" w:hAnsi="Times New Roman"/>
          <w:i/>
          <w:iCs/>
          <w:sz w:val="28"/>
          <w:szCs w:val="28"/>
        </w:rPr>
        <w:t xml:space="preserve"> и знаки (+) или (-)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.</w:t>
      </w:r>
    </w:p>
    <w:p w14:paraId="4F30A0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 xml:space="preserve">Педагог: </w:t>
      </w:r>
      <w:r>
        <w:rPr>
          <w:rFonts w:hint="default" w:ascii="Times New Roman" w:hAnsi="Times New Roman"/>
          <w:sz w:val="28"/>
          <w:szCs w:val="28"/>
        </w:rPr>
        <w:t xml:space="preserve">Смотрите,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какие необычные примеры нам приготовил Дядя Стёпа. 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Наша с вами задача посчитать эти примеры. Давайте попробуем с вами решить один пример вместе, а остальные вы попробуете самостоятельно.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sz w:val="28"/>
          <w:szCs w:val="28"/>
          <w:lang w:val="ru-RU"/>
        </w:rPr>
        <w:t>Давайте с вами рассмотрим самый первый пример. Какой у нас с вами стоит знак?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Дети: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Знак минус (-)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Верно! Значит в какую сторону мы будем с вами делать шаги на нашей ленте чисел. В сторону числа 1 или числа 10?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 xml:space="preserve"> В сторону числа 1</w:t>
      </w:r>
    </w:p>
    <w:p w14:paraId="40B7EC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</w:rPr>
        <w:t xml:space="preserve">Педагог: 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>Правильно! Давайте посмотрим, сколько нам машин дано перед знаком «-» и после?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 xml:space="preserve">Дети: 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>2 перед знаком и 1 после знака.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Верно! Какой с вами пример мы получим?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2-1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u w:val="none"/>
          <w:lang w:val="ru-RU"/>
        </w:rPr>
        <w:t>Педагог: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Отлично! Если мы из 2 машинок вычтем 1 машинку, то сколько машин у нас останется?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Останется 1 машина.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Совершенно верно! После равно записываем цифру 1.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Дети записывают ответ, продолжают решать примеры самостоятельно. Педагог контролирует процесс выполнения задания, оказывает помощь, если у ребёнка есть затруднения. На выполнение задания даётся 5-7 минут. По завершению педагог вместе с детьми проверяют ответы.</w:t>
      </w:r>
    </w:p>
    <w:p w14:paraId="563CB7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 xml:space="preserve">Педагог: </w:t>
      </w:r>
      <w:r>
        <w:rPr>
          <w:rFonts w:hint="default" w:ascii="Times New Roman" w:hAnsi="Times New Roman"/>
          <w:sz w:val="28"/>
          <w:szCs w:val="28"/>
        </w:rPr>
        <w:t xml:space="preserve">Отлично!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Все справились с этим заданием. Вы настоящие водители-математики! </w:t>
      </w:r>
    </w:p>
    <w:p w14:paraId="6B8CB2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Физкультминутка</w:t>
      </w:r>
    </w:p>
    <w:p w14:paraId="564EA5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Сейчас я вам предлагаю немного отдохнуть и поиграть в игру «Светофор». У меня есть цвета светофора. Красный — стоим, желтый — хлопаем, зеленый — идем на месте. Помните: на красный пешеходы стоят! </w:t>
      </w:r>
    </w:p>
    <w:p w14:paraId="3A2B35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 повторяют движения.</w:t>
      </w:r>
    </w:p>
    <w:p w14:paraId="744FA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 xml:space="preserve">Задание 2: 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"Карточки с машинками" </w:t>
      </w:r>
    </w:p>
    <w:p w14:paraId="3C3252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 xml:space="preserve">Раздаем карточки: большие с машинками (на капоте число, например, 5), маленькие с примерами (1+4, 2+2 и т.д.). Дети выбирают и клеят на большую карточку примеры, где результат = числу на капоте. </w:t>
      </w:r>
    </w:p>
    <w:p w14:paraId="717428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Смотрите, какие машины приготовил для вас дядя Стёпа. У каждой машинки на капоте есть число.</w:t>
      </w:r>
      <w:r>
        <w:rPr>
          <w:rFonts w:hint="default" w:ascii="Times New Roman" w:hAnsi="Times New Roman"/>
          <w:sz w:val="28"/>
          <w:szCs w:val="28"/>
        </w:rPr>
        <w:t xml:space="preserve"> Посмотрите внимательно на свою машину, какой номер у неё на капоте?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 рассматривают машины и называют числа на капоте своей машины.</w:t>
      </w:r>
    </w:p>
    <w:p w14:paraId="495E56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>Теперь ваша задача найти примеры, которые дают этот ответ, и приклеить их!</w:t>
      </w:r>
    </w:p>
    <w:p w14:paraId="7A617B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Дети выполняют задание. У каждого ребёнка разные карточки. Педагог контролирует процесс выполнения задания. На выполнение задания даётся 5 минут.</w:t>
      </w:r>
    </w:p>
    <w:p w14:paraId="5C5AD9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Вижу, все справились! Это значит, вы знаете счёт до 10 и научились считать примеры на сложение и вычитание.</w:t>
      </w:r>
    </w:p>
    <w:p w14:paraId="30668C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1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Заключительная </w:t>
      </w:r>
      <w:r>
        <w:rPr>
          <w:rFonts w:hint="default" w:ascii="Times New Roman" w:hAnsi="Times New Roman"/>
          <w:b/>
          <w:bCs/>
          <w:sz w:val="28"/>
          <w:szCs w:val="28"/>
        </w:rPr>
        <w:t>часть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Дети получают заготовки со светофором для пешеходов. </w:t>
      </w:r>
    </w:p>
    <w:p w14:paraId="752612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</w:rPr>
        <w:t>Педагог:</w:t>
      </w:r>
      <w:r>
        <w:rPr>
          <w:rFonts w:hint="default" w:ascii="Times New Roman" w:hAnsi="Times New Roman"/>
          <w:sz w:val="28"/>
          <w:szCs w:val="28"/>
        </w:rPr>
        <w:t xml:space="preserve"> А теперь </w:t>
      </w:r>
      <w:r>
        <w:rPr>
          <w:rFonts w:hint="default" w:ascii="Times New Roman" w:hAnsi="Times New Roman"/>
          <w:sz w:val="28"/>
          <w:szCs w:val="28"/>
          <w:lang w:val="ru-RU"/>
        </w:rPr>
        <w:t>наше последнее задание: раскрасить светофор для пешеходов по образцу. Перед вами лежат светофоры и на доске висит образец. Ваша задача раскрасить светофор по образцу.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Давайте рассмотрим, из каких геометрических фигур состоит светофор?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sz w:val="28"/>
          <w:szCs w:val="28"/>
          <w:lang w:val="ru-RU"/>
        </w:rPr>
        <w:t>Верно! Давайте посчитаем, сколько кругов? Сколько прямоугольников?</w:t>
      </w:r>
      <w:r>
        <w:rPr>
          <w:rFonts w:hint="default" w:ascii="Times New Roman" w:hAnsi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Дети: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 w14:paraId="5020F8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Дети раскрашивают светофор. Педагог контролирует процесс выполнения задания.</w:t>
      </w:r>
    </w:p>
    <w:p w14:paraId="05B7C5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 xml:space="preserve"> Наше путешествие по городу подошло к концу. Дядя Степа приготовил для вас памятки «Как вести себя на дороге пешеходам».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Давайте с вами вспомним, кто такие пешеходы?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u w:val="none"/>
          <w:lang w:val="ru-RU"/>
        </w:rPr>
        <w:t>Дети: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 xml:space="preserve"> Пешеходы - это те люди, которые ходят пешком, по тротуару.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Верно! Так же, как и для водителей, для пешеходов тоже есть правила. И эти правила прописаны в ваших памятках.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Педагог выдаёт детям памятки, а также памятки родителям «Как перевозить детей».</w:t>
      </w:r>
    </w:p>
    <w:p w14:paraId="6D9CE6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50" w:firstLineChars="125"/>
        <w:jc w:val="both"/>
        <w:textAlignment w:val="auto"/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 xml:space="preserve">Педагог: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Благодарю вас за активную работу.</w:t>
      </w:r>
    </w:p>
    <w:p w14:paraId="2AE27886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236FF999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61E069BA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7E3EA411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5D9E37D0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3A5274AE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76FD7183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7073E4A1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121C2010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7F7B4677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115FC482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2E4FD0D2">
      <w:pPr>
        <w:rPr>
          <w:rFonts w:hint="default" w:ascii="Times New Roman" w:hAnsi="Times New Roman"/>
          <w:i w:val="0"/>
          <w:iCs w:val="0"/>
          <w:sz w:val="32"/>
          <w:szCs w:val="32"/>
          <w:lang w:val="ru-RU"/>
        </w:rPr>
      </w:pPr>
    </w:p>
    <w:p w14:paraId="545E3625">
      <w:pPr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Приложение</w:t>
      </w:r>
    </w:p>
    <w:p w14:paraId="62C88AE3">
      <w:pP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</w:p>
    <w:p w14:paraId="414107D1">
      <w:pP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</w:rPr>
        <w:t>Задание 1.</w:t>
      </w:r>
    </w:p>
    <w:p w14:paraId="7FF7C039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096635" cy="2766695"/>
            <wp:effectExtent l="0" t="0" r="14605" b="6985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922" b="68363"/>
                    <a:stretch>
                      <a:fillRect/>
                    </a:stretch>
                  </pic:blipFill>
                  <pic:spPr>
                    <a:xfrm>
                      <a:off x="0" y="0"/>
                      <a:ext cx="6096635" cy="276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EB31D0">
      <w:pPr>
        <w:rPr>
          <w:rFonts w:ascii="SimSun" w:hAnsi="SimSun" w:eastAsia="SimSun" w:cs="SimSun"/>
          <w:sz w:val="24"/>
          <w:szCs w:val="24"/>
        </w:rPr>
      </w:pPr>
    </w:p>
    <w:p w14:paraId="6273CFA4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235065" cy="3955415"/>
            <wp:effectExtent l="0" t="0" r="13335" b="6985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3123" t="56765"/>
                    <a:stretch>
                      <a:fillRect/>
                    </a:stretch>
                  </pic:blipFill>
                  <pic:spPr>
                    <a:xfrm>
                      <a:off x="0" y="0"/>
                      <a:ext cx="6235065" cy="3955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F6920C">
      <w:pPr>
        <w:rPr>
          <w:rFonts w:ascii="SimSun" w:hAnsi="SimSun" w:eastAsia="SimSun" w:cs="SimSun"/>
          <w:sz w:val="24"/>
          <w:szCs w:val="24"/>
        </w:rPr>
      </w:pPr>
    </w:p>
    <w:p w14:paraId="49A08D1E">
      <w:pPr>
        <w:rPr>
          <w:rFonts w:ascii="SimSun" w:hAnsi="SimSun" w:eastAsia="SimSun" w:cs="SimSun"/>
          <w:sz w:val="24"/>
          <w:szCs w:val="24"/>
        </w:rPr>
      </w:pPr>
    </w:p>
    <w:p w14:paraId="163018EB">
      <w:pPr>
        <w:rPr>
          <w:rFonts w:ascii="SimSun" w:hAnsi="SimSun" w:eastAsia="SimSun" w:cs="SimSun"/>
          <w:sz w:val="24"/>
          <w:szCs w:val="24"/>
        </w:rPr>
      </w:pPr>
    </w:p>
    <w:p w14:paraId="5E46DA91">
      <w:pPr>
        <w:rPr>
          <w:rFonts w:ascii="SimSun" w:hAnsi="SimSun" w:eastAsia="SimSun" w:cs="SimSun"/>
          <w:sz w:val="24"/>
          <w:szCs w:val="24"/>
        </w:rPr>
      </w:pPr>
    </w:p>
    <w:p w14:paraId="1760BAFC">
      <w:pPr>
        <w:rPr>
          <w:rFonts w:ascii="SimSun" w:hAnsi="SimSun" w:eastAsia="SimSun" w:cs="SimSun"/>
          <w:sz w:val="24"/>
          <w:szCs w:val="24"/>
        </w:rPr>
      </w:pPr>
    </w:p>
    <w:p w14:paraId="0578173F">
      <w:pPr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 w14:paraId="1FFFFC3A">
      <w:pPr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 w14:paraId="52392423">
      <w:pPr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 w14:paraId="7D4A243D">
      <w:pPr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 w14:paraId="0B497489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Задание 2.</w:t>
      </w:r>
    </w:p>
    <w:p w14:paraId="295B227F">
      <w:pPr>
        <w:rPr>
          <w:rFonts w:ascii="SimSun" w:hAnsi="SimSun" w:eastAsia="SimSun" w:cs="SimSu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1204595</wp:posOffset>
                </wp:positionV>
                <wp:extent cx="723900" cy="1003300"/>
                <wp:effectExtent l="4445" t="4445" r="18415" b="13335"/>
                <wp:wrapNone/>
                <wp:docPr id="4" name="Текстовое 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716905" y="2001520"/>
                          <a:ext cx="723900" cy="1003300"/>
                        </a:xfrm>
                        <a:prstGeom prst="rect">
                          <a:avLst/>
                        </a:prstGeom>
                        <a:solidFill>
                          <a:srgbClr val="1D8D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78283">
                            <w:pPr>
                              <w:rPr>
                                <w:rFonts w:hint="default" w:ascii="Times New Roman" w:hAnsi="Times New Roman" w:cs="Times New Roman"/>
                                <w:color w:val="auto"/>
                                <w:sz w:val="144"/>
                                <w:szCs w:val="144"/>
                                <w:lang w:val="ru-RU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auto"/>
                                <w:sz w:val="144"/>
                                <w:szCs w:val="144"/>
                                <w:lang w:val="ru-RU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1.15pt;margin-top:94.85pt;height:79pt;width:57pt;z-index:251659264;mso-width-relative:page;mso-height-relative:page;" fillcolor="#1D8DFF" filled="t" stroked="t" coordsize="21600,21600" o:gfxdata="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GKvRTbbAAAACwEAAA8AAAAAAAAAAQAgAAAAIgAA&#10;AGRycy9kb3ducmV2LnhtbFBLAQIUABQAAAAIAIdO4kAt9yjbdwIAANUEAAAOAAAAAAAAAAEAIAAA&#10;ACoBAABkcnMvZTJvRG9jLnhtbFBLBQYAAAAABgAGAFkBAAAT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1D78283">
                      <w:pPr>
                        <w:rPr>
                          <w:rFonts w:hint="default" w:ascii="Times New Roman" w:hAnsi="Times New Roman" w:cs="Times New Roman"/>
                          <w:color w:val="auto"/>
                          <w:sz w:val="144"/>
                          <w:szCs w:val="144"/>
                          <w:lang w:val="ru-RU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auto"/>
                          <w:sz w:val="144"/>
                          <w:szCs w:val="144"/>
                          <w:lang w:val="ru-RU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301740" cy="3150870"/>
            <wp:effectExtent l="0" t="0" r="7620" b="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1740" cy="3150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48F8B9">
      <w:pPr>
        <w:rPr>
          <w:rFonts w:ascii="SimSun" w:hAnsi="SimSun" w:eastAsia="SimSun" w:cs="SimSun"/>
          <w:sz w:val="24"/>
          <w:szCs w:val="24"/>
        </w:rPr>
      </w:pPr>
    </w:p>
    <w:p w14:paraId="1C424A91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2771EE5">
      <w:pPr>
        <w:rPr>
          <w:rFonts w:ascii="SimSun" w:hAnsi="SimSun" w:eastAsia="SimSun" w:cs="SimSun"/>
          <w:sz w:val="24"/>
          <w:szCs w:val="24"/>
        </w:rPr>
      </w:pPr>
    </w:p>
    <w:p w14:paraId="4D27D834">
      <w:pPr>
        <w:rPr>
          <w:rFonts w:ascii="SimSun" w:hAnsi="SimSun" w:eastAsia="SimSun" w:cs="SimSu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1064260</wp:posOffset>
                </wp:positionH>
                <wp:positionV relativeFrom="paragraph">
                  <wp:posOffset>1105535</wp:posOffset>
                </wp:positionV>
                <wp:extent cx="800100" cy="889000"/>
                <wp:effectExtent l="4445" t="4445" r="18415" b="5715"/>
                <wp:wrapNone/>
                <wp:docPr id="6" name="Текстовое 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62405" y="5769610"/>
                          <a:ext cx="800100" cy="889000"/>
                        </a:xfrm>
                        <a:prstGeom prst="rect">
                          <a:avLst/>
                        </a:prstGeom>
                        <a:solidFill>
                          <a:srgbClr val="EEC70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5668F"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112"/>
                                <w:szCs w:val="112"/>
                                <w:lang w:val="ru-RU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112"/>
                                <w:szCs w:val="112"/>
                                <w:lang w:val="ru-RU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3.8pt;margin-top:87.05pt;height:70pt;width:63pt;z-index:251660288;mso-width-relative:page;mso-height-relative:page;" fillcolor="#EEC703" filled="t" stroked="t" coordsize="21600,21600" o:gfxdata="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g5HZNNoAAAALAQAADwAAAAAAAAABACAAAAAiAAAA&#10;ZHJzL2Rvd25yZXYueG1sUEsBAhQAFAAAAAgAh07iQPslC2R3AgAA1AQAAA4AAAAAAAAAAQAgAAAA&#10;KQEAAGRycy9lMm9Eb2MueG1sUEsFBgAAAAAGAAYAWQEAABI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2F5668F"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112"/>
                          <w:szCs w:val="112"/>
                          <w:lang w:val="ru-RU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112"/>
                          <w:szCs w:val="112"/>
                          <w:lang w:val="ru-RU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329680" cy="3407410"/>
            <wp:effectExtent l="0" t="0" r="10160" b="6350"/>
            <wp:docPr id="5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9680" cy="3407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63D319">
      <w:pPr>
        <w:rPr>
          <w:rFonts w:ascii="SimSun" w:hAnsi="SimSun" w:eastAsia="SimSun" w:cs="SimSun"/>
          <w:sz w:val="24"/>
          <w:szCs w:val="24"/>
        </w:rPr>
      </w:pPr>
    </w:p>
    <w:p w14:paraId="53432B60">
      <w:pPr>
        <w:rPr>
          <w:rFonts w:ascii="SimSun" w:hAnsi="SimSun" w:eastAsia="SimSun" w:cs="SimSun"/>
          <w:sz w:val="24"/>
          <w:szCs w:val="24"/>
        </w:rPr>
      </w:pPr>
    </w:p>
    <w:p w14:paraId="43CA924C">
      <w:pPr>
        <w:rPr>
          <w:rFonts w:ascii="SimSun" w:hAnsi="SimSun" w:eastAsia="SimSun" w:cs="SimSun"/>
          <w:sz w:val="24"/>
          <w:szCs w:val="24"/>
        </w:rPr>
      </w:pPr>
    </w:p>
    <w:p w14:paraId="7514D1EA">
      <w:pPr>
        <w:rPr>
          <w:rFonts w:ascii="SimSun" w:hAnsi="SimSun" w:eastAsia="SimSun" w:cs="SimSun"/>
          <w:sz w:val="24"/>
          <w:szCs w:val="24"/>
        </w:rPr>
      </w:pPr>
    </w:p>
    <w:p w14:paraId="4BA7AD7D">
      <w:pPr>
        <w:rPr>
          <w:rFonts w:ascii="SimSun" w:hAnsi="SimSun" w:eastAsia="SimSun" w:cs="SimSu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1920875</wp:posOffset>
                </wp:positionV>
                <wp:extent cx="939800" cy="901700"/>
                <wp:effectExtent l="4445" t="4445" r="15875" b="8255"/>
                <wp:wrapNone/>
                <wp:docPr id="8" name="Текстовое 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28115" y="2378075"/>
                          <a:ext cx="939800" cy="901700"/>
                        </a:xfrm>
                        <a:prstGeom prst="rect">
                          <a:avLst/>
                        </a:prstGeom>
                        <a:solidFill>
                          <a:srgbClr val="ABD71B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97973">
                            <w:pPr>
                              <w:rPr>
                                <w:rFonts w:hint="default" w:ascii="Times New Roman" w:hAnsi="Times New Roman" w:cs="Times New Roman"/>
                                <w:sz w:val="96"/>
                                <w:szCs w:val="96"/>
                                <w:lang w:val="ru-RU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96"/>
                                <w:szCs w:val="96"/>
                                <w:lang w:val="ru-RU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45pt;margin-top:151.25pt;height:71pt;width:74pt;z-index:251661312;mso-width-relative:page;mso-height-relative:page;" fillcolor="#ABD71B" filled="t" stroked="t" coordsize="21600,21600" o:gfxdata="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0boL02gAAAAsBAAAPAAAAAAAAAAEAIAAAACIA&#10;AABkcnMvZG93bnJldi54bWxQSwECFAAUAAAACACHTuJAbgiym3kCAADUBAAADgAAAAAAAAABACAA&#10;AAApAQAAZHJzL2Uyb0RvYy54bWxQSwUGAAAAAAYABgBZAQAAFA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0C97973">
                      <w:pPr>
                        <w:rPr>
                          <w:rFonts w:hint="default" w:ascii="Times New Roman" w:hAnsi="Times New Roman" w:cs="Times New Roman"/>
                          <w:sz w:val="96"/>
                          <w:szCs w:val="96"/>
                          <w:lang w:val="ru-RU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96"/>
                          <w:szCs w:val="96"/>
                          <w:lang w:val="ru-RU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371590" cy="4180840"/>
            <wp:effectExtent l="0" t="0" r="13970" b="10160"/>
            <wp:docPr id="7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1590" cy="4180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ED5597F">
      <w:pPr>
        <w:rPr>
          <w:rFonts w:ascii="SimSun" w:hAnsi="SimSun" w:eastAsia="SimSun" w:cs="SimSun"/>
          <w:sz w:val="24"/>
          <w:szCs w:val="24"/>
        </w:rPr>
      </w:pPr>
    </w:p>
    <w:p w14:paraId="067C7158">
      <w:pPr>
        <w:rPr>
          <w:rFonts w:ascii="SimSun" w:hAnsi="SimSun" w:eastAsia="SimSun" w:cs="SimSu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1685290</wp:posOffset>
                </wp:positionV>
                <wp:extent cx="965200" cy="965200"/>
                <wp:effectExtent l="4445" t="4445" r="5715" b="5715"/>
                <wp:wrapNone/>
                <wp:docPr id="10" name="Текстовое 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7215" y="6670675"/>
                          <a:ext cx="965200" cy="965200"/>
                        </a:xfrm>
                        <a:prstGeom prst="rect">
                          <a:avLst/>
                        </a:prstGeom>
                        <a:solidFill>
                          <a:srgbClr val="F42D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9CF7C"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112"/>
                                <w:szCs w:val="112"/>
                                <w:lang w:val="ru-RU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112"/>
                                <w:szCs w:val="112"/>
                                <w:lang w:val="ru-RU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.45pt;margin-top:132.7pt;height:76pt;width:76pt;z-index:251662336;mso-width-relative:page;mso-height-relative:page;" fillcolor="#F42D33" filled="t" stroked="t" coordsize="21600,21600" o:gfxdata="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2c2452AAAAAsBAAAPAAAAAAAAAAEAIAAAACIAAABkcnMv&#10;ZG93bnJldi54bWxQSwECFAAUAAAACACHTuJANCp4N3UCAADWBAAADgAAAAAAAAABACAAAAAnAQAA&#10;ZHJzL2Uyb0RvYy54bWxQSwUGAAAAAAYABgBZAQAADg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619CF7C"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112"/>
                          <w:szCs w:val="112"/>
                          <w:lang w:val="ru-RU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112"/>
                          <w:szCs w:val="112"/>
                          <w:lang w:val="ru-RU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644640" cy="4410075"/>
            <wp:effectExtent l="0" t="0" r="0" b="0"/>
            <wp:docPr id="9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E54CB5F">
      <w:pPr>
        <w:rPr>
          <w:rFonts w:ascii="SimSun" w:hAnsi="SimSun" w:eastAsia="SimSun" w:cs="SimSun"/>
          <w:sz w:val="24"/>
          <w:szCs w:val="24"/>
        </w:rPr>
      </w:pPr>
    </w:p>
    <w:p w14:paraId="52415363">
      <w:pPr>
        <w:rPr>
          <w:rFonts w:ascii="SimSun" w:hAnsi="SimSun" w:eastAsia="SimSun" w:cs="SimSun"/>
          <w:sz w:val="24"/>
          <w:szCs w:val="24"/>
        </w:rPr>
      </w:pPr>
    </w:p>
    <w:p w14:paraId="6441FBD8">
      <w:pPr>
        <w:rPr>
          <w:rFonts w:ascii="SimSun" w:hAnsi="SimSun" w:eastAsia="SimSun" w:cs="SimSun"/>
          <w:sz w:val="24"/>
          <w:szCs w:val="24"/>
        </w:rPr>
      </w:pPr>
    </w:p>
    <w:p w14:paraId="369C01C2">
      <w:pPr>
        <w:rPr>
          <w:rFonts w:ascii="SimSun" w:hAnsi="SimSun" w:eastAsia="SimSun" w:cs="SimSun"/>
          <w:sz w:val="24"/>
          <w:szCs w:val="2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9"/>
        <w:gridCol w:w="2893"/>
        <w:gridCol w:w="3339"/>
      </w:tblGrid>
      <w:tr w14:paraId="7D9CC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0" w:type="dxa"/>
          </w:tcPr>
          <w:p w14:paraId="47F79EA4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5+3</w:t>
            </w:r>
          </w:p>
        </w:tc>
        <w:tc>
          <w:tcPr>
            <w:tcW w:w="3561" w:type="dxa"/>
          </w:tcPr>
          <w:p w14:paraId="23D4AC6A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9+1</w:t>
            </w:r>
          </w:p>
        </w:tc>
        <w:tc>
          <w:tcPr>
            <w:tcW w:w="3561" w:type="dxa"/>
          </w:tcPr>
          <w:p w14:paraId="444172DB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6+4</w:t>
            </w:r>
          </w:p>
        </w:tc>
      </w:tr>
      <w:tr w14:paraId="76014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0" w:type="dxa"/>
          </w:tcPr>
          <w:p w14:paraId="35BB06D0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4+4</w:t>
            </w:r>
          </w:p>
        </w:tc>
        <w:tc>
          <w:tcPr>
            <w:tcW w:w="3561" w:type="dxa"/>
          </w:tcPr>
          <w:p w14:paraId="43D73284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7+2</w:t>
            </w:r>
          </w:p>
        </w:tc>
        <w:tc>
          <w:tcPr>
            <w:tcW w:w="3561" w:type="dxa"/>
          </w:tcPr>
          <w:p w14:paraId="26D7ECAF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10-4</w:t>
            </w:r>
          </w:p>
        </w:tc>
      </w:tr>
      <w:tr w14:paraId="27942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0" w:type="dxa"/>
          </w:tcPr>
          <w:p w14:paraId="3AE7E1C6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3+3</w:t>
            </w:r>
          </w:p>
        </w:tc>
        <w:tc>
          <w:tcPr>
            <w:tcW w:w="3561" w:type="dxa"/>
          </w:tcPr>
          <w:p w14:paraId="1800A3E9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7+3</w:t>
            </w:r>
          </w:p>
        </w:tc>
        <w:tc>
          <w:tcPr>
            <w:tcW w:w="3561" w:type="dxa"/>
          </w:tcPr>
          <w:p w14:paraId="40796DDD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7-1</w:t>
            </w:r>
          </w:p>
        </w:tc>
      </w:tr>
      <w:tr w14:paraId="0C2A2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0" w:type="dxa"/>
          </w:tcPr>
          <w:p w14:paraId="21791511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10-2</w:t>
            </w:r>
          </w:p>
        </w:tc>
        <w:tc>
          <w:tcPr>
            <w:tcW w:w="3561" w:type="dxa"/>
          </w:tcPr>
          <w:p w14:paraId="3A3868CF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8-2</w:t>
            </w:r>
          </w:p>
        </w:tc>
        <w:tc>
          <w:tcPr>
            <w:tcW w:w="3561" w:type="dxa"/>
          </w:tcPr>
          <w:p w14:paraId="4AD4FAF6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6+2</w:t>
            </w:r>
          </w:p>
        </w:tc>
      </w:tr>
      <w:tr w14:paraId="1E8BF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0" w:type="dxa"/>
          </w:tcPr>
          <w:p w14:paraId="79652175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9-3</w:t>
            </w:r>
          </w:p>
        </w:tc>
        <w:tc>
          <w:tcPr>
            <w:tcW w:w="3561" w:type="dxa"/>
          </w:tcPr>
          <w:p w14:paraId="33834EEE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5+5</w:t>
            </w:r>
          </w:p>
        </w:tc>
        <w:tc>
          <w:tcPr>
            <w:tcW w:w="3561" w:type="dxa"/>
          </w:tcPr>
          <w:p w14:paraId="6EF4F6C4"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170"/>
                <w:szCs w:val="170"/>
                <w:vertAlign w:val="baseline"/>
                <w:lang w:val="ru-RU"/>
              </w:rPr>
              <w:t>10-1</w:t>
            </w:r>
          </w:p>
        </w:tc>
      </w:tr>
    </w:tbl>
    <w:p w14:paraId="2E42492E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2C5DE53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FE0CFED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1323DDC8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2757107A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10607B15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00CF2DE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75C804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2FBCB3E3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2E8815B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0005AC5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98D0FBC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03DF3628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6619B050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1C93E008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Задание 3</w:t>
      </w:r>
    </w:p>
    <w:p w14:paraId="430F18F3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5C5E4999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40D927E4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047C1AAC">
      <w:pPr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6183630" cy="7251065"/>
            <wp:effectExtent l="0" t="0" r="0" b="0"/>
            <wp:docPr id="15" name="Изображение 15" descr="pedestrian-traffic-light-flat-icon-isolated-white-background-eps-file-available-pedestrian-traffic-light-flat-icon-white-97392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pedestrian-traffic-light-flat-icon-isolated-white-background-eps-file-available-pedestrian-traffic-light-flat-icon-white-97392043"/>
                    <pic:cNvPicPr>
                      <a:picLocks noChangeAspect="1"/>
                    </pic:cNvPicPr>
                  </pic:nvPicPr>
                  <pic:blipFill>
                    <a:blip r:embed="rId9"/>
                    <a:srcRect l="14721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BA27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FB639A3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AD8865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620DEB36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04E7F61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27349C86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7CB4375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8787130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3500F27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07F27C4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A9CCE3A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19332F05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3A11A20">
      <w:pPr>
        <w:rPr>
          <w:rFonts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6821805" cy="7627620"/>
            <wp:effectExtent l="0" t="0" r="0" b="0"/>
            <wp:docPr id="16" name="Изображение 16" descr="30d0ffc3-fc0f-458e-a72a-0bdcfac3df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30d0ffc3-fc0f-458e-a72a-0bdcfac3dff6"/>
                    <pic:cNvPicPr>
                      <a:picLocks noChangeAspect="1"/>
                    </pic:cNvPicPr>
                  </pic:nvPicPr>
                  <pic:blipFill>
                    <a:blip r:embed="rId10"/>
                    <a:srcRect l="10564"/>
                    <a:stretch>
                      <a:fillRect/>
                    </a:stretch>
                  </pic:blipFill>
                  <pic:spPr>
                    <a:xfrm>
                      <a:off x="0" y="0"/>
                      <a:ext cx="6821805" cy="762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20E5D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163310" cy="4623435"/>
            <wp:effectExtent l="0" t="0" r="8890" b="9525"/>
            <wp:docPr id="12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3310" cy="462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3DD902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466205" cy="4574540"/>
            <wp:effectExtent l="0" t="0" r="10795" b="12700"/>
            <wp:docPr id="13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66205" cy="4574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BBC6BD">
      <w:pPr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6244590" cy="7336155"/>
            <wp:effectExtent l="0" t="0" r="3810" b="0"/>
            <wp:docPr id="17" name="Изображение 17" descr="6138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61386890"/>
                    <pic:cNvPicPr>
                      <a:picLocks noChangeAspect="1"/>
                    </pic:cNvPicPr>
                  </pic:nvPicPr>
                  <pic:blipFill>
                    <a:blip r:embed="rId13"/>
                    <a:srcRect l="16336" t="5454" r="19324" b="-1465"/>
                    <a:stretch>
                      <a:fillRect/>
                    </a:stretch>
                  </pic:blipFill>
                  <pic:spPr>
                    <a:xfrm>
                      <a:off x="0" y="0"/>
                      <a:ext cx="6244590" cy="733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3485A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1178EF36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CE7231A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5261D5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15EA55A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C44E4EF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98FA9B3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629D8B0D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B60820B">
      <w:pPr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2FA70861">
      <w:pPr>
        <w:rPr>
          <w:rFonts w:hint="default" w:ascii="Times New Roman" w:hAnsi="Times New Roman" w:eastAsia="SimSu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sz w:val="28"/>
          <w:szCs w:val="28"/>
          <w:lang w:val="ru-RU"/>
        </w:rPr>
        <w:t>Список Интернет-ресурсов:</w:t>
      </w:r>
    </w:p>
    <w:p w14:paraId="54B2426F">
      <w:pPr>
        <w:numPr>
          <w:ilvl w:val="0"/>
          <w:numId w:val="1"/>
        </w:numP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instrText xml:space="preserve"> HYPERLINK "https://thumbs.dreamstime.com/b/pedestrian-traffic-light-flat-icon-isolated-white-background-eps-file-available-pedestrian-traffic-light-flat-icon-white-97392043.jpg" </w:instrTex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>https://thumbs.dreamstime.com/b/pedestrian-traffic-light-flat-icon-isolated-white-background-eps-file-available-pedestrian-traffic-light-flat-icon-white-97392043.jpg</w: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 xml:space="preserve"> Образец светофора для пешеходов</w:t>
      </w:r>
    </w:p>
    <w:p w14:paraId="0699948F">
      <w:pPr>
        <w:numPr>
          <w:ilvl w:val="0"/>
          <w:numId w:val="1"/>
        </w:numP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instrText xml:space="preserve"> HYPERLINK "https://s24.ucoz.net/video/37/61386890.jpg" </w:instrTex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>https://s24.ucoz.net/video/37/61386890.jpg</w: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 xml:space="preserve"> Дядя Стёпа</w:t>
      </w:r>
    </w:p>
    <w:p w14:paraId="1DCDD2FB">
      <w:pPr>
        <w:numPr>
          <w:ilvl w:val="0"/>
          <w:numId w:val="1"/>
        </w:numP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instrText xml:space="preserve"> HYPERLINK "https://fs.znanio.ru/methodology/images/0d/89/0d89d07da0854a28038c1bd971c2b471006931c5.jpg" </w:instrTex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>https://fs.znanio.ru/methodology/images/0d/89/0d89d07da0854a28038c1bd971c2b471006931c5.jpg</w: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 xml:space="preserve"> Правила Юного пешехода</w:t>
      </w:r>
    </w:p>
    <w:p w14:paraId="382F9EE0">
      <w:pPr>
        <w:numPr>
          <w:ilvl w:val="0"/>
          <w:numId w:val="1"/>
        </w:numP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instrText xml:space="preserve"> HYPERLINK "https://dou-petushok.edu-penza.ru/wp-content/uploads/2025/10/pdd4.jpg" </w:instrTex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>https://dou-petushok.edu-penza.ru/wp-content/uploads/2025/10/pdd4.jpg</w: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 xml:space="preserve"> Правила перевозки детей</w:t>
      </w:r>
    </w:p>
    <w:p w14:paraId="162F3C66">
      <w:pPr>
        <w:numPr>
          <w:ilvl w:val="0"/>
          <w:numId w:val="1"/>
        </w:numP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instrText xml:space="preserve"> HYPERLINK "https://www.maam.ru/kartinki/profesi-i-trud/transport/transport-zadanie-na-slozhenie-i-vychitanie-v-kartinkah.html" </w:instrTex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>https://www.maam.ru/kartinki/profesi-i-trud/transport/transport-zadanie-na-slozhenie-i-vychitanie-v-kartinkah.html</w:t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sz w:val="28"/>
          <w:szCs w:val="28"/>
          <w:lang w:val="ru-RU"/>
        </w:rPr>
        <w:t xml:space="preserve"> Примеры в виде транспорта </w:t>
      </w:r>
    </w:p>
    <w:sectPr>
      <w:pgSz w:w="11906" w:h="16838"/>
      <w:pgMar w:top="1134" w:right="850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2C5429"/>
    <w:multiLevelType w:val="singleLevel"/>
    <w:tmpl w:val="3F2C542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8A6449"/>
    <w:rsid w:val="3A4F620A"/>
    <w:rsid w:val="5C23686B"/>
    <w:rsid w:val="753A4954"/>
    <w:rsid w:val="7B67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webp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932</Words>
  <Characters>5979</Characters>
  <Lines>0</Lines>
  <Paragraphs>0</Paragraphs>
  <TotalTime>84</TotalTime>
  <ScaleCrop>false</ScaleCrop>
  <LinksUpToDate>false</LinksUpToDate>
  <CharactersWithSpaces>6836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2026-02-04T14:01:00Z</dcterms:created>
  <dc:creator>User</dc:creator>
  <cp:lastModifiedBy>Вероника Сотник�</cp:lastModifiedBy>
  <cp:lastPrinted>2026-08-19T19:53:00Z</cp:lastPrinted>
  <dcterms:modified xsi:type="dcterms:W3CDTF">2026-10-05T13:22:27Z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9B1A3ABB8DD047FEB43C5487B8CDD234_12</vt:lpwstr>
  </property>
  <property fmtid="{D5CDD505-2E9C-101B-9397-08002B2CF9AE}" pid="4" name="KSOTemplateDocerSaveRecord">
    <vt:lpwstr>eyJoZGlkIjoiMTdhOWVjYTRjMTRkYWFlMzg4NGIxZDc5YWU1OGMzYzgiLCJ1c2VySWQiOiI4NDIzMzY2NjM1MDkifQ==</vt:lpwstr>
  </property>
</Properties>
</file>