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D29" w:rsidRDefault="00834D29">
      <w:pPr>
        <w:rPr>
          <w:rStyle w:val="futurismarkdown-word"/>
          <w:rFonts w:ascii="Times New Roman" w:hAnsi="Times New Roman" w:cs="Times New Roman"/>
          <w:sz w:val="28"/>
          <w:szCs w:val="28"/>
        </w:rPr>
      </w:pPr>
    </w:p>
    <w:p w:rsidR="00834D29" w:rsidRDefault="00834D29">
      <w:pPr>
        <w:rPr>
          <w:rStyle w:val="futurismarkdown-word"/>
          <w:rFonts w:ascii="Times New Roman" w:hAnsi="Times New Roman" w:cs="Times New Roman"/>
          <w:sz w:val="28"/>
          <w:szCs w:val="28"/>
        </w:rPr>
      </w:pPr>
    </w:p>
    <w:p w:rsidR="00834D29" w:rsidRDefault="00834D29">
      <w:pPr>
        <w:rPr>
          <w:rStyle w:val="futurismarkdown-word"/>
          <w:rFonts w:ascii="Times New Roman" w:hAnsi="Times New Roman" w:cs="Times New Roman"/>
          <w:sz w:val="28"/>
          <w:szCs w:val="28"/>
        </w:rPr>
      </w:pPr>
    </w:p>
    <w:p w:rsidR="00834D29" w:rsidRDefault="00834D29">
      <w:pPr>
        <w:rPr>
          <w:rStyle w:val="futurismarkdown-word"/>
          <w:rFonts w:ascii="Times New Roman" w:hAnsi="Times New Roman" w:cs="Times New Roman"/>
          <w:sz w:val="28"/>
          <w:szCs w:val="28"/>
        </w:rPr>
      </w:pPr>
    </w:p>
    <w:p w:rsidR="00834D29" w:rsidRPr="00834D29" w:rsidRDefault="00834D29" w:rsidP="00834D29">
      <w:pPr>
        <w:ind w:left="708" w:firstLine="708"/>
        <w:rPr>
          <w:rStyle w:val="futurismarkdown-word"/>
          <w:rFonts w:ascii="Times New Roman" w:hAnsi="Times New Roman" w:cs="Times New Roman"/>
          <w:sz w:val="28"/>
          <w:szCs w:val="28"/>
        </w:rPr>
      </w:pPr>
      <w:r w:rsidRPr="00834D29">
        <w:rPr>
          <w:rStyle w:val="futurismarkdown-word"/>
          <w:rFonts w:ascii="Times New Roman" w:hAnsi="Times New Roman" w:cs="Times New Roman"/>
          <w:sz w:val="28"/>
          <w:szCs w:val="28"/>
        </w:rPr>
        <w:t>«Нравственное воспитание младших школьников на внеурочных занятиях»</w:t>
      </w:r>
    </w:p>
    <w:p w:rsidR="00834D29" w:rsidRPr="00834D29" w:rsidRDefault="00834D29" w:rsidP="00DA7CB0">
      <w:pPr>
        <w:ind w:left="-284"/>
        <w:rPr>
          <w:rStyle w:val="futurismarkdown-word"/>
          <w:rFonts w:ascii="Times New Roman" w:hAnsi="Times New Roman" w:cs="Times New Roman"/>
          <w:sz w:val="28"/>
          <w:szCs w:val="28"/>
        </w:rPr>
      </w:pPr>
      <w:r w:rsidRPr="00834D29">
        <w:rPr>
          <w:rStyle w:val="futurismarkdown-word"/>
          <w:rFonts w:ascii="Times New Roman" w:hAnsi="Times New Roman" w:cs="Times New Roman"/>
          <w:sz w:val="28"/>
          <w:szCs w:val="28"/>
        </w:rPr>
        <w:br w:type="page"/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 — ключевой компонент становления личности ребёнка. В младшем школьном возрасте активно формируются представления о добре и зле, справедливости, ответственности, закладываются основы морального поведения. Федеральный государственный образовательный стандарт (ФГОС) подчёркивает важность воспитательного компонента и отводит значительную роль внеурочной деятельности как пространству для свободного, эмоционально насыщенного освоения нравственных ценностей.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Внеурочные занятия позволяют выйти за рамки предметного обучения, создать условия для практического применения моральных норм, развития </w:t>
      </w:r>
      <w:proofErr w:type="spellStart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эмпатии</w:t>
      </w:r>
      <w:proofErr w:type="spellEnd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рефлексии. Цель доклада — раскрыть сущность, принципы, формы и методы нравственного воспитания младших школьников во внеурочной деятельности.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Теоретические основы нравственного воспитания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Нравственное воспитание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 это целенаправленный процесс формирования у детей нравственных чувств, представлений и привычек поведения, соответствующих общечеловеческим и национальным ценностям.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контексте начальной школы оно включает:</w:t>
      </w:r>
    </w:p>
    <w:p w:rsidR="00834D29" w:rsidRPr="00834D29" w:rsidRDefault="00834D29" w:rsidP="00834D29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базовых нравственных понятий («добро», «справедливость», «ответственность»);</w:t>
      </w:r>
    </w:p>
    <w:p w:rsidR="00834D29" w:rsidRPr="00834D29" w:rsidRDefault="00834D29" w:rsidP="00834D29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способности к сопереживанию и пониманию чу</w:t>
      </w:r>
      <w:proofErr w:type="gramStart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вств др</w:t>
      </w:r>
      <w:proofErr w:type="gramEnd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угих;</w:t>
      </w:r>
    </w:p>
    <w:p w:rsidR="00834D29" w:rsidRPr="00834D29" w:rsidRDefault="00834D29" w:rsidP="00834D29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норм поведения в семье, школе, обществе;</w:t>
      </w:r>
    </w:p>
    <w:p w:rsidR="00834D29" w:rsidRPr="00834D29" w:rsidRDefault="00834D29" w:rsidP="00834D29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становление внутренней позиции ребёнка как ответственного субъекта своих поступков.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идеям Л. С. </w:t>
      </w:r>
      <w:proofErr w:type="spellStart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Выготского</w:t>
      </w:r>
      <w:proofErr w:type="spellEnd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В. А. Сухомлинского, нравственность формируется не через назидание, а через проживание ситуаций, где ребёнок сам делает выбор и видит последствия своих действий.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Возрастные особенности младших школьников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эффективного нравственного воспитания важно учитывать психологические особенности детей:</w:t>
      </w:r>
    </w:p>
    <w:p w:rsidR="00834D29" w:rsidRPr="00834D29" w:rsidRDefault="00834D29" w:rsidP="00834D29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Наглядно-образное мышление.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лучше усваивают нравственные нормы через конкретные примеры, образы, истории. Абстрактные рассуждения им сложны.</w:t>
      </w:r>
    </w:p>
    <w:p w:rsidR="00834D29" w:rsidRPr="00834D29" w:rsidRDefault="00834D29" w:rsidP="00834D29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Подражательность.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Авторитет взрослого (учителя, родителя) остаётся главным ориентиром. Поведение педагога становится образцом для копирования.</w:t>
      </w:r>
    </w:p>
    <w:p w:rsidR="00834D29" w:rsidRPr="00834D29" w:rsidRDefault="00834D29" w:rsidP="00834D29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Эмоциональная отзывчивость.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Младшие школьники остро реагируют на несправедливость, сочувствуют героям сказок и мультфильмов. Это можно использовать для развития </w:t>
      </w:r>
      <w:proofErr w:type="spellStart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эмпатии</w:t>
      </w:r>
      <w:proofErr w:type="spellEnd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4D29" w:rsidRPr="00834D29" w:rsidRDefault="00834D29" w:rsidP="00834D29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Потребность в игре.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 — естественная форма деятельности, в которой ребёнок учится соблюдать правила, сотрудничать, принимать решения.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особенности делают внеурочную деятельность особенно эффективной: она сочетает эмоциональность, практическую деятельность и игровые формы.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построении системы внеурочных занятий следует опираться на следующие принципы:</w:t>
      </w:r>
    </w:p>
    <w:p w:rsidR="00834D29" w:rsidRPr="00834D29" w:rsidRDefault="00834D29" w:rsidP="00834D29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Принцип </w:t>
      </w:r>
      <w:proofErr w:type="spellStart"/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подхода.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Нравственные ценности усваиваются не через лекции, а через участие в реальных или моделируемых ситуациях (помощь однокласснику, подготовка праздника для ветеранов, уход за растениями).</w:t>
      </w:r>
    </w:p>
    <w:p w:rsidR="00834D29" w:rsidRPr="00834D29" w:rsidRDefault="00834D29" w:rsidP="00834D29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Принцип эмоциональной вовлечённости.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Занятия должны вызывать у детей яркие переживания: радость от доброго поступка, огорчение от несправедливости.</w:t>
      </w:r>
    </w:p>
    <w:p w:rsidR="00834D29" w:rsidRPr="00834D29" w:rsidRDefault="00834D29" w:rsidP="00834D29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Принцип преемственности.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Содержание занятий должно быть связано с уроками литературного чтения, окружающего мира, а также с семейной воспитательной практикой.</w:t>
      </w:r>
    </w:p>
    <w:p w:rsidR="00834D29" w:rsidRPr="00834D29" w:rsidRDefault="00834D29" w:rsidP="00834D29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Принцип учёта индивидуальных особенностей.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Важно создавать ситуации успеха для каждого ребёнка, учитывая его темперамент, уровень развития, социальный опыт.</w:t>
      </w:r>
    </w:p>
    <w:p w:rsidR="00834D29" w:rsidRPr="00834D29" w:rsidRDefault="00834D29" w:rsidP="00834D29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Принцип коллективности.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Совместная деятельность (проекты, игры, спектакли) формирует чувство ответственности перед группой, учит договариваться и поддерживать друг друга.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внеурочной работы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внеурочной деятельности можно использовать разнообразные формы, адаптированные под возрастные особенности:</w:t>
      </w:r>
    </w:p>
    <w:tbl>
      <w:tblPr>
        <w:tblW w:w="111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0"/>
        <w:gridCol w:w="4732"/>
        <w:gridCol w:w="3928"/>
      </w:tblGrid>
      <w:tr w:rsidR="00834D29" w:rsidRPr="00834D29" w:rsidTr="00834D29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</w:t>
            </w:r>
          </w:p>
        </w:tc>
      </w:tr>
      <w:tr w:rsidR="00834D29" w:rsidRPr="00834D29" w:rsidTr="00834D2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Этические беседы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ситуаций морального выбора на основе сказок, рассказов, мультфильмов. Акцент на чувствах героев и последствиях их поступков.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по сказке «Сестрица </w:t>
            </w:r>
            <w:proofErr w:type="spellStart"/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Алёнушка</w:t>
            </w:r>
            <w:proofErr w:type="spellEnd"/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братец Иванушка»: «Почему братик ослушался? Что он почувствовал, когда превратился в козлёнка?»</w:t>
            </w:r>
          </w:p>
        </w:tc>
      </w:tr>
      <w:tr w:rsidR="00834D29" w:rsidRPr="00834D29" w:rsidTr="00834D2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Ролевые и сюжетно-ролевые игры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 жизненных ситуаций, где дети примеряют разные роли (помощник, обидчик, защитник).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«Школа вежливости»: дети разыгрывают сценки «Как попросить прощения», «Как помочь новичку в классе».</w:t>
            </w:r>
          </w:p>
        </w:tc>
      </w:tr>
      <w:tr w:rsidR="00834D29" w:rsidRPr="00834D29" w:rsidTr="00834D2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Проектная деятельность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Совместная работа над социально значимым продуктом (альбом «Добрые дела нашего класса», выставка рисунков «Что такое доброта?»).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«Письмо солдату» или «Кормушка для птиц»: дети не только изготавливают объект, но и обсуждают, кому и зачем это нужно.</w:t>
            </w:r>
          </w:p>
        </w:tc>
      </w:tr>
      <w:tr w:rsidR="00834D29" w:rsidRPr="00834D29" w:rsidTr="00834D2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Театрализация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мини-спектаклей по сказкам или специально написанным сценариям с нравственным подтекстом.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Инсценировка басни И. А. Крылова «Ворона и Лисица» с обсуждением темы лести и доверчивости.</w:t>
            </w:r>
          </w:p>
        </w:tc>
      </w:tr>
      <w:tr w:rsidR="00834D29" w:rsidRPr="00834D29" w:rsidTr="00834D2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Экскурсии и встречи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традициями, профессиями, историей родного края. Встречи с интересными людьми (ветеранами, волонтёрами).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</w:t>
            </w:r>
            <w:proofErr w:type="gramStart"/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краеведческий музей с акцентом на истории о взаимопомощи в трудные времена</w:t>
            </w:r>
            <w:proofErr w:type="gramEnd"/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34D29" w:rsidRPr="00834D29" w:rsidTr="00834D2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Трудовые акции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Практическая деятельность, </w:t>
            </w: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направленная на заботу о школе, природе, людях.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</w:tcMar>
            <w:vAlign w:val="center"/>
            <w:hideMark/>
          </w:tcPr>
          <w:p w:rsidR="00834D29" w:rsidRPr="00834D29" w:rsidRDefault="00834D29" w:rsidP="00834D29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Акция «Чистый двор»: уборка </w:t>
            </w:r>
            <w:r w:rsidRPr="00834D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территории с последующим обсуждением ценности труда и заботы об общем пространстве.</w:t>
            </w:r>
          </w:p>
        </w:tc>
      </w:tr>
    </w:tbl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Методы, используемые в этих формах:</w:t>
      </w:r>
    </w:p>
    <w:p w:rsidR="00834D29" w:rsidRPr="00834D29" w:rsidRDefault="00834D29" w:rsidP="00834D29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 дилемм.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предлагают ситуацию с неоднозначным выбором (например, «Ты нашёл чужую тетрадь.</w:t>
      </w:r>
      <w:proofErr w:type="gramEnd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делать?») и обсуждают возможные варианты.</w:t>
      </w:r>
      <w:proofErr w:type="gramEnd"/>
    </w:p>
    <w:p w:rsidR="00834D29" w:rsidRPr="00834D29" w:rsidRDefault="00834D29" w:rsidP="00834D29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 рефлексии.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конце занятия дети отвечают на вопросы: «Что я почувствовал?», «Что бы я сделал по-другому?», «Кому я сегодня помог?».</w:t>
      </w:r>
    </w:p>
    <w:p w:rsidR="00834D29" w:rsidRPr="00834D29" w:rsidRDefault="00834D29" w:rsidP="00834D29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 примера.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Использование положительных образцов поведения из литературы, истории, жизни.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 внеурочного занятия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Тема: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«Что значит быть добрым?»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сформировать представление о доброте как о действии, а не только о чувстве.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занятия:</w:t>
      </w:r>
    </w:p>
    <w:p w:rsidR="00834D29" w:rsidRPr="00834D29" w:rsidRDefault="00834D29" w:rsidP="00834D29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Вводная беседа.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 читает стихотворение о доброте и задаёт вопрос: «Какие добрые поступки вы видели или делали сами?»</w:t>
      </w:r>
    </w:p>
    <w:p w:rsidR="00834D29" w:rsidRPr="00834D29" w:rsidRDefault="00834D29" w:rsidP="00834D29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«Добрые слова».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передают друг другу мяч, называя одно доброе слово или пожелание.</w:t>
      </w:r>
    </w:p>
    <w:p w:rsidR="00834D29" w:rsidRPr="00834D29" w:rsidRDefault="00834D29" w:rsidP="00834D29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Разбор ситуаций.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 предлагает 2–3 ситуации (например, «Одноклассник плачет, потому что его дразнят»), дети обсуждают, как можно помочь.</w:t>
      </w:r>
    </w:p>
    <w:p w:rsidR="00834D29" w:rsidRPr="00834D29" w:rsidRDefault="00834D29" w:rsidP="00834D29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Практическая часть.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«Дерева добрых дел»: на бумажных листочках дети пишут или рисуют свой добрый поступок (или тот, который хотели бы совершить) и прикрепляют к общему плакату.</w:t>
      </w:r>
    </w:p>
    <w:p w:rsidR="00834D29" w:rsidRPr="00834D29" w:rsidRDefault="00834D29" w:rsidP="00834D29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Рефлексия.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заканчивают фразу: «Сегодня я понял, что доброта — это…»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семьи и социального окружения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Эффективность нравственного воспитания во многом зависит от единства требований семьи и школы. Родители могут участвовать во внеурочной деятельности: помогать в 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организации акций, делиться семейными традициями, обсуждать с ребёнком прочитанные книги. Совместные мероприятия (праздники, походы, волонтёрские акции) укрепляют связь поколений и транслируют ценности в естественной обстановке.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и показатели эффективности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Оценить результаты нравственного воспитания можно по следующим критериям:</w:t>
      </w:r>
    </w:p>
    <w:p w:rsidR="00834D29" w:rsidRPr="00834D29" w:rsidRDefault="00834D29" w:rsidP="00834D29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Когнитивный: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знание базовых нравственных норм и умение объяснить их смысл.</w:t>
      </w:r>
    </w:p>
    <w:p w:rsidR="00834D29" w:rsidRPr="00834D29" w:rsidRDefault="00834D29" w:rsidP="00834D29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Эмоциональный</w:t>
      </w:r>
      <w:proofErr w:type="gramEnd"/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способность к сопереживанию, отзывчивость на чужую беду.</w:t>
      </w:r>
    </w:p>
    <w:p w:rsidR="00834D29" w:rsidRPr="00834D29" w:rsidRDefault="00834D29" w:rsidP="00834D29">
      <w:pPr>
        <w:numPr>
          <w:ilvl w:val="0"/>
          <w:numId w:val="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Поведенческий</w:t>
      </w:r>
      <w:proofErr w:type="gramEnd"/>
      <w:r w:rsidRPr="00834D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готовность совершать добрые поступки, соблюдать правила, помогать другим.</w:t>
      </w:r>
    </w:p>
    <w:p w:rsidR="00834D29" w:rsidRPr="00834D29" w:rsidRDefault="00834D29" w:rsidP="00834D2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диагностики используют наблюдение, беседы, проективные методики (например, сочинение «Мой самый добрый поступок»), анализ продуктов деятельности (рисунки, дневники добрых дел).</w:t>
      </w:r>
    </w:p>
    <w:p w:rsidR="00834D29" w:rsidRPr="00834D29" w:rsidRDefault="00834D29" w:rsidP="00834D2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834D29" w:rsidRPr="00834D29" w:rsidRDefault="00834D29" w:rsidP="00834D29">
      <w:pPr>
        <w:shd w:val="clear" w:color="auto" w:fill="FFFFFF"/>
        <w:spacing w:before="120" w:after="1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младших школьников на внеурочных занятиях — это системный, многогранный процесс, основанный на сочетании эмоционального переживания, практической деятельности и осмысления нравственных норм. Внеурочная деятельность предоставляет уникальные возможности для формирования у детей ценностных ориентиров, так как позволяет моделировать жизненные ситуации, вовлекать детей в активную деятельность и создавать пространство для рефлексии. Успех этого процесса зависит от учёта возрастных особенностей детей, продуманного выбора форм и методов работы, а также от взаимодействия школы и семьи.</w:t>
      </w:r>
    </w:p>
    <w:p w:rsidR="00CB681B" w:rsidRPr="00834D29" w:rsidRDefault="00834D29" w:rsidP="00834D29">
      <w:pPr>
        <w:ind w:left="-1134"/>
        <w:rPr>
          <w:rFonts w:ascii="Times New Roman" w:hAnsi="Times New Roman" w:cs="Times New Roman"/>
          <w:sz w:val="28"/>
          <w:szCs w:val="28"/>
        </w:rPr>
      </w:pP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  </w:t>
      </w:r>
      <w:r w:rsidRPr="00834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   </w:t>
      </w:r>
    </w:p>
    <w:sectPr w:rsidR="00CB681B" w:rsidRPr="00834D29" w:rsidSect="00DA7CB0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C6066"/>
    <w:multiLevelType w:val="multilevel"/>
    <w:tmpl w:val="558C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CD03ED"/>
    <w:multiLevelType w:val="multilevel"/>
    <w:tmpl w:val="AE0A5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F3195F"/>
    <w:multiLevelType w:val="multilevel"/>
    <w:tmpl w:val="051A0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1533D6"/>
    <w:multiLevelType w:val="multilevel"/>
    <w:tmpl w:val="960E2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165A8C"/>
    <w:multiLevelType w:val="multilevel"/>
    <w:tmpl w:val="DCE4D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856195"/>
    <w:multiLevelType w:val="multilevel"/>
    <w:tmpl w:val="CF3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D29"/>
    <w:rsid w:val="00834D29"/>
    <w:rsid w:val="00CB681B"/>
    <w:rsid w:val="00DA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81B"/>
  </w:style>
  <w:style w:type="paragraph" w:styleId="3">
    <w:name w:val="heading 3"/>
    <w:basedOn w:val="a"/>
    <w:link w:val="30"/>
    <w:uiPriority w:val="9"/>
    <w:qFormat/>
    <w:rsid w:val="00834D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turismarkdown-word">
    <w:name w:val="futurismarkdown-word"/>
    <w:basedOn w:val="a0"/>
    <w:rsid w:val="00834D29"/>
  </w:style>
  <w:style w:type="character" w:customStyle="1" w:styleId="30">
    <w:name w:val="Заголовок 3 Знак"/>
    <w:basedOn w:val="a0"/>
    <w:link w:val="3"/>
    <w:uiPriority w:val="9"/>
    <w:rsid w:val="00834D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4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4D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991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1832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94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ПШИ</dc:creator>
  <cp:lastModifiedBy>ПШИ</cp:lastModifiedBy>
  <cp:revision>2</cp:revision>
  <dcterms:created xsi:type="dcterms:W3CDTF">2026-09-14T20:25:00Z</dcterms:created>
  <dcterms:modified xsi:type="dcterms:W3CDTF">2026-09-14T20:40:00Z</dcterms:modified>
</cp:coreProperties>
</file>