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5DF" w:rsidRPr="007D1D2A" w:rsidRDefault="00E605DF" w:rsidP="00E605DF">
      <w:pPr>
        <w:pStyle w:val="1"/>
        <w:rPr>
          <w:color w:val="auto"/>
          <w:sz w:val="28"/>
          <w:lang w:val="ru-RU"/>
        </w:rPr>
      </w:pPr>
      <w:r w:rsidRPr="007D1D2A">
        <w:rPr>
          <w:rFonts w:ascii="Times New Roman" w:hAnsi="Times New Roman"/>
          <w:sz w:val="28"/>
          <w:lang w:val="ru-RU"/>
        </w:rPr>
        <w:t>Р</w:t>
      </w:r>
      <w:r w:rsidRPr="007D1D2A">
        <w:rPr>
          <w:rFonts w:ascii="Times New Roman" w:hAnsi="Times New Roman"/>
          <w:color w:val="auto"/>
          <w:sz w:val="28"/>
          <w:lang w:val="ru-RU"/>
        </w:rPr>
        <w:t>ечевой портрет современного подростка и подростка военной поры (по повестям А. Лиханова «Последние холода» и «Сломанная кукла»)</w:t>
      </w:r>
    </w:p>
    <w:p w:rsidR="00E605DF" w:rsidRPr="000538E8" w:rsidRDefault="00E605DF" w:rsidP="00E605DF">
      <w:pPr>
        <w:spacing w:line="276" w:lineRule="auto"/>
        <w:jc w:val="both"/>
        <w:rPr>
          <w:rFonts w:eastAsiaTheme="majorEastAsia" w:cs="Times New Roman"/>
          <w:b/>
          <w:bCs/>
          <w:color w:val="auto"/>
          <w:szCs w:val="28"/>
          <w:lang w:val="ru-RU"/>
        </w:rPr>
      </w:pPr>
      <w:r w:rsidRPr="000538E8">
        <w:rPr>
          <w:rFonts w:eastAsiaTheme="majorEastAsia" w:cs="Times New Roman"/>
          <w:b/>
          <w:bCs/>
          <w:color w:val="auto"/>
          <w:szCs w:val="28"/>
          <w:lang w:val="ru-RU"/>
        </w:rPr>
        <w:t>Введение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Актуальность исследования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 Проблема формирования языковой личности подростка в современной лингвистике приобретает особую значимость. В условиях стремительной цифровизации коммуникации, экспансии интернет-сленга и сокращения объёма чтения художественной литературы речевой облик современного подростка претерпевает существенные трансформации. Одновременно с этим сохраняется научный и педагогический интерес к речевым портретам подростков предыдущих эпох — в частности, военного времени, — что позволяет выявить динамику языковых изменений и понять, как экстралингвистические факторы (социально-исторические условия, уровень образования, характер коммуникативной среды) формируют речевые особенности возрастной группы.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Творчество Альберта Лиханова предоставляет уникальный материал для сопоставительного анализа. Повесть «Последние холода» (1984) воссоздаёт речевую среду детей военного времени — тылового города заключительных месяцев Великой Отечественной войны. Роман «Сломанная кукла» (1990-е годы) обращён к современной писателю действительности, к проблемам подростка в условиях постсоветской трансформации общества. Оба произведения построены вокруг детских и подростковых переживаний, что даёт возможность исследовать речь персонажей соответствующего возраста в двух различных историко-культурных контекстах.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Проблема исследования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 В лингвистической науке речевой портрет возрастной группы традиционно рассматривается как совокупность языковых и речевых характеристик, позволяющих идентифицировать принадлежность говорящего к определённой социально-возрастной общности. Однако сопоставительные исследования речевых портретов подростков разных исторических эпох на материале художественных текстов представлены недостаточно широко. Остаётся открытым вопрос: каковы системные различия между речевым портретом подростка военной поры и речевым портретом современного подростка, зафиксированные в художественной литературе, и какие экстралингвистические факторы эти различия обусловливают.</w:t>
      </w:r>
    </w:p>
    <w:p w:rsidR="00E605DF" w:rsidRPr="007D1D2A" w:rsidRDefault="007D1D2A" w:rsidP="007D1D2A">
      <w:pPr>
        <w:pStyle w:val="3"/>
        <w:jc w:val="both"/>
        <w:rPr>
          <w:rFonts w:ascii="Times New Roman" w:hAnsi="Times New Roman" w:cs="Times New Roman"/>
          <w:b w:val="0"/>
          <w:i w:val="0"/>
          <w:color w:val="auto"/>
          <w:szCs w:val="28"/>
          <w:lang w:val="ru-RU"/>
        </w:rPr>
      </w:pPr>
      <w:r>
        <w:rPr>
          <w:rFonts w:ascii="Times New Roman" w:hAnsi="Times New Roman" w:cs="Times New Roman"/>
          <w:color w:val="auto"/>
          <w:szCs w:val="28"/>
          <w:lang w:val="ru-RU"/>
        </w:rPr>
        <w:lastRenderedPageBreak/>
        <w:t xml:space="preserve">            </w:t>
      </w:r>
      <w:r w:rsidR="00E605DF" w:rsidRPr="000538E8">
        <w:rPr>
          <w:rFonts w:ascii="Times New Roman" w:hAnsi="Times New Roman" w:cs="Times New Roman"/>
          <w:color w:val="auto"/>
          <w:szCs w:val="28"/>
          <w:lang w:val="ru-RU"/>
        </w:rPr>
        <w:t xml:space="preserve">Цель </w:t>
      </w:r>
      <w:r w:rsidR="00E605DF" w:rsidRPr="007D1D2A">
        <w:rPr>
          <w:rFonts w:ascii="Times New Roman" w:hAnsi="Times New Roman" w:cs="Times New Roman"/>
          <w:b w:val="0"/>
          <w:i w:val="0"/>
          <w:color w:val="auto"/>
          <w:szCs w:val="28"/>
          <w:lang w:val="ru-RU"/>
        </w:rPr>
        <w:t>исследования</w:t>
      </w:r>
      <w:r w:rsidR="00E605DF" w:rsidRPr="000538E8">
        <w:rPr>
          <w:rFonts w:ascii="Times New Roman" w:hAnsi="Times New Roman" w:cs="Times New Roman"/>
          <w:color w:val="auto"/>
          <w:szCs w:val="28"/>
          <w:lang w:val="ru-RU"/>
        </w:rPr>
        <w:t> </w:t>
      </w:r>
      <w:r>
        <w:rPr>
          <w:rFonts w:ascii="Times New Roman" w:hAnsi="Times New Roman" w:cs="Times New Roman"/>
          <w:color w:val="auto"/>
          <w:szCs w:val="28"/>
          <w:lang w:val="ru-RU"/>
        </w:rPr>
        <w:t xml:space="preserve">- </w:t>
      </w:r>
      <w:r w:rsidRPr="007D1D2A">
        <w:rPr>
          <w:rFonts w:ascii="Times New Roman" w:hAnsi="Times New Roman" w:cs="Times New Roman"/>
          <w:b w:val="0"/>
          <w:i w:val="0"/>
          <w:color w:val="auto"/>
          <w:szCs w:val="28"/>
          <w:lang w:val="ru-RU"/>
        </w:rPr>
        <w:t>в</w:t>
      </w:r>
      <w:r w:rsidR="00E605DF" w:rsidRPr="007D1D2A">
        <w:rPr>
          <w:rFonts w:ascii="Times New Roman" w:hAnsi="Times New Roman" w:cs="Times New Roman"/>
          <w:b w:val="0"/>
          <w:i w:val="0"/>
          <w:color w:val="auto"/>
          <w:szCs w:val="28"/>
          <w:lang w:val="ru-RU"/>
        </w:rPr>
        <w:t>ыявить и систематизировать особенности речевого портрета подростка военной поры и современного подростка на материале повестей А. Лиханова «Последние холода» и «Сломанная кукла», определить сходства и различия в языковом оформлении речи персонажей, а также установить связь между речевыми характеристиками и социально-историческим контекстом.</w:t>
      </w:r>
    </w:p>
    <w:p w:rsidR="00E605DF" w:rsidRPr="000538E8" w:rsidRDefault="007D1D2A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>
        <w:rPr>
          <w:rFonts w:ascii="Times New Roman" w:hAnsi="Times New Roman" w:cs="Times New Roman"/>
          <w:color w:val="auto"/>
          <w:szCs w:val="28"/>
          <w:lang w:val="ru-RU"/>
        </w:rPr>
        <w:t xml:space="preserve">         </w:t>
      </w:r>
      <w:r w:rsidR="00E605DF" w:rsidRPr="000538E8">
        <w:rPr>
          <w:rFonts w:ascii="Times New Roman" w:hAnsi="Times New Roman" w:cs="Times New Roman"/>
          <w:color w:val="auto"/>
          <w:szCs w:val="28"/>
          <w:lang w:val="ru-RU"/>
        </w:rPr>
        <w:t>З</w:t>
      </w:r>
      <w:r>
        <w:rPr>
          <w:rFonts w:ascii="Times New Roman" w:hAnsi="Times New Roman" w:cs="Times New Roman"/>
          <w:color w:val="auto"/>
          <w:szCs w:val="28"/>
          <w:lang w:val="ru-RU"/>
        </w:rPr>
        <w:t xml:space="preserve">адачи </w:t>
      </w:r>
      <w:r w:rsidRPr="007D1D2A">
        <w:rPr>
          <w:rFonts w:ascii="Times New Roman" w:hAnsi="Times New Roman" w:cs="Times New Roman"/>
          <w:b w:val="0"/>
          <w:i w:val="0"/>
          <w:color w:val="auto"/>
          <w:szCs w:val="28"/>
          <w:lang w:val="ru-RU"/>
        </w:rPr>
        <w:t>исследования следующие:</w:t>
      </w:r>
    </w:p>
    <w:p w:rsidR="00E605DF" w:rsidRPr="000538E8" w:rsidRDefault="00E605DF" w:rsidP="00E605DF">
      <w:pPr>
        <w:numPr>
          <w:ilvl w:val="0"/>
          <w:numId w:val="1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Определить теоретические основания анализа речевого портрета в лингвистике и литературоведении.</w:t>
      </w:r>
    </w:p>
    <w:p w:rsidR="00E605DF" w:rsidRPr="000538E8" w:rsidRDefault="00E605DF" w:rsidP="00E605DF">
      <w:pPr>
        <w:numPr>
          <w:ilvl w:val="0"/>
          <w:numId w:val="1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Охарактеризовать экстралингвистические условия формирования речи подростков военной поры и современных подростков.</w:t>
      </w:r>
    </w:p>
    <w:p w:rsidR="00E605DF" w:rsidRPr="000538E8" w:rsidRDefault="00E605DF" w:rsidP="00E605DF">
      <w:pPr>
        <w:numPr>
          <w:ilvl w:val="0"/>
          <w:numId w:val="1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Провести анализ лексического уровня речи персонажей-подростков в повести «Последние холода».</w:t>
      </w:r>
    </w:p>
    <w:p w:rsidR="00E605DF" w:rsidRPr="000538E8" w:rsidRDefault="00E605DF" w:rsidP="00E605DF">
      <w:pPr>
        <w:numPr>
          <w:ilvl w:val="0"/>
          <w:numId w:val="1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Провести анализ лексического и синтаксического уровней речи персонажей-подростков в романе «Сломанная кукла».</w:t>
      </w:r>
    </w:p>
    <w:p w:rsidR="00E605DF" w:rsidRPr="000538E8" w:rsidRDefault="00E605DF" w:rsidP="00E605DF">
      <w:pPr>
        <w:numPr>
          <w:ilvl w:val="0"/>
          <w:numId w:val="1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Сопоставить речевые портреты двух групп подростков по выделенным параметрам.</w:t>
      </w:r>
    </w:p>
    <w:p w:rsidR="00E605DF" w:rsidRPr="000538E8" w:rsidRDefault="00E605DF" w:rsidP="00E605DF">
      <w:pPr>
        <w:numPr>
          <w:ilvl w:val="0"/>
          <w:numId w:val="1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Сформулировать выводы о динамике речевых характеристик подростковой возрастной группы.</w:t>
      </w:r>
    </w:p>
    <w:p w:rsidR="00E605DF" w:rsidRPr="006517C6" w:rsidRDefault="006517C6" w:rsidP="006517C6">
      <w:pPr>
        <w:pStyle w:val="3"/>
        <w:jc w:val="both"/>
        <w:rPr>
          <w:rFonts w:ascii="Times New Roman" w:hAnsi="Times New Roman" w:cs="Times New Roman"/>
          <w:b w:val="0"/>
          <w:i w:val="0"/>
          <w:color w:val="auto"/>
          <w:szCs w:val="28"/>
          <w:lang w:val="ru-RU"/>
        </w:rPr>
      </w:pPr>
      <w:r>
        <w:rPr>
          <w:rFonts w:ascii="Times New Roman" w:hAnsi="Times New Roman" w:cs="Times New Roman"/>
          <w:color w:val="auto"/>
          <w:szCs w:val="28"/>
          <w:lang w:val="ru-RU"/>
        </w:rPr>
        <w:t xml:space="preserve">      </w:t>
      </w:r>
      <w:r w:rsidR="00E605DF" w:rsidRPr="000538E8">
        <w:rPr>
          <w:rFonts w:ascii="Times New Roman" w:hAnsi="Times New Roman" w:cs="Times New Roman"/>
          <w:color w:val="auto"/>
          <w:szCs w:val="28"/>
          <w:lang w:val="ru-RU"/>
        </w:rPr>
        <w:t>Объект</w:t>
      </w:r>
      <w:r>
        <w:rPr>
          <w:rFonts w:ascii="Times New Roman" w:hAnsi="Times New Roman" w:cs="Times New Roman"/>
          <w:color w:val="auto"/>
          <w:szCs w:val="28"/>
          <w:lang w:val="ru-RU"/>
        </w:rPr>
        <w:t>ом</w:t>
      </w:r>
      <w:r w:rsidR="00E605DF" w:rsidRPr="000538E8">
        <w:rPr>
          <w:rFonts w:ascii="Times New Roman" w:hAnsi="Times New Roman" w:cs="Times New Roman"/>
          <w:color w:val="auto"/>
          <w:szCs w:val="28"/>
          <w:lang w:val="ru-RU"/>
        </w:rPr>
        <w:t xml:space="preserve"> </w:t>
      </w:r>
      <w:r w:rsidR="00E605DF" w:rsidRPr="006517C6">
        <w:rPr>
          <w:rFonts w:ascii="Times New Roman" w:hAnsi="Times New Roman" w:cs="Times New Roman"/>
          <w:b w:val="0"/>
          <w:i w:val="0"/>
          <w:color w:val="auto"/>
          <w:szCs w:val="28"/>
          <w:lang w:val="ru-RU"/>
        </w:rPr>
        <w:t>исследования </w:t>
      </w:r>
      <w:r>
        <w:rPr>
          <w:rFonts w:ascii="Times New Roman" w:hAnsi="Times New Roman" w:cs="Times New Roman"/>
          <w:b w:val="0"/>
          <w:i w:val="0"/>
          <w:color w:val="auto"/>
          <w:szCs w:val="28"/>
          <w:lang w:val="ru-RU"/>
        </w:rPr>
        <w:t xml:space="preserve">является </w:t>
      </w:r>
      <w:r w:rsidRPr="006517C6">
        <w:rPr>
          <w:rFonts w:ascii="Times New Roman" w:hAnsi="Times New Roman" w:cs="Times New Roman"/>
          <w:b w:val="0"/>
          <w:i w:val="0"/>
          <w:color w:val="auto"/>
          <w:szCs w:val="28"/>
          <w:lang w:val="ru-RU"/>
        </w:rPr>
        <w:t>р</w:t>
      </w:r>
      <w:r w:rsidR="00E605DF" w:rsidRPr="006517C6">
        <w:rPr>
          <w:rFonts w:ascii="Times New Roman" w:hAnsi="Times New Roman" w:cs="Times New Roman"/>
          <w:b w:val="0"/>
          <w:i w:val="0"/>
          <w:color w:val="auto"/>
          <w:szCs w:val="28"/>
          <w:lang w:val="ru-RU"/>
        </w:rPr>
        <w:t>ечь персонажей-подростков в произведениях А. Лиханова «Последние холода» и «Сломанная кукла».</w:t>
      </w:r>
      <w:r>
        <w:rPr>
          <w:rFonts w:ascii="Times New Roman" w:hAnsi="Times New Roman" w:cs="Times New Roman"/>
          <w:b w:val="0"/>
          <w:i w:val="0"/>
          <w:color w:val="auto"/>
          <w:szCs w:val="28"/>
          <w:lang w:val="ru-RU"/>
        </w:rPr>
        <w:t xml:space="preserve"> </w:t>
      </w:r>
      <w:r w:rsidR="00E605DF" w:rsidRPr="000538E8">
        <w:rPr>
          <w:rFonts w:ascii="Times New Roman" w:hAnsi="Times New Roman" w:cs="Times New Roman"/>
          <w:color w:val="auto"/>
          <w:szCs w:val="28"/>
          <w:lang w:val="ru-RU"/>
        </w:rPr>
        <w:t xml:space="preserve">Предмет </w:t>
      </w:r>
      <w:r w:rsidR="00E605DF" w:rsidRPr="006517C6">
        <w:rPr>
          <w:rFonts w:ascii="Times New Roman" w:hAnsi="Times New Roman" w:cs="Times New Roman"/>
          <w:b w:val="0"/>
          <w:i w:val="0"/>
          <w:color w:val="auto"/>
          <w:szCs w:val="28"/>
          <w:lang w:val="ru-RU"/>
        </w:rPr>
        <w:t>исследования </w:t>
      </w:r>
      <w:r>
        <w:rPr>
          <w:rFonts w:ascii="Times New Roman" w:hAnsi="Times New Roman" w:cs="Times New Roman"/>
          <w:b w:val="0"/>
          <w:i w:val="0"/>
          <w:color w:val="auto"/>
          <w:szCs w:val="28"/>
          <w:lang w:val="ru-RU"/>
        </w:rPr>
        <w:t xml:space="preserve">– лексические, </w:t>
      </w:r>
      <w:r w:rsidR="00E605DF" w:rsidRPr="006517C6">
        <w:rPr>
          <w:rFonts w:ascii="Times New Roman" w:hAnsi="Times New Roman" w:cs="Times New Roman"/>
          <w:b w:val="0"/>
          <w:i w:val="0"/>
          <w:color w:val="auto"/>
          <w:szCs w:val="28"/>
          <w:lang w:val="ru-RU"/>
        </w:rPr>
        <w:t>синтаксические и стилистические особенности речи подростков, репрезентирующие их речевой портрет в указанных произведениях.</w:t>
      </w:r>
    </w:p>
    <w:p w:rsidR="00E605DF" w:rsidRPr="000538E8" w:rsidRDefault="006517C6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>
        <w:rPr>
          <w:rFonts w:ascii="Times New Roman" w:hAnsi="Times New Roman" w:cs="Times New Roman"/>
          <w:color w:val="auto"/>
          <w:szCs w:val="28"/>
          <w:lang w:val="ru-RU"/>
        </w:rPr>
        <w:t xml:space="preserve">      </w:t>
      </w:r>
      <w:r w:rsidR="00E605DF" w:rsidRPr="000538E8">
        <w:rPr>
          <w:rFonts w:ascii="Times New Roman" w:hAnsi="Times New Roman" w:cs="Times New Roman"/>
          <w:color w:val="auto"/>
          <w:szCs w:val="28"/>
          <w:lang w:val="ru-RU"/>
        </w:rPr>
        <w:t xml:space="preserve">Гипотеза </w:t>
      </w:r>
      <w:r w:rsidR="00E605DF" w:rsidRPr="006517C6">
        <w:rPr>
          <w:rFonts w:ascii="Times New Roman" w:hAnsi="Times New Roman" w:cs="Times New Roman"/>
          <w:b w:val="0"/>
          <w:i w:val="0"/>
          <w:color w:val="auto"/>
          <w:szCs w:val="28"/>
          <w:lang w:val="ru-RU"/>
        </w:rPr>
        <w:t>исследования</w:t>
      </w:r>
      <w:r>
        <w:rPr>
          <w:rFonts w:ascii="Times New Roman" w:hAnsi="Times New Roman" w:cs="Times New Roman"/>
          <w:b w:val="0"/>
          <w:i w:val="0"/>
          <w:color w:val="auto"/>
          <w:szCs w:val="28"/>
          <w:lang w:val="ru-RU"/>
        </w:rPr>
        <w:t xml:space="preserve"> может быть сформулирована следующим образом. Речевой портрет подростка военной поры характеризуется большей нормативностью и эмоциональной сдержанностью, что обусловлено ограниченным кругом общения</w:t>
      </w:r>
      <w:r w:rsidR="00FE3A23">
        <w:rPr>
          <w:rFonts w:ascii="Times New Roman" w:hAnsi="Times New Roman" w:cs="Times New Roman"/>
          <w:b w:val="0"/>
          <w:i w:val="0"/>
          <w:color w:val="auto"/>
          <w:szCs w:val="28"/>
          <w:lang w:val="ru-RU"/>
        </w:rPr>
        <w:t>, преимущественно устной формой коммуникации и высоким авторитетом письменной речи. Речевой портрет современного подростка, напротив, отличается большей долей разговорной лексики, синтаксической неполнотой и эмоциональной экспрессивностью, что связано</w:t>
      </w:r>
      <w:r w:rsidR="00F47600">
        <w:rPr>
          <w:rFonts w:ascii="Times New Roman" w:hAnsi="Times New Roman" w:cs="Times New Roman"/>
          <w:b w:val="0"/>
          <w:i w:val="0"/>
          <w:color w:val="auto"/>
          <w:szCs w:val="28"/>
          <w:lang w:val="ru-RU"/>
        </w:rPr>
        <w:t xml:space="preserve"> с влиянием социально-экономических трансформаций и расширением референтных групп.</w:t>
      </w:r>
    </w:p>
    <w:p w:rsidR="00E605DF" w:rsidRPr="000538E8" w:rsidRDefault="00F47600" w:rsidP="006517C6">
      <w:pPr>
        <w:spacing w:line="276" w:lineRule="auto"/>
        <w:ind w:firstLine="0"/>
        <w:jc w:val="both"/>
        <w:rPr>
          <w:rFonts w:cs="Times New Roman"/>
          <w:color w:val="auto"/>
          <w:szCs w:val="28"/>
          <w:lang w:val="ru-RU"/>
        </w:rPr>
      </w:pPr>
      <w:r>
        <w:rPr>
          <w:rFonts w:cs="Times New Roman"/>
          <w:color w:val="auto"/>
          <w:szCs w:val="28"/>
          <w:lang w:val="ru-RU"/>
        </w:rPr>
        <w:t xml:space="preserve"> </w:t>
      </w:r>
    </w:p>
    <w:p w:rsidR="00E605DF" w:rsidRPr="000538E8" w:rsidRDefault="00E605DF" w:rsidP="00E605DF">
      <w:pPr>
        <w:pStyle w:val="2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 w:val="28"/>
          <w:szCs w:val="28"/>
          <w:lang w:val="ru-RU"/>
        </w:rPr>
        <w:lastRenderedPageBreak/>
        <w:t>Теоретический обзор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Понятие речевого портрета в современной лингвистике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В антропоцентрической лингвистике понятие «речевой портрет» трактуется как комплекс особенностей языка человека, показывающий уровень его речевой культуры. Речевой портрет формируется на основе множества элементов, взаимодействующих между собой и создающих образ человека через его речь. По речи можно определить пол и возраст, место жительства, национальность, уровень образования, а также уровень культуры и воспитания человека.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В структуре речевого портрета выделяются четыре основных аспекта:</w:t>
      </w:r>
    </w:p>
    <w:p w:rsidR="00E605DF" w:rsidRPr="000538E8" w:rsidRDefault="00E605DF" w:rsidP="00E605DF">
      <w:pPr>
        <w:numPr>
          <w:ilvl w:val="0"/>
          <w:numId w:val="2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Лексический аспект</w:t>
      </w:r>
      <w:r w:rsidRPr="000538E8">
        <w:rPr>
          <w:rFonts w:cs="Times New Roman"/>
          <w:color w:val="auto"/>
          <w:szCs w:val="28"/>
          <w:lang w:val="ru-RU"/>
        </w:rPr>
        <w:t> — выбор слов и лексических единиц, отражающий словарный запас, уровень образования, профессию, интересы говорящего.</w:t>
      </w:r>
    </w:p>
    <w:p w:rsidR="00E605DF" w:rsidRPr="000538E8" w:rsidRDefault="00E605DF" w:rsidP="00E605DF">
      <w:pPr>
        <w:numPr>
          <w:ilvl w:val="0"/>
          <w:numId w:val="2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Грамматический аспект</w:t>
      </w:r>
      <w:r w:rsidRPr="000538E8">
        <w:rPr>
          <w:rFonts w:cs="Times New Roman"/>
          <w:color w:val="auto"/>
          <w:szCs w:val="28"/>
          <w:lang w:val="ru-RU"/>
        </w:rPr>
        <w:t> — использование грамматических конструкций и соблюдение грамматических норм языка.</w:t>
      </w:r>
    </w:p>
    <w:p w:rsidR="00E605DF" w:rsidRPr="000538E8" w:rsidRDefault="00E605DF" w:rsidP="00E605DF">
      <w:pPr>
        <w:numPr>
          <w:ilvl w:val="0"/>
          <w:numId w:val="2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Фонетический аспект</w:t>
      </w:r>
      <w:r w:rsidRPr="000538E8">
        <w:rPr>
          <w:rFonts w:cs="Times New Roman"/>
          <w:color w:val="auto"/>
          <w:szCs w:val="28"/>
          <w:lang w:val="ru-RU"/>
        </w:rPr>
        <w:t> — правильность артикуляции звуков и интонационные особенности.</w:t>
      </w:r>
    </w:p>
    <w:p w:rsidR="00E605DF" w:rsidRPr="000538E8" w:rsidRDefault="00E605DF" w:rsidP="00E605DF">
      <w:pPr>
        <w:numPr>
          <w:ilvl w:val="0"/>
          <w:numId w:val="2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Стилистический аспект</w:t>
      </w:r>
      <w:r w:rsidRPr="000538E8">
        <w:rPr>
          <w:rFonts w:cs="Times New Roman"/>
          <w:color w:val="auto"/>
          <w:szCs w:val="28"/>
          <w:lang w:val="ru-RU"/>
        </w:rPr>
        <w:t> — выбор стиля речи и его соответствие ситуации общения.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Применительно к возрастной группе «подростки» речевой портрет рассматривается как коллективная языковая личность, обладающая совокупностью речевых способностей и характеристик.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Речевой портрет современного подростка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Современные лингвистические исследования фиксируют ряд устойчивых характеристик речи современных подростков. Прежде всего, это активное употребление молодёжного жаргона, оценочной и экспрессивной лексики. Для лексики современных школьников-подростков особенно свойственны единицы таких форм речи, как просторечие и жаргон.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На синтаксическом уровне речь современных подростков отличается отрывочностью, эмоциональностью, синтаксической неполнотой высказываний, наличием большого числа вопросов, часто риторических. Одной из черт речевого портрета современных школьников является тенденция к речевой агрессии.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Особое влияние на формирование речевого портрета современного подростка оказывает цифровая среда. Интернет-коммуникация создаёт особые речевые стандарты, где приоритет отдаётся поликодовости, клиповости и быстрой адаптации к правилам конкретных интернет-платформ.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lastRenderedPageBreak/>
        <w:t>Особенности речевого развития в подростковом возрасте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Подростковый возраст характеризуется активным формированием языковой личности. К концу обучения в младшей школе ребёнок овладевает основами внутриречевых операций, что служит предпосылкой развития социолингвистической компетенции в старшем подростковом возрасте. Вербальные сети языкового сознания подростка укрепляются и расширяются, обретают жанрово-стилевую дифференциацию.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Возрастные особенности речи подростков проявляются на всех системно-языковых уровнях: фонетическом, лексическом, синтаксическом. В качестве отличительных признаков речевого портрета школьников выделяются фонетический, синтаксический уровни, а также тенденция к речевой агрессии.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Художественный текст как источник для речевого портрета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В художественной литературе речевой портрет персонажа передаётся через непосредственно речь героя, опирается на речевое поведение персонажа и на речевую среду, в которой он живёт и развивается. Художественное изображение позволяет зафиксировать не только лексические и грамматические особенности, но и стилистические, интонационные, прагматические характеристики речи, что делает художественный текст ценным материалом для лингвистического анализа.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А. Лиханов, чьё творчество посвящено «весенней поре человеческой жизни» — детству и отрочеству, — создаёт достоверные речевые портреты подростков, погружая читателя в их внутренний мир через языковые средства. Как говорил сам писатель: «На войне было трудно всем: солдатам и генералам, мужчинам и женщинам. Но детям было всего трудней». Герои лихановских произведений — дети, подростки, о сложностях возраста которых автор пишет искренне, доверительно и просто.</w:t>
      </w:r>
    </w:p>
    <w:p w:rsidR="00E605DF" w:rsidRPr="000538E8" w:rsidRDefault="00E605DF" w:rsidP="00E605DF">
      <w:pPr>
        <w:pStyle w:val="2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 w:val="28"/>
          <w:szCs w:val="28"/>
          <w:lang w:val="ru-RU"/>
        </w:rPr>
        <w:t>Методология исследования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Материал исследования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Материалом исследования послужили два произведения А. А. Лиханова:</w:t>
      </w:r>
    </w:p>
    <w:p w:rsidR="00E605DF" w:rsidRPr="000538E8" w:rsidRDefault="00E605DF" w:rsidP="00E605DF">
      <w:pPr>
        <w:numPr>
          <w:ilvl w:val="0"/>
          <w:numId w:val="3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Повесть «Последние холода» (1984) — произведение о военном детстве, написанное в форме раздумий мальчика Коли, ученика третьего класса. Действие происходит в тыловом городе в последние месяцы Великой Отечественной войны — апреле 1945 года.</w:t>
      </w:r>
    </w:p>
    <w:p w:rsidR="00E605DF" w:rsidRPr="000538E8" w:rsidRDefault="00E605DF" w:rsidP="00E605DF">
      <w:pPr>
        <w:numPr>
          <w:ilvl w:val="0"/>
          <w:numId w:val="3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 xml:space="preserve">Роман «Сломанная кукла» (1990-е годы) — произведение о постсоветской действительности, в котором, по словам исследователей, «жизнь милой </w:t>
      </w:r>
      <w:r w:rsidRPr="000538E8">
        <w:rPr>
          <w:rFonts w:cs="Times New Roman"/>
          <w:color w:val="auto"/>
          <w:szCs w:val="28"/>
          <w:lang w:val="ru-RU"/>
        </w:rPr>
        <w:lastRenderedPageBreak/>
        <w:t>школьницы Маси калечат власть и деньги». Роман посвящён проблеме разрушения семьи, утрате духовных и нравственных основ семейной жизни.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Выбор данных произведений обусловлен следующими критериями:</w:t>
      </w:r>
    </w:p>
    <w:p w:rsidR="00E605DF" w:rsidRPr="000538E8" w:rsidRDefault="00E605DF" w:rsidP="00E605DF">
      <w:pPr>
        <w:numPr>
          <w:ilvl w:val="0"/>
          <w:numId w:val="4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оба произведения имеют в центре повествования персонажей-подростков (Коля — третьеклассник, Вадька — шестиклассник, Мася — школьница подросткового возраста);</w:t>
      </w:r>
    </w:p>
    <w:p w:rsidR="00E605DF" w:rsidRPr="000538E8" w:rsidRDefault="00E605DF" w:rsidP="00E605DF">
      <w:pPr>
        <w:numPr>
          <w:ilvl w:val="0"/>
          <w:numId w:val="4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произведения созданы одним автором, что позволяет контролировать фактор индивидуального стиля;</w:t>
      </w:r>
    </w:p>
    <w:p w:rsidR="00E605DF" w:rsidRPr="000538E8" w:rsidRDefault="00E605DF" w:rsidP="00E605DF">
      <w:pPr>
        <w:numPr>
          <w:ilvl w:val="0"/>
          <w:numId w:val="4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произведения репрезентируют два различных историко-культурных контекста — военное время и постсоветскую действительность;</w:t>
      </w:r>
    </w:p>
    <w:p w:rsidR="00E605DF" w:rsidRPr="000538E8" w:rsidRDefault="00E605DF" w:rsidP="00E605DF">
      <w:pPr>
        <w:numPr>
          <w:ilvl w:val="0"/>
          <w:numId w:val="4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в обоих произведениях значительное место занимает прямая речь персонажей, позволяющая анализировать их речевые характеристики.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Методы исследования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В работе применяются следующие методы:</w:t>
      </w:r>
    </w:p>
    <w:p w:rsidR="00E605DF" w:rsidRPr="000538E8" w:rsidRDefault="00E605DF" w:rsidP="00E605DF">
      <w:pPr>
        <w:numPr>
          <w:ilvl w:val="0"/>
          <w:numId w:val="5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Метод лингвистического наблюдения и описания</w:t>
      </w:r>
      <w:r w:rsidRPr="000538E8">
        <w:rPr>
          <w:rFonts w:cs="Times New Roman"/>
          <w:color w:val="auto"/>
          <w:szCs w:val="28"/>
          <w:lang w:val="ru-RU"/>
        </w:rPr>
        <w:t> — для выявления и фиксации речевых особенностей персонажей.</w:t>
      </w:r>
    </w:p>
    <w:p w:rsidR="00E605DF" w:rsidRPr="000538E8" w:rsidRDefault="00E605DF" w:rsidP="00E605DF">
      <w:pPr>
        <w:numPr>
          <w:ilvl w:val="0"/>
          <w:numId w:val="5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Метод контекстуального анализа</w:t>
      </w:r>
      <w:r w:rsidRPr="000538E8">
        <w:rPr>
          <w:rFonts w:cs="Times New Roman"/>
          <w:color w:val="auto"/>
          <w:szCs w:val="28"/>
          <w:lang w:val="ru-RU"/>
        </w:rPr>
        <w:t> — для изучения речевых единиц в их текстовом окружении с учётом коммуникативной ситуации.</w:t>
      </w:r>
    </w:p>
    <w:p w:rsidR="00E605DF" w:rsidRPr="000538E8" w:rsidRDefault="00E605DF" w:rsidP="000D2B2C">
      <w:pPr>
        <w:numPr>
          <w:ilvl w:val="0"/>
          <w:numId w:val="5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Сопоставительный метод</w:t>
      </w:r>
      <w:r w:rsidRPr="000538E8">
        <w:rPr>
          <w:rFonts w:cs="Times New Roman"/>
          <w:color w:val="auto"/>
          <w:szCs w:val="28"/>
          <w:lang w:val="ru-RU"/>
        </w:rPr>
        <w:t> — для сравнения речевых портретов двух групп подростков по выделенным параметрам.</w:t>
      </w:r>
    </w:p>
    <w:p w:rsidR="00E605DF" w:rsidRPr="000538E8" w:rsidRDefault="00E605DF" w:rsidP="000D2B2C">
      <w:pPr>
        <w:pStyle w:val="2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 w:val="28"/>
          <w:szCs w:val="28"/>
          <w:lang w:val="ru-RU"/>
        </w:rPr>
        <w:t>Параметры анализа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Анализ результатов</w:t>
      </w:r>
    </w:p>
    <w:tbl>
      <w:tblPr>
        <w:tblW w:w="11280" w:type="dxa"/>
        <w:shd w:val="clear" w:color="auto" w:fill="FFFFFF"/>
        <w:tblLook w:val="04A0" w:firstRow="1" w:lastRow="0" w:firstColumn="1" w:lastColumn="0" w:noHBand="0" w:noVBand="1"/>
      </w:tblPr>
      <w:tblGrid>
        <w:gridCol w:w="2492"/>
        <w:gridCol w:w="8788"/>
      </w:tblGrid>
      <w:tr w:rsidR="000538E8" w:rsidRPr="000538E8" w:rsidTr="00E605DF">
        <w:trPr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b/>
                <w:bCs/>
                <w:color w:val="auto"/>
                <w:szCs w:val="28"/>
                <w:lang w:val="ru-RU" w:eastAsia="ru-RU"/>
              </w:rPr>
              <w:t>Уровень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b/>
                <w:bCs/>
                <w:color w:val="auto"/>
                <w:szCs w:val="28"/>
                <w:lang w:val="ru-RU" w:eastAsia="ru-RU"/>
              </w:rPr>
              <w:t>Параметры анализа</w:t>
            </w:r>
          </w:p>
        </w:tc>
      </w:tr>
      <w:tr w:rsidR="000538E8" w:rsidRPr="000538E8" w:rsidTr="00E605D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Лексический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D2B2C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Состав лексики (книжная / раз</w:t>
            </w:r>
            <w:r w:rsidR="000D2B2C" w:rsidRPr="000538E8">
              <w:rPr>
                <w:rFonts w:cs="Times New Roman"/>
                <w:color w:val="auto"/>
                <w:szCs w:val="28"/>
                <w:lang w:val="ru-RU" w:eastAsia="ru-RU"/>
              </w:rPr>
              <w:t>говорная), тематические группы,</w:t>
            </w:r>
          </w:p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оценочная лексика</w:t>
            </w:r>
          </w:p>
        </w:tc>
      </w:tr>
      <w:tr w:rsidR="000538E8" w:rsidRPr="007D1D2A" w:rsidTr="00E605D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Синтаксический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D2B2C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 xml:space="preserve">Типы предложений (простые / сложные), синтаксическая </w:t>
            </w:r>
          </w:p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полнота / неполнота</w:t>
            </w:r>
          </w:p>
        </w:tc>
      </w:tr>
      <w:tr w:rsidR="000538E8" w:rsidRPr="007D1D2A" w:rsidTr="00E605D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Стилистический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D2B2C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Преобладающий стиль, использование выразительных</w:t>
            </w:r>
          </w:p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 xml:space="preserve"> средств, соответствие ситуации</w:t>
            </w:r>
          </w:p>
        </w:tc>
      </w:tr>
      <w:tr w:rsidR="000538E8" w:rsidRPr="007D1D2A" w:rsidTr="00E605D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lastRenderedPageBreak/>
              <w:t>Прагматический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D2B2C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 xml:space="preserve">Коммуникативные стратегии, речевые акты, диалогическая </w:t>
            </w:r>
          </w:p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активность</w:t>
            </w:r>
          </w:p>
        </w:tc>
      </w:tr>
    </w:tbl>
    <w:p w:rsidR="00E605DF" w:rsidRPr="000538E8" w:rsidRDefault="00E605DF" w:rsidP="00E605DF">
      <w:pPr>
        <w:pStyle w:val="2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 w:val="28"/>
          <w:szCs w:val="28"/>
          <w:lang w:val="ru-RU"/>
        </w:rPr>
        <w:t>Речевой портрет подростка военной поры (по повести «Последние холода»)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Социально-исторический контекст</w:t>
      </w:r>
      <w:bookmarkStart w:id="0" w:name="_GoBack"/>
      <w:bookmarkEnd w:id="0"/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Повесть «Последние холода» воссоздаёт мир детей военного времени. Главный герой Коля — третьеклассник, отец которого сражается на фронте. Мама работает медсестрой в госпитале, бабушка помогает по хозяйству. Они всячески оберегают его от тягот войны, стараются выкрутиться любыми путями, чтобы прокормиться.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Однако эвакуированным, тем, у кого нет рядом ни родных, ни знакомых, приходится гораздо хуже. В центре повествования — судьба фронтовой семьи, двух детей: Марьи и Вадьки. Отец их погиб на фронте. Мать заболела тифом, находилась в больнице. Брату и сестре приходится переносить отчаянную нужду — им не на что жить и нечего есть.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Эта экстремальная социальная ситуация формирует особый тип речевого поведения. Круг общения детей военного времени крайне ограничен: семья, школа, немногочисленные друзья. Основные каналы коммуникации — устная речь в бытовых ситуациях и письменная речь (письма на фронт, школьные сочинения). Отсутствие массовых электронных коммуникаций делает речь более однородной, ориентированной на книжные и устные разговорные нормы.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Лексический уровень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Анализ лексического состава речи персонажей-подростков в «Последних холодах» позволяет выделить следующие особенности.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Сочетание нейтральной и разговорной лексики.</w:t>
      </w:r>
      <w:r w:rsidRPr="000538E8">
        <w:rPr>
          <w:rFonts w:cs="Times New Roman"/>
          <w:color w:val="auto"/>
          <w:szCs w:val="28"/>
          <w:lang w:val="ru-RU"/>
        </w:rPr>
        <w:t> Речь Коли и его сверстников строится преимущественно на общеупотребительной лексике. В диалогах и размышлениях персонажей отсутствуют жаргонизмы, характерные для современной подростковой речи. Вместо этого встречаются слова разных стилистических регистров — от бытовых до книжных. Например, в эпизоде в столовой Коля наблюдает за «гладкими пацанами», а затем узнаёт о «шакалах» — голодающих детях, которые побираются в школьных столовых. Сама лексема «шакалы» в данном контексте является метафорой, перенесённой из взрослой речи в детскую среду.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Наличие военной и бытовой лексики.</w:t>
      </w:r>
      <w:r w:rsidRPr="000538E8">
        <w:rPr>
          <w:rFonts w:cs="Times New Roman"/>
          <w:color w:val="auto"/>
          <w:szCs w:val="28"/>
          <w:lang w:val="ru-RU"/>
        </w:rPr>
        <w:t xml:space="preserve"> В речи персонажей присутствуют слова, связанные с военным временем: «фронт», «госпиталь», «похоронка», </w:t>
      </w:r>
      <w:r w:rsidRPr="000538E8">
        <w:rPr>
          <w:rFonts w:cs="Times New Roman"/>
          <w:color w:val="auto"/>
          <w:szCs w:val="28"/>
          <w:lang w:val="ru-RU"/>
        </w:rPr>
        <w:lastRenderedPageBreak/>
        <w:t>«эвакуированные», «тиф», «талоны на питание». Эта лексика органично вплетается в повседневную речь детей, свидетельствуя о том, что война стала частью их языкового сознания. Например, описание внешности Вадьки содержит характерную для военного времени деталь: «У него было желтое, почти покойницкое лицо, а на лбу, прямо над переносицей, заметно синела жилка. Глаза его тоже были желтыми». Это не просто портретная характеристика — жёлтый цвет лица является свидетельством голода и болезней.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Оценочная лексика с преобладанием этических и эмоциональных оценок.</w:t>
      </w:r>
      <w:r w:rsidRPr="000538E8">
        <w:rPr>
          <w:rFonts w:cs="Times New Roman"/>
          <w:color w:val="auto"/>
          <w:szCs w:val="28"/>
          <w:lang w:val="ru-RU"/>
        </w:rPr>
        <w:t> Оценки, которые дают персонажи-подростки, касаются прежде всего нравственных категорий. Характерно авторское размышление о людях: «Есть люди, похожие на магниты. Они ничего особенного не делают, а к ним тянет». Это не прямая речь персонажа, а авторское обобщение, однако оно отражает ту систему ценностей, в которой воспитываются дети.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В то же время речь персонажей содержит и эмоционально-экспрессивные элементы. Например, размышление о шакалах содержит яркую эмоциональную оценку: «Какими же надо быть голодными, чтобы отираться в столовке, доедать чужие куски, вылизывать чужие тарелки?» Здесь вопросительная конструкция и лексика с негативной коннотацией («отираться», «вылизывать») создают эффект сопереживания.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Отсутствие сленга и жаргона.</w:t>
      </w:r>
      <w:r w:rsidRPr="000538E8">
        <w:rPr>
          <w:rFonts w:cs="Times New Roman"/>
          <w:color w:val="auto"/>
          <w:szCs w:val="28"/>
          <w:lang w:val="ru-RU"/>
        </w:rPr>
        <w:t> В речи персонажей-подростков полностью отсутствует молодёжный сленг. Это объясняется как общей языковой культурой эпохи, так и характером переживаемых событий: война и голод не оставляют места для игрового, фамильярного отношения к слову.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Синтаксический уровень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Синтаксический строй речи подростков военной поры отличается следующими характеристиками.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Преобладание полных синтаксических конструкций.</w:t>
      </w:r>
      <w:r w:rsidRPr="000538E8">
        <w:rPr>
          <w:rFonts w:cs="Times New Roman"/>
          <w:color w:val="auto"/>
          <w:szCs w:val="28"/>
          <w:lang w:val="ru-RU"/>
        </w:rPr>
        <w:t> Предложения в речи персонажей, как правило, структурно завершены. Например, описание столовой: «Восьмая столовка, в которую Коле предстояло ходить, представлялась мальчику райскими кущами с люстрами и фикусами. На самом деле столовая оказывается огромным и холодным залом, полным детей со всех школ города». Это развёрнутое сложное предложение с придаточным определительным и сложносочинённой конструкцией.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Использование сложных предложений.</w:t>
      </w:r>
      <w:r w:rsidRPr="000538E8">
        <w:rPr>
          <w:rFonts w:cs="Times New Roman"/>
          <w:color w:val="auto"/>
          <w:szCs w:val="28"/>
          <w:lang w:val="ru-RU"/>
        </w:rPr>
        <w:t> В речи персонажей и в авторском повествовании от лица Коли встречаются сложноподчинённые и сложносочинённые предложения. Например, рассуждение о взрослости: «Я думаю, потому, что взрослость приходит к нам не однажды, не в какой-то установленный всеми миг. Взрослость приходит, когда маленький человек видит важное для него и понимает это важное». Это сложное предложение с придаточным причины и придаточным времени.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lastRenderedPageBreak/>
        <w:t>Разнообразие синтаксических конструкций.</w:t>
      </w:r>
      <w:r w:rsidRPr="000538E8">
        <w:rPr>
          <w:rFonts w:cs="Times New Roman"/>
          <w:color w:val="auto"/>
          <w:szCs w:val="28"/>
          <w:lang w:val="ru-RU"/>
        </w:rPr>
        <w:t> В повествовании используются как простые, так и сложные предложения, что свидетельствует о развитом синтаксическом строе речи. Например, финальные строки повести: «Да, войны кончаются рано или поздно. Но голодуха отступает медленнее, чем враг. И слезы долго не высыхают. И работают столовки с дополнительным питанием. И там живут шакалы. Маленькие, голодные, ни в чем не повинные ребятишки». Здесь чередуются простые и сложные предложения, создавая ритмический рисунок, усиливающий эмоциональное воздействие.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Стилистический уровень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Стилистический облик речи подростков военной поры характеризуется следующими чертами.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Сочетание разговорного и книжного стилей.</w:t>
      </w:r>
      <w:r w:rsidRPr="000538E8">
        <w:rPr>
          <w:rFonts w:cs="Times New Roman"/>
          <w:color w:val="auto"/>
          <w:szCs w:val="28"/>
          <w:lang w:val="ru-RU"/>
        </w:rPr>
        <w:t> В бытовых диалогах преобладает разговорная речь с элементами просторечия, но в монологах и размышлениях — книжный стиль. Это свидетельствует о том, что дети военного времени обладали достаточно развитой стилистической компетенцией. Разговорный стиль проявляется в диалогах, например, в сцене в столовой, где дети обсуждают «шакалов» и «гладких пацанов». Книжный стиль — в размышлениях Коли о войне, о друзьях, о жизни.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Эмоциональная сдержанность.</w:t>
      </w:r>
      <w:r w:rsidRPr="000538E8">
        <w:rPr>
          <w:rFonts w:cs="Times New Roman"/>
          <w:color w:val="auto"/>
          <w:szCs w:val="28"/>
          <w:lang w:val="ru-RU"/>
        </w:rPr>
        <w:t> Эмоции в речи передаются не столько через экспрессивную лексику, сколько через интонацию и контекст. Например, афористичное высказывание: «Самый худший вид пытки — материнские слезы» — лишено внешней экспрессии, но обладает большой внутренней силой. Это не прямая речь персонажа, а авторское обобщение, но оно задаёт эмоциональный тон всему произведению.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Назидательность и рефлексивность.</w:t>
      </w:r>
      <w:r w:rsidRPr="000538E8">
        <w:rPr>
          <w:rFonts w:cs="Times New Roman"/>
          <w:color w:val="auto"/>
          <w:szCs w:val="28"/>
          <w:lang w:val="ru-RU"/>
        </w:rPr>
        <w:t> Речь персонажей часто содержит элементы рефлексии, самоанализа, нравственных оценок. Это связано с тем, что война заставляет детей рано взрослеть, осмысливать происходящее. Финальное обращение к читателю: «Мы-то это помним. Не забыли бы вы, новые люди. Не забудьте! Так мне велела наша учительница Анна Николаевна» — представляет собой прямую речь, обращённую к будущим поколениям, что подчёркивает мемориальную функцию повести.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Прагматический уровень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Коммуникативные стратегии подростков военной поры ориентированы прежде всего на </w:t>
      </w:r>
      <w:r w:rsidRPr="000538E8">
        <w:rPr>
          <w:rFonts w:cs="Times New Roman"/>
          <w:i/>
          <w:iCs/>
          <w:color w:val="auto"/>
          <w:szCs w:val="28"/>
          <w:lang w:val="ru-RU"/>
        </w:rPr>
        <w:t>взаимопомощь и поддержку</w:t>
      </w:r>
      <w:r w:rsidRPr="000538E8">
        <w:rPr>
          <w:rFonts w:cs="Times New Roman"/>
          <w:color w:val="auto"/>
          <w:szCs w:val="28"/>
          <w:lang w:val="ru-RU"/>
        </w:rPr>
        <w:t>. Коля становится другом Вадьки и Марьи, пытается помочь им чем может, делится своей скудной снедью. Это определяет прагматику их речи — она направлена на кооперацию.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 xml:space="preserve">Диалогическая активность персонажей высокая, но диалоги строятся по модели «вопрос — ответ», «просьба — согласие / отказ», что отражает бытовую природу большей части коммуникации. Отсутствуют диалоги-споры, диалоги-конфликты, </w:t>
      </w:r>
      <w:r w:rsidRPr="000538E8">
        <w:rPr>
          <w:rFonts w:cs="Times New Roman"/>
          <w:color w:val="auto"/>
          <w:szCs w:val="28"/>
          <w:lang w:val="ru-RU"/>
        </w:rPr>
        <w:lastRenderedPageBreak/>
        <w:t>характерные для современной подростковой коммуникации. Вместо этого — диалоги, направленные на выживание и поддержку.</w:t>
      </w:r>
    </w:p>
    <w:p w:rsidR="00E605DF" w:rsidRPr="000538E8" w:rsidRDefault="00E605DF" w:rsidP="00E605DF">
      <w:pPr>
        <w:pStyle w:val="2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 w:val="28"/>
          <w:szCs w:val="28"/>
          <w:lang w:val="ru-RU"/>
        </w:rPr>
        <w:t>Речевой портрет современного подростка (по роману «Сломанная кукла»)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Социально-исторический контекст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Роман «Сломанная кукла» обращён к постсоветской действительности. Это история о трёх Мариях из трёх поколений. Старшая Мапа (Мария Павловна) — стоматолог, которая с началом перестройки стремится к денежному благополучию. Средняя Мария (Маня) — мать Маси, которая выходит замуж за Вячеслава Кимовича не за него, а за его деньги. Мася — школьница, которая становится жертвой семейного предательства.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Как отмечает исследователь, роман посвящён «проблеме разрушения семьи, утрате духовных и нравственных основ семейной жизни, что приводит к страданиям ребенка». В «Сломанной кукле» предают самые родные друг другу люди. Мать не верит дочери, когда та рассказывает о домогательствах отчима: «Мать унизила её "горше, чем Вячик… не поверила… не захотела тревожить себя, менять свою жизнь"».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Этот контекст формирует иной тип речевого поведения по сравнению с военным временем: круг общения подростка расширяется, появляются новые референтные группы, возрастает влияние массовой культуры.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Лексический уровень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Анализ лексического состава речи персонажей-подростков в «Сломанной кукле» показывает существенные отличия от военной поры.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Преобладание разговорной лексики.</w:t>
      </w:r>
      <w:r w:rsidRPr="000538E8">
        <w:rPr>
          <w:rFonts w:cs="Times New Roman"/>
          <w:color w:val="auto"/>
          <w:szCs w:val="28"/>
          <w:lang w:val="ru-RU"/>
        </w:rPr>
        <w:t> Речь Маси и других персонажей содержит значительное количество разговорных слов. Это соответствует общей тенденции постсоветской речи к демократизации и снижению стилистического регистра.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Эмоционально-экспрессивная лексика.</w:t>
      </w:r>
      <w:r w:rsidRPr="000538E8">
        <w:rPr>
          <w:rFonts w:cs="Times New Roman"/>
          <w:color w:val="auto"/>
          <w:szCs w:val="28"/>
          <w:lang w:val="ru-RU"/>
        </w:rPr>
        <w:t> В отличие от эмоционально сдержанной речи детей военного времени, речь персонажей «Сломанной куклы» изобилует экспрессивными средствами. Эмоции выражаются непосредственно, через оценочные слова и восклицания. Например, описание переживаний Маси: «Меня не покидает чувство, что я схватил в ладони охапку горящих углей из костра, и я не знаю, что делать - бросить угли обратно, отступиться или терпеть, пока могу, а не смогу - так закричать от боли...». Это внутренний монолог, насыщенный метафорами и экспрессивной лексикой.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Отсутствие военной и эпистолярной лексики.</w:t>
      </w:r>
      <w:r w:rsidRPr="000538E8">
        <w:rPr>
          <w:rFonts w:cs="Times New Roman"/>
          <w:color w:val="auto"/>
          <w:szCs w:val="28"/>
          <w:lang w:val="ru-RU"/>
        </w:rPr>
        <w:t xml:space="preserve"> Контекст мирного времени определяет иной лексический репертуар. Исчезают слова, связанные с войной, фронтом, эвакуацией. Вместо них появляется лексика, связанная с бытом, </w:t>
      </w:r>
      <w:r w:rsidRPr="000538E8">
        <w:rPr>
          <w:rFonts w:cs="Times New Roman"/>
          <w:color w:val="auto"/>
          <w:szCs w:val="28"/>
          <w:lang w:val="ru-RU"/>
        </w:rPr>
        <w:lastRenderedPageBreak/>
        <w:t>отношениями, материальными ценностями: «деньги», «власть», «благополучие», «связи».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Отсутствие собственно молодёжного сленга.</w:t>
      </w:r>
      <w:r w:rsidRPr="000538E8">
        <w:rPr>
          <w:rFonts w:cs="Times New Roman"/>
          <w:color w:val="auto"/>
          <w:szCs w:val="28"/>
          <w:lang w:val="ru-RU"/>
        </w:rPr>
        <w:t> Важно отметить, что, вопреки распространённому стереотипу, в романе «Сломанная кукла» </w:t>
      </w:r>
      <w:r w:rsidRPr="000538E8">
        <w:rPr>
          <w:rFonts w:cs="Times New Roman"/>
          <w:b/>
          <w:bCs/>
          <w:color w:val="auto"/>
          <w:szCs w:val="28"/>
          <w:lang w:val="ru-RU"/>
        </w:rPr>
        <w:t>отсутствует</w:t>
      </w:r>
      <w:r w:rsidRPr="000538E8">
        <w:rPr>
          <w:rFonts w:cs="Times New Roman"/>
          <w:color w:val="auto"/>
          <w:szCs w:val="28"/>
          <w:lang w:val="ru-RU"/>
        </w:rPr>
        <w:t> молодёжный сленг в его современном понимании. Речь Маси и её сверстников не содержит характерных для современной подростковой среды жаргонизмов. Это объясняется, во-первых, художественной задачей автора — создать серьёзное, драматическое повествование, не допускающее игрового, фамильярного отношения к слову; во-вторых, временем написания романа (1990-е годы), когда молодёжный сленг ещё не приобрёл той степени распространённости, которая характерна для 2000–2020-х годов.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Синтаксический уровень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Синтаксический строй речи современного подростка в романе отличается большей вариативностью.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Эмоциональный синтаксис.</w:t>
      </w:r>
      <w:r w:rsidRPr="000538E8">
        <w:rPr>
          <w:rFonts w:cs="Times New Roman"/>
          <w:color w:val="auto"/>
          <w:szCs w:val="28"/>
          <w:lang w:val="ru-RU"/>
        </w:rPr>
        <w:t> В речи появляются восклицательные и вопросительные конструкции, отражающие эмоциональное состояние персонажей. Синтаксис становится более подвижным, менее нормативным. Например, внутренний монолог Маси содержит риторические вопросы и восклицания, создающие эффект эмоционального накала.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Сложные синтаксические конструкции.</w:t>
      </w:r>
      <w:r w:rsidRPr="000538E8">
        <w:rPr>
          <w:rFonts w:cs="Times New Roman"/>
          <w:color w:val="auto"/>
          <w:szCs w:val="28"/>
          <w:lang w:val="ru-RU"/>
        </w:rPr>
        <w:t> Как и в «Последних холодах», в романе используются сложные предложения. Однако характер их иной: они чаще связаны с передачей внутреннего смятения, душевной боли, а не с эпическим повествованием.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Стилистический уровень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Стилистический облик речи современного подростка отличается большей гетерогенностью.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Преобладание разговорного стиля.</w:t>
      </w:r>
      <w:r w:rsidRPr="000538E8">
        <w:rPr>
          <w:rFonts w:cs="Times New Roman"/>
          <w:color w:val="auto"/>
          <w:szCs w:val="28"/>
          <w:lang w:val="ru-RU"/>
        </w:rPr>
        <w:t> Даже в монологах и внутренних размышлениях персонажей доминирует разговорная стилистика. Книжные элементы встречаются реже и выглядят как стилистические вкрапления.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Эмоциональная открытость.</w:t>
      </w:r>
      <w:r w:rsidRPr="000538E8">
        <w:rPr>
          <w:rFonts w:cs="Times New Roman"/>
          <w:color w:val="auto"/>
          <w:szCs w:val="28"/>
          <w:lang w:val="ru-RU"/>
        </w:rPr>
        <w:t> В отличие от эмоциональной сдержанности детей военного времени, современный подросток выражает эмоции открыто и непосредственно. Это проявляется в использовании эмоционально окрашенной лексики, восклицаний, гипербол.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Снижение стилистического регистра.</w:t>
      </w:r>
      <w:r w:rsidRPr="000538E8">
        <w:rPr>
          <w:rFonts w:cs="Times New Roman"/>
          <w:color w:val="auto"/>
          <w:szCs w:val="28"/>
          <w:lang w:val="ru-RU"/>
        </w:rPr>
        <w:t> Речь персонажей содержит элементы, которые в более ранний период воспринимались бы как сниженные — просторечие, фамильярность, бытовизмы.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lastRenderedPageBreak/>
        <w:t>Прагматический уровень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Коммуникативные стратегии современного подростка существенно отличаются от стратегий детей военного времени.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Конфликтность.</w:t>
      </w:r>
      <w:r w:rsidRPr="000538E8">
        <w:rPr>
          <w:rFonts w:cs="Times New Roman"/>
          <w:color w:val="auto"/>
          <w:szCs w:val="28"/>
          <w:lang w:val="ru-RU"/>
        </w:rPr>
        <w:t> В романе присутствуют диалоги-конфликты, выяснение отношений, что отражает напряжённость социальной среды и внутренних переживаний персонажей. Конфликт между Масей и матерью, между Масей и отчимом — это конфликты, в которых слово становится орудием борьбы.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Одиночество в коммуникации.</w:t>
      </w:r>
      <w:r w:rsidRPr="000538E8">
        <w:rPr>
          <w:rFonts w:cs="Times New Roman"/>
          <w:color w:val="auto"/>
          <w:szCs w:val="28"/>
          <w:lang w:val="ru-RU"/>
        </w:rPr>
        <w:t> Мася не находит понимания в семье. Она находит поддержку и понимание лишь у подружки, хрупкой Анечки Бочкарёвой, и своего одноклассника Алёши. Это определяет прагматику её речи — она ищет сочувствия и защиты, но сталкивается с неверием и предательством.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Сакрализация речи.</w:t>
      </w:r>
      <w:r w:rsidRPr="000538E8">
        <w:rPr>
          <w:rFonts w:cs="Times New Roman"/>
          <w:color w:val="auto"/>
          <w:szCs w:val="28"/>
          <w:lang w:val="ru-RU"/>
        </w:rPr>
        <w:t> Спасением для Маси становится молитва: «она, прежде не знавшая дороги в церковь и слов спасительной молитвы, идёт в храм, где венчался Пушкин с Гончаровой, ставит свечку к иконе Богоматери, прося святую Марию о спасении от дьявола». Этот эпизод показывает, как в условиях кризиса подросток обращается к сакральным формам речи — молитве — как к последней надежде.</w:t>
      </w:r>
    </w:p>
    <w:p w:rsidR="00E605DF" w:rsidRPr="000538E8" w:rsidRDefault="00E605DF" w:rsidP="00E605DF">
      <w:pPr>
        <w:pStyle w:val="2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 w:val="28"/>
          <w:szCs w:val="28"/>
          <w:lang w:val="ru-RU"/>
        </w:rPr>
        <w:t>Сопоставительный анализ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Сопоставление речевых портретов подростков военной поры (по «Последним холодам») и современных подростков (по «Сломанной кукле») позволяет выделить следующие системные различия.</w:t>
      </w:r>
    </w:p>
    <w:p w:rsidR="00E605DF" w:rsidRPr="000538E8" w:rsidRDefault="00E605DF" w:rsidP="00E605DF">
      <w:pPr>
        <w:pStyle w:val="2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 w:val="28"/>
          <w:szCs w:val="28"/>
          <w:lang w:val="ru-RU"/>
        </w:rPr>
        <w:t>Лексические различия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Синтаксические различия</w:t>
      </w:r>
    </w:p>
    <w:tbl>
      <w:tblPr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2276"/>
        <w:gridCol w:w="2617"/>
        <w:gridCol w:w="2524"/>
        <w:gridCol w:w="3049"/>
      </w:tblGrid>
      <w:tr w:rsidR="000538E8" w:rsidRPr="000538E8" w:rsidTr="00E605DF">
        <w:trPr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b/>
                <w:bCs/>
                <w:color w:val="auto"/>
                <w:szCs w:val="28"/>
                <w:lang w:val="ru-RU" w:eastAsia="ru-RU"/>
              </w:rPr>
              <w:t>Параметр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b/>
                <w:bCs/>
                <w:color w:val="auto"/>
                <w:szCs w:val="28"/>
                <w:lang w:val="ru-RU" w:eastAsia="ru-RU"/>
              </w:rPr>
              <w:t>Подросток военной поры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b/>
                <w:bCs/>
                <w:color w:val="auto"/>
                <w:szCs w:val="28"/>
                <w:lang w:val="ru-RU" w:eastAsia="ru-RU"/>
              </w:rPr>
              <w:t>Современный подросток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b/>
                <w:bCs/>
                <w:color w:val="auto"/>
                <w:szCs w:val="28"/>
                <w:lang w:val="ru-RU" w:eastAsia="ru-RU"/>
              </w:rPr>
              <w:t>Пояснение</w:t>
            </w:r>
          </w:p>
        </w:tc>
      </w:tr>
      <w:tr w:rsidR="000538E8" w:rsidRPr="007D1D2A" w:rsidTr="00E605D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Преобладающая лексика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Нейтральная, сочетание книжной и разговорной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Разговорная, экспрессивная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В речи детей военного времени отсутствует сниженная лексика; в постсоветский период доминирует разговорный регистр</w:t>
            </w:r>
          </w:p>
        </w:tc>
      </w:tr>
      <w:tr w:rsidR="000538E8" w:rsidRPr="007D1D2A" w:rsidTr="00E605D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lastRenderedPageBreak/>
              <w:t>Тематические группы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Военная, бытовая, этическая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Бытовая, социальная, эмоциональная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Смена исторического контекста определяет изменение тематического репертуара</w:t>
            </w:r>
          </w:p>
        </w:tc>
      </w:tr>
      <w:tr w:rsidR="000538E8" w:rsidRPr="007D1D2A" w:rsidTr="00E605D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Оценочность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Этические и эмоциональные оценки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Эмоционально-экспрессивные оценки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В первом случае оценка связана с нравственными категориями, во втором — с эмоциональным состоянием</w:t>
            </w:r>
          </w:p>
        </w:tc>
      </w:tr>
      <w:tr w:rsidR="000538E8" w:rsidRPr="007D1D2A" w:rsidTr="00E605D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Сленг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Отсутствует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Отсутствует (в романе)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В обоих произведениях А. Лиханов избегает использования молодёжного сленга, что связано с художественной задачей</w:t>
            </w:r>
          </w:p>
        </w:tc>
      </w:tr>
      <w:tr w:rsidR="000538E8" w:rsidRPr="007D1D2A" w:rsidTr="00E605D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Стилистический регистр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Средний — высокий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Средний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605DF" w:rsidRPr="000538E8" w:rsidRDefault="00E605DF" w:rsidP="00E605DF">
            <w:pPr>
              <w:spacing w:after="0" w:line="276" w:lineRule="auto"/>
              <w:ind w:firstLine="0"/>
              <w:jc w:val="both"/>
              <w:rPr>
                <w:rFonts w:cs="Times New Roman"/>
                <w:color w:val="auto"/>
                <w:szCs w:val="28"/>
                <w:lang w:val="ru-RU" w:eastAsia="ru-RU"/>
              </w:rPr>
            </w:pPr>
            <w:r w:rsidRPr="000538E8">
              <w:rPr>
                <w:rFonts w:cs="Times New Roman"/>
                <w:color w:val="auto"/>
                <w:szCs w:val="28"/>
                <w:lang w:val="ru-RU" w:eastAsia="ru-RU"/>
              </w:rPr>
              <w:t>В военное время речь ориентирована на книжные нормы, в постсоветское — на разговорную стихию</w:t>
            </w:r>
          </w:p>
        </w:tc>
      </w:tr>
    </w:tbl>
    <w:p w:rsidR="00E605DF" w:rsidRPr="000538E8" w:rsidRDefault="00E605DF" w:rsidP="00E605DF">
      <w:pPr>
        <w:spacing w:line="276" w:lineRule="auto"/>
        <w:jc w:val="both"/>
        <w:rPr>
          <w:rFonts w:cs="Times New Roman"/>
          <w:b/>
          <w:bCs/>
          <w:color w:val="auto"/>
          <w:szCs w:val="28"/>
          <w:lang w:val="ru-RU"/>
        </w:rPr>
      </w:pP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Речь подростка военной поры характеризуется большей синтаксической полнотой и нормативностью. Предложения, как правило, структурно завершены, широко используются сложные синтаксические конструкции. Речь современного подростка также использует сложные конструкции, но они чаще связаны с передачей внутреннего смятения и эмоционального напряжения.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Стилистические различия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 xml:space="preserve">Речь подростка военной поры демонстрирует сочетание разговорного и книжного стилей с преобладанием последнего в монологической речи. Эмоциональная сфера </w:t>
      </w:r>
      <w:r w:rsidRPr="000538E8">
        <w:rPr>
          <w:rFonts w:cs="Times New Roman"/>
          <w:color w:val="auto"/>
          <w:szCs w:val="28"/>
          <w:lang w:val="ru-RU"/>
        </w:rPr>
        <w:lastRenderedPageBreak/>
        <w:t>выражается имплицитно. Речь современного подростка тяготеет к разговорному стилю во всех коммуникативных ситуациях, эмоции выражаются эксплицитно.</w:t>
      </w:r>
    </w:p>
    <w:p w:rsidR="00E605DF" w:rsidRPr="000538E8" w:rsidRDefault="00E605DF" w:rsidP="00E605DF">
      <w:pPr>
        <w:pStyle w:val="3"/>
        <w:jc w:val="both"/>
        <w:rPr>
          <w:rFonts w:ascii="Times New Roman" w:hAnsi="Times New Roman" w:cs="Times New Roman"/>
          <w:color w:val="auto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Cs w:val="28"/>
          <w:lang w:val="ru-RU"/>
        </w:rPr>
        <w:t>Факторы, обусловливающие различия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Выявленные различия обусловлены следующими экстралингвистическими факторами:</w:t>
      </w:r>
    </w:p>
    <w:p w:rsidR="00E605DF" w:rsidRPr="000538E8" w:rsidRDefault="00E605DF" w:rsidP="00E605DF">
      <w:pPr>
        <w:numPr>
          <w:ilvl w:val="0"/>
          <w:numId w:val="6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Характер коммуникативной среды.</w:t>
      </w:r>
      <w:r w:rsidRPr="000538E8">
        <w:rPr>
          <w:rFonts w:cs="Times New Roman"/>
          <w:color w:val="auto"/>
          <w:szCs w:val="28"/>
          <w:lang w:val="ru-RU"/>
        </w:rPr>
        <w:t> Военное время — ограниченный круг общения, преимущественно устная и письменная коммуникация. Постсоветское время — расширенный круг общения, влияние массовой культуры.</w:t>
      </w:r>
    </w:p>
    <w:p w:rsidR="00E605DF" w:rsidRPr="000538E8" w:rsidRDefault="00E605DF" w:rsidP="00E605DF">
      <w:pPr>
        <w:numPr>
          <w:ilvl w:val="0"/>
          <w:numId w:val="6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Уровень нормативного контроля.</w:t>
      </w:r>
      <w:r w:rsidRPr="000538E8">
        <w:rPr>
          <w:rFonts w:cs="Times New Roman"/>
          <w:color w:val="auto"/>
          <w:szCs w:val="28"/>
          <w:lang w:val="ru-RU"/>
        </w:rPr>
        <w:t> В советский период существовала более жёсткая система норм литературного языка, поддерживаемая школой и культурной средой. В постсоветский период нормативный контроль ослаб.</w:t>
      </w:r>
    </w:p>
    <w:p w:rsidR="00E605DF" w:rsidRPr="000538E8" w:rsidRDefault="00E605DF" w:rsidP="00E605DF">
      <w:pPr>
        <w:numPr>
          <w:ilvl w:val="0"/>
          <w:numId w:val="6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Социально-психологические установки.</w:t>
      </w:r>
      <w:r w:rsidRPr="000538E8">
        <w:rPr>
          <w:rFonts w:cs="Times New Roman"/>
          <w:color w:val="auto"/>
          <w:szCs w:val="28"/>
          <w:lang w:val="ru-RU"/>
        </w:rPr>
        <w:t> Военное время формирует установку на выживание, взаимопомощь, что определяет кооперативный характер коммуникации. Постсоветское время с его акцентом на индивидуализм и материальные ценности способствует развитию конфликтных коммуникативных стратегий.</w:t>
      </w:r>
    </w:p>
    <w:p w:rsidR="00E605DF" w:rsidRPr="000538E8" w:rsidRDefault="00E605DF" w:rsidP="00E605DF">
      <w:pPr>
        <w:numPr>
          <w:ilvl w:val="0"/>
          <w:numId w:val="6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Характер переживаемых событий.</w:t>
      </w:r>
      <w:r w:rsidRPr="000538E8">
        <w:rPr>
          <w:rFonts w:cs="Times New Roman"/>
          <w:color w:val="auto"/>
          <w:szCs w:val="28"/>
          <w:lang w:val="ru-RU"/>
        </w:rPr>
        <w:t> Война — экстремальная ситуация, требующая серьёзного, неигрового отношения к слову. Постсоветская трансформация — ситуация морального кризиса, в котором слово становится орудием борьбы и одновременно — средством спасения.</w:t>
      </w:r>
    </w:p>
    <w:p w:rsidR="00E605DF" w:rsidRPr="000538E8" w:rsidRDefault="00E605DF" w:rsidP="00E605DF">
      <w:pPr>
        <w:pStyle w:val="2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 w:val="28"/>
          <w:szCs w:val="28"/>
          <w:lang w:val="ru-RU"/>
        </w:rPr>
        <w:t>Сходства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Несмотря на существенные различия, в речевых портретах двух групп подростков можно выделить и общие черты:</w:t>
      </w:r>
    </w:p>
    <w:p w:rsidR="00E605DF" w:rsidRPr="000538E8" w:rsidRDefault="00E605DF" w:rsidP="00E605DF">
      <w:pPr>
        <w:numPr>
          <w:ilvl w:val="0"/>
          <w:numId w:val="7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Возрастная рефлексивность.</w:t>
      </w:r>
      <w:r w:rsidRPr="000538E8">
        <w:rPr>
          <w:rFonts w:cs="Times New Roman"/>
          <w:color w:val="auto"/>
          <w:szCs w:val="28"/>
          <w:lang w:val="ru-RU"/>
        </w:rPr>
        <w:t> И в военное, и в постсоветское время подростки склонны к рефлексии, осмыслению своего места в мире, нравственным оценкам.</w:t>
      </w:r>
    </w:p>
    <w:p w:rsidR="00E605DF" w:rsidRPr="000538E8" w:rsidRDefault="00E605DF" w:rsidP="00E605DF">
      <w:pPr>
        <w:numPr>
          <w:ilvl w:val="0"/>
          <w:numId w:val="7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Важность диалога с близкими.</w:t>
      </w:r>
      <w:r w:rsidRPr="000538E8">
        <w:rPr>
          <w:rFonts w:cs="Times New Roman"/>
          <w:color w:val="auto"/>
          <w:szCs w:val="28"/>
          <w:lang w:val="ru-RU"/>
        </w:rPr>
        <w:t> В обоих произведениях значительное место занимают диалоги с родителями, учителями, друзьями — коммуникация с референтными взрослыми и сверстниками остаётся важнейшей для подростка.</w:t>
      </w:r>
    </w:p>
    <w:p w:rsidR="00E605DF" w:rsidRPr="000538E8" w:rsidRDefault="00E605DF" w:rsidP="00E605DF">
      <w:pPr>
        <w:numPr>
          <w:ilvl w:val="0"/>
          <w:numId w:val="7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Эмоциональная насыщенность.</w:t>
      </w:r>
      <w:r w:rsidRPr="000538E8">
        <w:rPr>
          <w:rFonts w:cs="Times New Roman"/>
          <w:color w:val="auto"/>
          <w:szCs w:val="28"/>
          <w:lang w:val="ru-RU"/>
        </w:rPr>
        <w:t> Речь подростков в обоих произведениях эмоционально насыщена, хотя способы выражения эмоций различаются.</w:t>
      </w:r>
    </w:p>
    <w:p w:rsidR="00E605DF" w:rsidRPr="000538E8" w:rsidRDefault="00E605DF" w:rsidP="00E605DF">
      <w:pPr>
        <w:numPr>
          <w:ilvl w:val="0"/>
          <w:numId w:val="7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i/>
          <w:iCs/>
          <w:color w:val="auto"/>
          <w:szCs w:val="28"/>
          <w:lang w:val="ru-RU"/>
        </w:rPr>
        <w:t>Отсутствие сленга.</w:t>
      </w:r>
      <w:r w:rsidRPr="000538E8">
        <w:rPr>
          <w:rFonts w:cs="Times New Roman"/>
          <w:color w:val="auto"/>
          <w:szCs w:val="28"/>
          <w:lang w:val="ru-RU"/>
        </w:rPr>
        <w:t> В обоих произведениях отсутствует молодёжный сленг в современном понимании, что связано с художественной задачей автора — создать серьёзное, драматическое повествование.</w:t>
      </w:r>
    </w:p>
    <w:p w:rsidR="00E605DF" w:rsidRPr="000538E8" w:rsidRDefault="00E605DF" w:rsidP="00E605DF">
      <w:pPr>
        <w:pStyle w:val="2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 w:val="28"/>
          <w:szCs w:val="28"/>
          <w:lang w:val="ru-RU"/>
        </w:rPr>
        <w:lastRenderedPageBreak/>
        <w:t>Заключение и выводы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Проведённое исследование речевого портрета подростка военной поры и современного подростка на материале повестей А. Лиханова «Последние холода» и «Сломанная кукла» позволяет сформулировать следующие выводы.</w:t>
      </w:r>
    </w:p>
    <w:p w:rsidR="00E605DF" w:rsidRPr="000538E8" w:rsidRDefault="00E605DF" w:rsidP="00E605DF">
      <w:pPr>
        <w:numPr>
          <w:ilvl w:val="0"/>
          <w:numId w:val="8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b/>
          <w:bCs/>
          <w:color w:val="auto"/>
          <w:szCs w:val="28"/>
          <w:lang w:val="ru-RU"/>
        </w:rPr>
        <w:t>Речевой портрет подростка военной поры</w:t>
      </w:r>
      <w:r w:rsidRPr="000538E8">
        <w:rPr>
          <w:rFonts w:cs="Times New Roman"/>
          <w:color w:val="auto"/>
          <w:szCs w:val="28"/>
          <w:lang w:val="ru-RU"/>
        </w:rPr>
        <w:t> характеризуется сочетанием нейтральной, разговорной и книжной лексики, синтаксической полнотой и нормативностью, сочетанием разговорного и книжного стилей, эмоциональной сдержанностью и кооперативной коммуникативной стратегией. Эти особенности обусловлены ограниченным кругом общения, высоким авторитетом письменной речи, нормативным контролем и экстремальной социальной ситуацией, требующей серьёзного отношения к слову.</w:t>
      </w:r>
    </w:p>
    <w:p w:rsidR="00E605DF" w:rsidRPr="000538E8" w:rsidRDefault="00E605DF" w:rsidP="00E605DF">
      <w:pPr>
        <w:numPr>
          <w:ilvl w:val="0"/>
          <w:numId w:val="8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b/>
          <w:bCs/>
          <w:color w:val="auto"/>
          <w:szCs w:val="28"/>
          <w:lang w:val="ru-RU"/>
        </w:rPr>
        <w:t>Речевой портрет современного подростка</w:t>
      </w:r>
      <w:r w:rsidRPr="000538E8">
        <w:rPr>
          <w:rFonts w:cs="Times New Roman"/>
          <w:color w:val="auto"/>
          <w:szCs w:val="28"/>
          <w:lang w:val="ru-RU"/>
        </w:rPr>
        <w:t> (в изображении А. Лиханова) отличается преобладанием разговорной и экспрессивной лексики, эмоциональной открытостью, снижением стилистического регистра и конфликтными коммуникативными стратегиями. Эти особенности связаны с социально-экономическими трансформациями постсоветского периода, ослаблением нормативного контроля и моральным кризисом семьи.</w:t>
      </w:r>
    </w:p>
    <w:p w:rsidR="00E605DF" w:rsidRPr="000538E8" w:rsidRDefault="00E605DF" w:rsidP="00E605DF">
      <w:pPr>
        <w:numPr>
          <w:ilvl w:val="0"/>
          <w:numId w:val="8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b/>
          <w:bCs/>
          <w:color w:val="auto"/>
          <w:szCs w:val="28"/>
          <w:lang w:val="ru-RU"/>
        </w:rPr>
        <w:t>Важное уточнение:</w:t>
      </w:r>
      <w:r w:rsidRPr="000538E8">
        <w:rPr>
          <w:rFonts w:cs="Times New Roman"/>
          <w:color w:val="auto"/>
          <w:szCs w:val="28"/>
          <w:lang w:val="ru-RU"/>
        </w:rPr>
        <w:t> вопреки распространённому стереотипу, в романе «Сломанная кукла» </w:t>
      </w:r>
      <w:r w:rsidRPr="000538E8">
        <w:rPr>
          <w:rFonts w:cs="Times New Roman"/>
          <w:b/>
          <w:bCs/>
          <w:color w:val="auto"/>
          <w:szCs w:val="28"/>
          <w:lang w:val="ru-RU"/>
        </w:rPr>
        <w:t>отсутствует</w:t>
      </w:r>
      <w:r w:rsidRPr="000538E8">
        <w:rPr>
          <w:rFonts w:cs="Times New Roman"/>
          <w:color w:val="auto"/>
          <w:szCs w:val="28"/>
          <w:lang w:val="ru-RU"/>
        </w:rPr>
        <w:t> молодёжный сленг. Речевые особенности персонажей связаны не с жаргонизацией речи, а с общей разговорной стихией постсоветской действительности и драматическим характером повествования. Это свидетельствует о том, что Лиханов как художник сохраняет верность литературной норме даже при изображении современной ему действительности.</w:t>
      </w:r>
    </w:p>
    <w:p w:rsidR="00E605DF" w:rsidRPr="000538E8" w:rsidRDefault="00E605DF" w:rsidP="00E605DF">
      <w:pPr>
        <w:numPr>
          <w:ilvl w:val="0"/>
          <w:numId w:val="8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b/>
          <w:bCs/>
          <w:color w:val="auto"/>
          <w:szCs w:val="28"/>
          <w:lang w:val="ru-RU"/>
        </w:rPr>
        <w:t>Гипотеза исследования подтвердилась частично.</w:t>
      </w:r>
      <w:r w:rsidRPr="000538E8">
        <w:rPr>
          <w:rFonts w:cs="Times New Roman"/>
          <w:color w:val="auto"/>
          <w:szCs w:val="28"/>
          <w:lang w:val="ru-RU"/>
        </w:rPr>
        <w:t> Речевой портрет подростка военной поры действительно характеризуется большей нормативностью и эмоциональной сдержанностью. Однако речевой портрет современного подростка в изображении Лиханова не содержит сленга, что расходится с данными современных лингвистических исследований о широком распространении жаргона в подростковой среде. Это расхождение объясняется художественной задачей автора и временем создания романа (1990-е годы).</w:t>
      </w:r>
    </w:p>
    <w:p w:rsidR="00E605DF" w:rsidRPr="000538E8" w:rsidRDefault="00E605DF" w:rsidP="00E605DF">
      <w:pPr>
        <w:numPr>
          <w:ilvl w:val="0"/>
          <w:numId w:val="8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b/>
          <w:bCs/>
          <w:color w:val="auto"/>
          <w:szCs w:val="28"/>
          <w:lang w:val="ru-RU"/>
        </w:rPr>
        <w:t>Выявленные различия носят системный характер</w:t>
      </w:r>
      <w:r w:rsidRPr="000538E8">
        <w:rPr>
          <w:rFonts w:cs="Times New Roman"/>
          <w:color w:val="auto"/>
          <w:szCs w:val="28"/>
          <w:lang w:val="ru-RU"/>
        </w:rPr>
        <w:t> и проявляются на всех уровнях — лексическом, синтаксическом, стилистическом и прагматическом. Они отражают не просто индивидуальные особенности персонажей, но глубинные изменения в языковой культуре под влиянием экстралингвистических факторов.</w:t>
      </w:r>
    </w:p>
    <w:p w:rsidR="00E605DF" w:rsidRPr="000538E8" w:rsidRDefault="00E605DF" w:rsidP="00E605DF">
      <w:pPr>
        <w:numPr>
          <w:ilvl w:val="0"/>
          <w:numId w:val="8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b/>
          <w:bCs/>
          <w:color w:val="auto"/>
          <w:szCs w:val="28"/>
          <w:lang w:val="ru-RU"/>
        </w:rPr>
        <w:t>Практическая значимость исследования</w:t>
      </w:r>
      <w:r w:rsidRPr="000538E8">
        <w:rPr>
          <w:rFonts w:cs="Times New Roman"/>
          <w:color w:val="auto"/>
          <w:szCs w:val="28"/>
          <w:lang w:val="ru-RU"/>
        </w:rPr>
        <w:t xml:space="preserve"> заключается в возможности использования его результатов в педагогической практике — для понимания речевых особенностей подростков разных эпох, для разработки методик развития </w:t>
      </w:r>
      <w:r w:rsidRPr="000538E8">
        <w:rPr>
          <w:rFonts w:cs="Times New Roman"/>
          <w:color w:val="auto"/>
          <w:szCs w:val="28"/>
          <w:lang w:val="ru-RU"/>
        </w:rPr>
        <w:lastRenderedPageBreak/>
        <w:t>речи с учётом историко-культурного контекста, для организации работы по формированию языковой культуры школьников.</w:t>
      </w:r>
    </w:p>
    <w:p w:rsidR="00E605DF" w:rsidRPr="000538E8" w:rsidRDefault="00E605DF" w:rsidP="00E605DF">
      <w:pPr>
        <w:numPr>
          <w:ilvl w:val="0"/>
          <w:numId w:val="8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b/>
          <w:bCs/>
          <w:color w:val="auto"/>
          <w:szCs w:val="28"/>
          <w:lang w:val="ru-RU"/>
        </w:rPr>
        <w:t>Перспективы дальнейшего исследования</w:t>
      </w:r>
      <w:r w:rsidRPr="000538E8">
        <w:rPr>
          <w:rFonts w:cs="Times New Roman"/>
          <w:color w:val="auto"/>
          <w:szCs w:val="28"/>
          <w:lang w:val="ru-RU"/>
        </w:rPr>
        <w:t> связаны с расширением материала (включение других произведений А. Лиханова и других авторов о подростках), с привлечением данных устных корпусов современной русской речи, а также с проведением синхронных социолингвистических исследований речи современных подростков для верификации выводов, полученных на материале художественных текстов.</w:t>
      </w:r>
    </w:p>
    <w:p w:rsidR="00E605DF" w:rsidRPr="000538E8" w:rsidRDefault="00E605DF" w:rsidP="00E605DF">
      <w:p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Таким образом, сопоставительное исследование речевых портретов подростков разных эпох на материале произведений А. Лиханова позволяет не только выявить динамику языковых изменений в подростковой возрастной группе, но и понять, как социально-исторические условия формируют языковую личность, каким образом экстралингвистические факторы — война или социальная трансформация — влияют на то, как подростки говорят, о чём и с кем.</w:t>
      </w:r>
    </w:p>
    <w:p w:rsidR="00E605DF" w:rsidRPr="000538E8" w:rsidRDefault="00E605DF" w:rsidP="00E605DF">
      <w:pPr>
        <w:pStyle w:val="2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0538E8">
        <w:rPr>
          <w:rFonts w:ascii="Times New Roman" w:hAnsi="Times New Roman" w:cs="Times New Roman"/>
          <w:color w:val="auto"/>
          <w:sz w:val="28"/>
          <w:szCs w:val="28"/>
          <w:lang w:val="ru-RU"/>
        </w:rPr>
        <w:t>Список литературы</w:t>
      </w:r>
    </w:p>
    <w:p w:rsidR="00E605DF" w:rsidRPr="000538E8" w:rsidRDefault="00E605DF" w:rsidP="00E605DF">
      <w:pPr>
        <w:numPr>
          <w:ilvl w:val="0"/>
          <w:numId w:val="9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Боженова, О. А. Семья и современный подросток в произведениях А. Лиханова «Сломанная кукла» и «Благие намерения» / О. А. Боженова, О. Н. Оль</w:t>
      </w:r>
      <w:r w:rsidR="000D2B2C" w:rsidRPr="000538E8">
        <w:rPr>
          <w:rFonts w:cs="Times New Roman"/>
          <w:color w:val="auto"/>
          <w:szCs w:val="28"/>
          <w:lang w:val="ru-RU"/>
        </w:rPr>
        <w:t>хова</w:t>
      </w:r>
      <w:r w:rsidRPr="000538E8">
        <w:rPr>
          <w:rFonts w:cs="Times New Roman"/>
          <w:color w:val="auto"/>
          <w:szCs w:val="28"/>
          <w:lang w:val="ru-RU"/>
        </w:rPr>
        <w:t xml:space="preserve"> // Молодой ученый. — 2017. — № 16 (150). — С. 403–404.</w:t>
      </w:r>
    </w:p>
    <w:p w:rsidR="00E605DF" w:rsidRPr="000538E8" w:rsidRDefault="00E605DF" w:rsidP="00E605DF">
      <w:pPr>
        <w:numPr>
          <w:ilvl w:val="0"/>
          <w:numId w:val="9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Казакова, Е. В. Языковой портрет современного подростка / Е. В. Каза</w:t>
      </w:r>
      <w:r w:rsidR="000D2B2C" w:rsidRPr="000538E8">
        <w:rPr>
          <w:rFonts w:cs="Times New Roman"/>
          <w:color w:val="auto"/>
          <w:szCs w:val="28"/>
          <w:lang w:val="ru-RU"/>
        </w:rPr>
        <w:t>ков</w:t>
      </w:r>
      <w:r w:rsidRPr="000538E8">
        <w:rPr>
          <w:rFonts w:cs="Times New Roman"/>
          <w:color w:val="auto"/>
          <w:szCs w:val="28"/>
          <w:lang w:val="ru-RU"/>
        </w:rPr>
        <w:t xml:space="preserve"> // Филологическое образование в период детства. — 2016. — № 23. — С. 67–70.</w:t>
      </w:r>
    </w:p>
    <w:p w:rsidR="00E605DF" w:rsidRPr="000538E8" w:rsidRDefault="00E605DF" w:rsidP="00E605DF">
      <w:pPr>
        <w:numPr>
          <w:ilvl w:val="0"/>
          <w:numId w:val="9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Мамаева, С. В. Формирующаяся языковая личность как объект идентификационной лингвоперсонологии / С. В. Мамаева, М. В. Веккессер, И. А. Славкина, Л. С. Шмульс</w:t>
      </w:r>
      <w:r w:rsidR="00D473CD" w:rsidRPr="000538E8">
        <w:rPr>
          <w:rFonts w:cs="Times New Roman"/>
          <w:color w:val="auto"/>
          <w:szCs w:val="28"/>
          <w:lang w:val="ru-RU"/>
        </w:rPr>
        <w:t xml:space="preserve">кая </w:t>
      </w:r>
      <w:r w:rsidRPr="000538E8">
        <w:rPr>
          <w:rFonts w:cs="Times New Roman"/>
          <w:color w:val="auto"/>
          <w:szCs w:val="28"/>
          <w:lang w:val="ru-RU"/>
        </w:rPr>
        <w:t>// Современные проблемы науки и образования. — 2017. — № 4.</w:t>
      </w:r>
    </w:p>
    <w:p w:rsidR="00E605DF" w:rsidRPr="000538E8" w:rsidRDefault="00E605DF" w:rsidP="00E605DF">
      <w:pPr>
        <w:numPr>
          <w:ilvl w:val="0"/>
          <w:numId w:val="9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 xml:space="preserve">Панфилова, А. В. «Речевой портрет» и языковая культура современных подростков / А. В. Панфилова, А. </w:t>
      </w:r>
      <w:r w:rsidR="00D473CD" w:rsidRPr="000538E8">
        <w:rPr>
          <w:rFonts w:cs="Times New Roman"/>
          <w:color w:val="auto"/>
          <w:szCs w:val="28"/>
          <w:lang w:val="ru-RU"/>
        </w:rPr>
        <w:t xml:space="preserve">А. Ястреб </w:t>
      </w:r>
      <w:r w:rsidRPr="000538E8">
        <w:rPr>
          <w:rFonts w:cs="Times New Roman"/>
          <w:color w:val="auto"/>
          <w:szCs w:val="28"/>
          <w:lang w:val="ru-RU"/>
        </w:rPr>
        <w:t xml:space="preserve"> // Юный ученый. — 2024. — № 3 (77). — С. 1–2.</w:t>
      </w:r>
    </w:p>
    <w:p w:rsidR="00E605DF" w:rsidRPr="000538E8" w:rsidRDefault="00E605DF" w:rsidP="00E605DF">
      <w:pPr>
        <w:numPr>
          <w:ilvl w:val="0"/>
          <w:numId w:val="9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Лиханов, А. А. Последние х</w:t>
      </w:r>
      <w:r w:rsidR="00D473CD" w:rsidRPr="000538E8">
        <w:rPr>
          <w:rFonts w:cs="Times New Roman"/>
          <w:color w:val="auto"/>
          <w:szCs w:val="28"/>
          <w:lang w:val="ru-RU"/>
        </w:rPr>
        <w:t>олода : повесть.</w:t>
      </w:r>
      <w:r w:rsidRPr="000538E8">
        <w:rPr>
          <w:rFonts w:cs="Times New Roman"/>
          <w:color w:val="auto"/>
          <w:szCs w:val="28"/>
          <w:lang w:val="ru-RU"/>
        </w:rPr>
        <w:t xml:space="preserve"> — Москва : Детская литература, 1984.</w:t>
      </w:r>
    </w:p>
    <w:p w:rsidR="00E605DF" w:rsidRPr="000538E8" w:rsidRDefault="00E605DF" w:rsidP="00E605DF">
      <w:pPr>
        <w:numPr>
          <w:ilvl w:val="0"/>
          <w:numId w:val="9"/>
        </w:numPr>
        <w:spacing w:line="276" w:lineRule="auto"/>
        <w:jc w:val="both"/>
        <w:rPr>
          <w:rFonts w:cs="Times New Roman"/>
          <w:color w:val="auto"/>
          <w:szCs w:val="28"/>
          <w:lang w:val="ru-RU"/>
        </w:rPr>
      </w:pPr>
      <w:r w:rsidRPr="000538E8">
        <w:rPr>
          <w:rFonts w:cs="Times New Roman"/>
          <w:color w:val="auto"/>
          <w:szCs w:val="28"/>
          <w:lang w:val="ru-RU"/>
        </w:rPr>
        <w:t>Лиханов, А. А. Сломанна</w:t>
      </w:r>
      <w:r w:rsidR="00D473CD" w:rsidRPr="000538E8">
        <w:rPr>
          <w:rFonts w:cs="Times New Roman"/>
          <w:color w:val="auto"/>
          <w:szCs w:val="28"/>
          <w:lang w:val="ru-RU"/>
        </w:rPr>
        <w:t>я кукла : роман.</w:t>
      </w:r>
      <w:r w:rsidRPr="000538E8">
        <w:rPr>
          <w:rFonts w:cs="Times New Roman"/>
          <w:color w:val="auto"/>
          <w:szCs w:val="28"/>
          <w:lang w:val="ru-RU"/>
        </w:rPr>
        <w:t xml:space="preserve"> — Москва : Издательский, образовательный и культурный центр «Детство. Отрочество. Юность», 2000.</w:t>
      </w:r>
    </w:p>
    <w:p w:rsidR="00E605DF" w:rsidRPr="00E605DF" w:rsidRDefault="00E605DF" w:rsidP="00E605DF">
      <w:pPr>
        <w:spacing w:line="276" w:lineRule="auto"/>
        <w:jc w:val="both"/>
        <w:rPr>
          <w:rFonts w:cs="Times New Roman"/>
          <w:szCs w:val="28"/>
          <w:lang w:val="ru-RU"/>
        </w:rPr>
      </w:pPr>
    </w:p>
    <w:p w:rsidR="00DF5B8D" w:rsidRPr="00D473CD" w:rsidRDefault="00DF5B8D" w:rsidP="00E605DF">
      <w:pPr>
        <w:spacing w:line="276" w:lineRule="auto"/>
        <w:jc w:val="both"/>
        <w:rPr>
          <w:rFonts w:cs="Times New Roman"/>
          <w:szCs w:val="28"/>
          <w:lang w:val="ru-RU"/>
        </w:rPr>
      </w:pPr>
    </w:p>
    <w:sectPr w:rsidR="00DF5B8D" w:rsidRPr="00D473CD" w:rsidSect="00E605DF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16B" w:rsidRDefault="0061216B" w:rsidP="006517C6">
      <w:pPr>
        <w:spacing w:after="0" w:line="240" w:lineRule="auto"/>
      </w:pPr>
      <w:r>
        <w:separator/>
      </w:r>
    </w:p>
  </w:endnote>
  <w:endnote w:type="continuationSeparator" w:id="0">
    <w:p w:rsidR="0061216B" w:rsidRDefault="0061216B" w:rsidP="0065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16B" w:rsidRDefault="0061216B" w:rsidP="006517C6">
      <w:pPr>
        <w:spacing w:after="0" w:line="240" w:lineRule="auto"/>
      </w:pPr>
      <w:r>
        <w:separator/>
      </w:r>
    </w:p>
  </w:footnote>
  <w:footnote w:type="continuationSeparator" w:id="0">
    <w:p w:rsidR="0061216B" w:rsidRDefault="0061216B" w:rsidP="0065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46B57"/>
    <w:multiLevelType w:val="multilevel"/>
    <w:tmpl w:val="5DB42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1A020C"/>
    <w:multiLevelType w:val="multilevel"/>
    <w:tmpl w:val="50983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6E0B28"/>
    <w:multiLevelType w:val="multilevel"/>
    <w:tmpl w:val="664AA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E45A1"/>
    <w:multiLevelType w:val="multilevel"/>
    <w:tmpl w:val="08609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B138DD"/>
    <w:multiLevelType w:val="multilevel"/>
    <w:tmpl w:val="69509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D24453"/>
    <w:multiLevelType w:val="multilevel"/>
    <w:tmpl w:val="D16CC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0E6411"/>
    <w:multiLevelType w:val="multilevel"/>
    <w:tmpl w:val="7B40E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631E39"/>
    <w:multiLevelType w:val="multilevel"/>
    <w:tmpl w:val="3558C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6A7BF4"/>
    <w:multiLevelType w:val="multilevel"/>
    <w:tmpl w:val="06BC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E8E"/>
    <w:rsid w:val="000538E8"/>
    <w:rsid w:val="000D2B2C"/>
    <w:rsid w:val="00444E8E"/>
    <w:rsid w:val="0061216B"/>
    <w:rsid w:val="006517C6"/>
    <w:rsid w:val="007D1D2A"/>
    <w:rsid w:val="00D473CD"/>
    <w:rsid w:val="00DF5B8D"/>
    <w:rsid w:val="00E605DF"/>
    <w:rsid w:val="00F47600"/>
    <w:rsid w:val="00FE3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3FE53"/>
  <w15:chartTrackingRefBased/>
  <w15:docId w15:val="{A8F6F574-210A-40BF-9AF9-1D2425886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5DF"/>
    <w:pPr>
      <w:spacing w:after="120" w:line="360" w:lineRule="auto"/>
      <w:ind w:firstLine="709"/>
    </w:pPr>
    <w:rPr>
      <w:rFonts w:ascii="Times New Roman" w:eastAsia="Times New Roman" w:hAnsi="Times New Roman"/>
      <w:color w:val="2D2D2D"/>
      <w:sz w:val="28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E605DF"/>
    <w:pPr>
      <w:keepNext/>
      <w:keepLines/>
      <w:spacing w:before="480" w:after="200" w:line="276" w:lineRule="auto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color w:val="1A3A5C"/>
      <w:sz w:val="36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605DF"/>
    <w:pPr>
      <w:keepNext/>
      <w:keepLines/>
      <w:spacing w:before="480" w:after="200" w:line="276" w:lineRule="auto"/>
      <w:ind w:firstLine="0"/>
      <w:outlineLvl w:val="1"/>
    </w:pPr>
    <w:rPr>
      <w:rFonts w:asciiTheme="majorHAnsi" w:eastAsiaTheme="majorEastAsia" w:hAnsiTheme="majorHAnsi" w:cstheme="majorBidi"/>
      <w:b/>
      <w:bCs/>
      <w:color w:val="C95A2B"/>
      <w:sz w:val="30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605DF"/>
    <w:pPr>
      <w:keepNext/>
      <w:keepLines/>
      <w:spacing w:before="480" w:after="200" w:line="276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color w:val="1A3A5C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05DF"/>
    <w:rPr>
      <w:rFonts w:asciiTheme="majorHAnsi" w:eastAsiaTheme="majorEastAsia" w:hAnsiTheme="majorHAnsi" w:cstheme="majorBidi"/>
      <w:b/>
      <w:bCs/>
      <w:color w:val="1A3A5C"/>
      <w:sz w:val="36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E605DF"/>
    <w:rPr>
      <w:rFonts w:asciiTheme="majorHAnsi" w:eastAsiaTheme="majorEastAsia" w:hAnsiTheme="majorHAnsi" w:cstheme="majorBidi"/>
      <w:b/>
      <w:bCs/>
      <w:color w:val="C95A2B"/>
      <w:sz w:val="30"/>
      <w:szCs w:val="26"/>
      <w:lang w:val="en-US"/>
    </w:rPr>
  </w:style>
  <w:style w:type="character" w:customStyle="1" w:styleId="30">
    <w:name w:val="Заголовок 3 Знак"/>
    <w:basedOn w:val="a0"/>
    <w:link w:val="3"/>
    <w:uiPriority w:val="9"/>
    <w:rsid w:val="00E605DF"/>
    <w:rPr>
      <w:rFonts w:asciiTheme="majorHAnsi" w:eastAsiaTheme="majorEastAsia" w:hAnsiTheme="majorHAnsi" w:cstheme="majorBidi"/>
      <w:b/>
      <w:bCs/>
      <w:i/>
      <w:color w:val="1A3A5C"/>
      <w:sz w:val="28"/>
      <w:lang w:val="en-US"/>
    </w:rPr>
  </w:style>
  <w:style w:type="paragraph" w:styleId="a3">
    <w:name w:val="header"/>
    <w:basedOn w:val="a"/>
    <w:link w:val="a4"/>
    <w:uiPriority w:val="99"/>
    <w:unhideWhenUsed/>
    <w:rsid w:val="006517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17C6"/>
    <w:rPr>
      <w:rFonts w:ascii="Times New Roman" w:eastAsia="Times New Roman" w:hAnsi="Times New Roman"/>
      <w:color w:val="2D2D2D"/>
      <w:sz w:val="28"/>
      <w:lang w:val="en-US"/>
    </w:rPr>
  </w:style>
  <w:style w:type="paragraph" w:styleId="a5">
    <w:name w:val="footer"/>
    <w:basedOn w:val="a"/>
    <w:link w:val="a6"/>
    <w:uiPriority w:val="99"/>
    <w:unhideWhenUsed/>
    <w:rsid w:val="006517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17C6"/>
    <w:rPr>
      <w:rFonts w:ascii="Times New Roman" w:eastAsia="Times New Roman" w:hAnsi="Times New Roman"/>
      <w:color w:val="2D2D2D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1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4526</Words>
  <Characters>25804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2026-08-24T11:18:00Z</dcterms:created>
  <dcterms:modified xsi:type="dcterms:W3CDTF">2026-08-27T18:34:00Z</dcterms:modified>
</cp:coreProperties>
</file>