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B8D303E">
      <w:pPr>
        <w:spacing w:after="60"/>
        <w:jc w:val="center"/>
      </w:pPr>
      <w:r>
        <w:rPr>
          <w:b w:val="0"/>
        </w:rPr>
        <w:t>НАИМЕНОВАНИЕ ОБРАЗОВАТЕЛЬНОЙ ОРГАНИЗАЦИИ</w:t>
      </w:r>
    </w:p>
    <w:p w14:paraId="234AE7CA">
      <w:pPr>
        <w:spacing w:after="60"/>
        <w:jc w:val="center"/>
      </w:pPr>
    </w:p>
    <w:p w14:paraId="5002229C">
      <w:pPr>
        <w:spacing w:after="60"/>
        <w:jc w:val="center"/>
      </w:pPr>
      <w:r>
        <w:rPr>
          <w:b/>
        </w:rPr>
        <w:t>ДОПОЛНИТЕЛЬНАЯ ОБЩЕОБРАЗОВАТЕЛЬНАЯ</w:t>
      </w:r>
      <w:r>
        <w:rPr>
          <w:b/>
        </w:rPr>
        <w:br w:type="textWrapping"/>
      </w:r>
      <w:r>
        <w:rPr>
          <w:b/>
        </w:rPr>
        <w:t>ОБЩЕРАЗВИВАЮЩАЯ ПРОГРАММА</w:t>
      </w:r>
    </w:p>
    <w:p w14:paraId="1C948512">
      <w:pPr>
        <w:spacing w:after="60"/>
        <w:jc w:val="center"/>
      </w:pPr>
      <w:r>
        <w:rPr>
          <w:b w:val="0"/>
        </w:rPr>
        <w:t>художественной направленности</w:t>
      </w:r>
    </w:p>
    <w:p w14:paraId="137EC71D">
      <w:pPr>
        <w:spacing w:after="60"/>
        <w:jc w:val="center"/>
      </w:pPr>
      <w:r>
        <w:rPr>
          <w:b/>
        </w:rPr>
        <w:t>«ТАНЦЕВИКА»</w:t>
      </w:r>
    </w:p>
    <w:p w14:paraId="732FC909">
      <w:pPr>
        <w:spacing w:after="60"/>
        <w:jc w:val="center"/>
      </w:pPr>
      <w:r>
        <w:rPr>
          <w:b w:val="0"/>
        </w:rPr>
        <w:t>для детей 5–6 лет</w:t>
      </w:r>
    </w:p>
    <w:p w14:paraId="4FC547CD">
      <w:pPr>
        <w:spacing w:after="60"/>
        <w:jc w:val="center"/>
      </w:pPr>
      <w:r>
        <w:rPr>
          <w:b w:val="0"/>
        </w:rPr>
        <w:t>срок реализации — 1 год</w:t>
      </w:r>
    </w:p>
    <w:p w14:paraId="0A17C3F0">
      <w:pPr>
        <w:spacing w:after="60"/>
        <w:jc w:val="center"/>
      </w:pPr>
      <w:r>
        <w:rPr>
          <w:b w:val="0"/>
        </w:rPr>
        <w:t>режим: 1 раз в неделю по 20 минут</w:t>
      </w:r>
    </w:p>
    <w:p w14:paraId="4D2A15D4">
      <w:pPr>
        <w:spacing w:after="60"/>
        <w:jc w:val="center"/>
      </w:pPr>
      <w:r>
        <w:rPr>
          <w:b w:val="0"/>
        </w:rPr>
        <w:t>2026/2027 учебный год</w:t>
      </w:r>
    </w:p>
    <w:p w14:paraId="56C13B74">
      <w:pPr>
        <w:spacing w:after="60"/>
        <w:jc w:val="left"/>
        <w:rPr>
          <w:rFonts w:hint="default"/>
          <w:lang w:val="ru-RU"/>
        </w:rPr>
      </w:pPr>
      <w:r>
        <w:rPr>
          <w:b w:val="0"/>
        </w:rPr>
        <w:t xml:space="preserve">Программу составила: </w:t>
      </w:r>
      <w:r>
        <w:rPr>
          <w:b w:val="0"/>
          <w:lang w:val="ru-RU"/>
        </w:rPr>
        <w:t>Болгова</w:t>
      </w:r>
      <w:r>
        <w:rPr>
          <w:rFonts w:hint="default"/>
          <w:b w:val="0"/>
          <w:lang w:val="ru-RU"/>
        </w:rPr>
        <w:t xml:space="preserve"> Виктория Виллиевна</w:t>
      </w:r>
    </w:p>
    <w:p w14:paraId="7A2CE919">
      <w:pPr>
        <w:spacing w:after="60"/>
        <w:jc w:val="left"/>
        <w:rPr>
          <w:rFonts w:hint="default"/>
          <w:lang w:val="ru-RU"/>
        </w:rPr>
      </w:pPr>
      <w:r>
        <w:rPr>
          <w:b w:val="0"/>
        </w:rPr>
        <w:t xml:space="preserve">должность: </w:t>
      </w:r>
      <w:r>
        <w:rPr>
          <w:b w:val="0"/>
          <w:lang w:val="ru-RU"/>
        </w:rPr>
        <w:t>музыкальный</w:t>
      </w:r>
      <w:r>
        <w:rPr>
          <w:rFonts w:hint="default"/>
          <w:b w:val="0"/>
          <w:lang w:val="ru-RU"/>
        </w:rPr>
        <w:t xml:space="preserve"> руководитель</w:t>
      </w:r>
    </w:p>
    <w:p w14:paraId="11616810">
      <w:r>
        <w:br w:type="page"/>
      </w:r>
    </w:p>
    <w:p w14:paraId="2F814BF4">
      <w:pPr>
        <w:pStyle w:val="2"/>
      </w:pPr>
      <w:r>
        <w:t>СОДЕРЖАНИЕ</w:t>
      </w:r>
    </w:p>
    <w:p w14:paraId="2AF0BC40">
      <w:pPr>
        <w:spacing w:after="60"/>
        <w:jc w:val="left"/>
      </w:pPr>
      <w:r>
        <w:rPr>
          <w:b w:val="0"/>
        </w:rPr>
        <w:t>I. Целевой раздел</w:t>
      </w:r>
    </w:p>
    <w:p w14:paraId="6DFC979A">
      <w:pPr>
        <w:spacing w:after="60"/>
        <w:jc w:val="left"/>
      </w:pPr>
      <w:r>
        <w:rPr>
          <w:b w:val="0"/>
        </w:rPr>
        <w:t>1.1. Пояснительная записка</w:t>
      </w:r>
    </w:p>
    <w:p w14:paraId="6938ABB1">
      <w:pPr>
        <w:spacing w:after="60"/>
        <w:jc w:val="left"/>
      </w:pPr>
      <w:r>
        <w:rPr>
          <w:b w:val="0"/>
        </w:rPr>
        <w:t>1.2. Направленность, актуальность, новизна</w:t>
      </w:r>
    </w:p>
    <w:p w14:paraId="6DB14BCB">
      <w:pPr>
        <w:spacing w:after="60"/>
        <w:jc w:val="left"/>
      </w:pPr>
      <w:r>
        <w:rPr>
          <w:b w:val="0"/>
        </w:rPr>
        <w:t>1.3. Цель и задачи</w:t>
      </w:r>
    </w:p>
    <w:p w14:paraId="2BFC48CB">
      <w:pPr>
        <w:spacing w:after="60"/>
        <w:jc w:val="left"/>
      </w:pPr>
      <w:r>
        <w:rPr>
          <w:b w:val="0"/>
        </w:rPr>
        <w:t>1.4. Принципы, формы и методы</w:t>
      </w:r>
    </w:p>
    <w:p w14:paraId="0D55D091">
      <w:pPr>
        <w:spacing w:after="60"/>
        <w:jc w:val="left"/>
      </w:pPr>
      <w:r>
        <w:rPr>
          <w:b w:val="0"/>
        </w:rPr>
        <w:t>1.5. Возрастные особенности детей 5–6 лет</w:t>
      </w:r>
    </w:p>
    <w:p w14:paraId="3E41E0FF">
      <w:pPr>
        <w:spacing w:after="60"/>
        <w:jc w:val="left"/>
      </w:pPr>
      <w:r>
        <w:rPr>
          <w:b w:val="0"/>
        </w:rPr>
        <w:t>1.6. Организация занятий</w:t>
      </w:r>
    </w:p>
    <w:p w14:paraId="082A4288">
      <w:pPr>
        <w:spacing w:after="60"/>
        <w:jc w:val="left"/>
      </w:pPr>
      <w:r>
        <w:rPr>
          <w:b w:val="0"/>
        </w:rPr>
        <w:t>II. Содержательный раздел</w:t>
      </w:r>
    </w:p>
    <w:p w14:paraId="2F3420D5">
      <w:pPr>
        <w:spacing w:after="60"/>
        <w:jc w:val="left"/>
      </w:pPr>
      <w:r>
        <w:rPr>
          <w:b w:val="0"/>
        </w:rPr>
        <w:t>2.1. Содержание и модули программы</w:t>
      </w:r>
    </w:p>
    <w:p w14:paraId="776D73D6">
      <w:pPr>
        <w:spacing w:after="60"/>
        <w:jc w:val="left"/>
      </w:pPr>
      <w:r>
        <w:rPr>
          <w:b w:val="0"/>
        </w:rPr>
        <w:t>2.2. Учебный план</w:t>
      </w:r>
    </w:p>
    <w:p w14:paraId="5B68D685">
      <w:pPr>
        <w:spacing w:after="60"/>
        <w:jc w:val="left"/>
      </w:pPr>
      <w:r>
        <w:rPr>
          <w:b w:val="0"/>
        </w:rPr>
        <w:t>2.3. Учебно-тематический план</w:t>
      </w:r>
    </w:p>
    <w:p w14:paraId="15BB168C">
      <w:pPr>
        <w:spacing w:after="60"/>
        <w:jc w:val="left"/>
      </w:pPr>
      <w:r>
        <w:rPr>
          <w:b w:val="0"/>
        </w:rPr>
        <w:t>2.4. Подробное содержание 36 занятий</w:t>
      </w:r>
    </w:p>
    <w:p w14:paraId="7B56B37E">
      <w:pPr>
        <w:spacing w:after="60"/>
        <w:jc w:val="left"/>
      </w:pPr>
      <w:r>
        <w:rPr>
          <w:b w:val="0"/>
        </w:rPr>
        <w:t>2.5. Планируемые результаты</w:t>
      </w:r>
    </w:p>
    <w:p w14:paraId="5D600D82">
      <w:pPr>
        <w:spacing w:after="60"/>
        <w:jc w:val="left"/>
      </w:pPr>
      <w:r>
        <w:rPr>
          <w:b w:val="0"/>
        </w:rPr>
        <w:t>III. Организационный раздел</w:t>
      </w:r>
    </w:p>
    <w:p w14:paraId="63392982">
      <w:pPr>
        <w:spacing w:after="60"/>
        <w:jc w:val="left"/>
      </w:pPr>
      <w:r>
        <w:rPr>
          <w:b w:val="0"/>
        </w:rPr>
        <w:t>3.1. Условия реализации</w:t>
      </w:r>
    </w:p>
    <w:p w14:paraId="323634FB">
      <w:pPr>
        <w:spacing w:after="60"/>
        <w:jc w:val="left"/>
      </w:pPr>
      <w:r>
        <w:rPr>
          <w:b w:val="0"/>
        </w:rPr>
        <w:t>3.2. Структура 20-минутного занятия</w:t>
      </w:r>
    </w:p>
    <w:p w14:paraId="0B5279D4">
      <w:pPr>
        <w:spacing w:after="60"/>
        <w:jc w:val="left"/>
      </w:pPr>
      <w:r>
        <w:rPr>
          <w:b w:val="0"/>
        </w:rPr>
        <w:t>3.3. Контроль и мониторинг</w:t>
      </w:r>
    </w:p>
    <w:p w14:paraId="1FA6F94F">
      <w:pPr>
        <w:spacing w:after="60"/>
        <w:jc w:val="left"/>
      </w:pPr>
      <w:r>
        <w:rPr>
          <w:b w:val="0"/>
        </w:rPr>
        <w:t>3.4. Взаимодействие с родителями</w:t>
      </w:r>
    </w:p>
    <w:p w14:paraId="5FDE0DA7">
      <w:pPr>
        <w:spacing w:after="60"/>
        <w:jc w:val="left"/>
      </w:pPr>
      <w:r>
        <w:rPr>
          <w:b w:val="0"/>
        </w:rPr>
        <w:t>3.5. Литература</w:t>
      </w:r>
    </w:p>
    <w:p w14:paraId="2F804494">
      <w:pPr>
        <w:spacing w:after="60"/>
        <w:jc w:val="left"/>
      </w:pPr>
      <w:r>
        <w:rPr>
          <w:b w:val="0"/>
        </w:rPr>
        <w:t>Приложения</w:t>
      </w:r>
    </w:p>
    <w:p w14:paraId="55277949">
      <w:r>
        <w:br w:type="page"/>
      </w:r>
    </w:p>
    <w:p w14:paraId="00899078">
      <w:pPr>
        <w:pStyle w:val="2"/>
      </w:pPr>
      <w:r>
        <w:t>I. ЦЕЛЕВОЙ РАЗДЕЛ</w:t>
      </w:r>
    </w:p>
    <w:p w14:paraId="18727A2B">
      <w:pPr>
        <w:pStyle w:val="3"/>
      </w:pPr>
      <w:r>
        <w:t>1.1. Пояснительная записка</w:t>
      </w:r>
    </w:p>
    <w:p w14:paraId="69B962FC">
      <w:pPr>
        <w:spacing w:after="60"/>
        <w:ind w:firstLine="680"/>
        <w:jc w:val="left"/>
      </w:pPr>
      <w:r>
        <w:rPr>
          <w:b w:val="0"/>
        </w:rPr>
        <w:t xml:space="preserve">Программа «Танцевика» предназначена для детей старшей дошкольной группы 5–6 лет и является модифицированной дополнительной общеобразовательной общеразвивающей программой художественной направленности. Она разработана </w:t>
      </w:r>
      <w:bookmarkStart w:id="0" w:name="_GoBack"/>
      <w:bookmarkEnd w:id="0"/>
      <w:r>
        <w:rPr>
          <w:b w:val="0"/>
        </w:rPr>
        <w:t xml:space="preserve"> с учётом возрастных возможностей старших дошкольников.</w:t>
      </w:r>
    </w:p>
    <w:p w14:paraId="13C6AACE">
      <w:pPr>
        <w:spacing w:after="60"/>
        <w:ind w:firstLine="680"/>
        <w:jc w:val="left"/>
      </w:pPr>
      <w:r>
        <w:rPr>
          <w:b w:val="0"/>
        </w:rPr>
        <w:t>В старшей группе ребёнок способен действовать по словесной инструкции, удерживать короткую танцевальную последовательность, различать части музыкального произведения, контролировать направление движения, взаимодействовать с партнёром и небольшой группой. Поэтому программа усиливает координацию, пространственную ориентировку, сложность перестроений, технику шагов и прыжков, выразительность, импровизацию и подготовку к сценическому выступлению.</w:t>
      </w:r>
    </w:p>
    <w:p w14:paraId="00CC5CC6">
      <w:pPr>
        <w:spacing w:after="60"/>
        <w:ind w:firstLine="680"/>
        <w:jc w:val="left"/>
      </w:pPr>
      <w:r>
        <w:rPr>
          <w:b w:val="0"/>
        </w:rPr>
        <w:t>Занятия проводятся в игровой форме, однако каждое игровое задание имеет конкретную танцевально-развивающую цель. Ребёнок не только повторяет движения, но и учится выбирать образ, соблюдать рисунок, слышать музыкальные акценты, видеть партнёра, сохранять дистанцию и доводить композицию до финальной точки.</w:t>
      </w:r>
    </w:p>
    <w:p w14:paraId="0D8BBA34">
      <w:pPr>
        <w:pStyle w:val="3"/>
      </w:pPr>
      <w:r>
        <w:t>1.2. Направленность, актуальность и новизна</w:t>
      </w:r>
    </w:p>
    <w:p w14:paraId="387973F7">
      <w:pPr>
        <w:spacing w:after="60"/>
        <w:ind w:firstLine="680"/>
        <w:jc w:val="left"/>
      </w:pPr>
      <w:r>
        <w:rPr>
          <w:b w:val="0"/>
        </w:rPr>
        <w:t>Направленность программы — художественная, с физкультурно-оздоровительным и социально-коммуникативным компонентами. Актуальность определяется необходимостью гармоничного развития двигательной активности, музыкальности, творческого самовыражения и навыков сотрудничества.</w:t>
      </w:r>
    </w:p>
    <w:p w14:paraId="653F8019">
      <w:pPr>
        <w:pStyle w:val="22"/>
      </w:pPr>
      <w:r>
        <w:t>системное развитие координации и пространственного мышления через схемы «круг — линия — колонна — диагональ — пары — мини-группы»;</w:t>
      </w:r>
    </w:p>
    <w:p w14:paraId="5CCF4364">
      <w:pPr>
        <w:pStyle w:val="22"/>
      </w:pPr>
      <w:r>
        <w:t>постепенное усложнение танцевальных шагов, прыжков, поворотов и комбинаций;</w:t>
      </w:r>
    </w:p>
    <w:p w14:paraId="0F51CA4F">
      <w:pPr>
        <w:pStyle w:val="22"/>
      </w:pPr>
      <w:r>
        <w:t>сочетание народного, игрового, сюжетного, бального и современного детского танца;</w:t>
      </w:r>
    </w:p>
    <w:p w14:paraId="6CE5C243">
      <w:pPr>
        <w:pStyle w:val="22"/>
      </w:pPr>
      <w:r>
        <w:t>включение мини-постановок с входом, развитием, финальной позой, поклоном и уходом;</w:t>
      </w:r>
    </w:p>
    <w:p w14:paraId="114F78BC">
      <w:pPr>
        <w:pStyle w:val="22"/>
      </w:pPr>
      <w:r>
        <w:t>регулярная творческая импровизация, работа в парах и группах по 3–5 человек;</w:t>
      </w:r>
    </w:p>
    <w:p w14:paraId="31CE47E7">
      <w:pPr>
        <w:pStyle w:val="22"/>
      </w:pPr>
      <w:r>
        <w:t>использование атрибутов как средства выразительности, а не только развлечения.</w:t>
      </w:r>
    </w:p>
    <w:p w14:paraId="77B22D7A">
      <w:pPr>
        <w:pStyle w:val="3"/>
      </w:pPr>
      <w:r>
        <w:t>1.3. Цель и задачи</w:t>
      </w:r>
    </w:p>
    <w:p w14:paraId="0A08DB40">
      <w:pPr>
        <w:spacing w:after="60"/>
        <w:ind w:firstLine="680"/>
        <w:jc w:val="left"/>
      </w:pPr>
      <w:r>
        <w:rPr>
          <w:b w:val="0"/>
        </w:rPr>
        <w:t>Цель: развитие музыкально-двигательных, творческих, коммуникативных и сценических способностей детей 5–6 лет средствами хореографии.</w:t>
      </w:r>
    </w:p>
    <w:p w14:paraId="02ECB610">
      <w:pPr>
        <w:pStyle w:val="4"/>
      </w:pPr>
      <w:r>
        <w:t>Обучающие</w:t>
      </w:r>
    </w:p>
    <w:p w14:paraId="7D3988B1">
      <w:pPr>
        <w:pStyle w:val="22"/>
      </w:pPr>
      <w:r>
        <w:t>учить различать темп, метр, характер, динамику и части музыки;</w:t>
      </w:r>
    </w:p>
    <w:p w14:paraId="68EB4941">
      <w:pPr>
        <w:pStyle w:val="22"/>
      </w:pPr>
      <w:r>
        <w:t>закреплять танцевальный и маршевый шаг, шаг на носках, приставной шаг, пружинку, подскоки, прямой галоп, притопы, повороты и безопасные прыжки;</w:t>
      </w:r>
    </w:p>
    <w:p w14:paraId="6F3D3225">
      <w:pPr>
        <w:pStyle w:val="22"/>
      </w:pPr>
      <w:r>
        <w:t>учить выполнять комбинации из 4–8 движений с началом и окончанием по музыке;</w:t>
      </w:r>
    </w:p>
    <w:p w14:paraId="64D1319D">
      <w:pPr>
        <w:pStyle w:val="22"/>
      </w:pPr>
      <w:r>
        <w:t>осваивать перестроения в круг, две линии, колонны, диагонали, пары, тройки, «змейку», «воротца», «улитку»;</w:t>
      </w:r>
    </w:p>
    <w:p w14:paraId="16115E9E">
      <w:pPr>
        <w:pStyle w:val="22"/>
      </w:pPr>
      <w:r>
        <w:t>знакомить с элементами русского хоровода, польки, плясовой, игрового и сюжетного танца.</w:t>
      </w:r>
    </w:p>
    <w:p w14:paraId="48D83BD0">
      <w:pPr>
        <w:pStyle w:val="4"/>
      </w:pPr>
      <w:r>
        <w:t>Развивающие</w:t>
      </w:r>
    </w:p>
    <w:p w14:paraId="26A3590B">
      <w:pPr>
        <w:pStyle w:val="22"/>
      </w:pPr>
      <w:r>
        <w:t>развивать равновесие, координацию рук и ног, быстроту переключения и ориентировку в пространстве;</w:t>
      </w:r>
    </w:p>
    <w:p w14:paraId="7346DE4F">
      <w:pPr>
        <w:pStyle w:val="22"/>
      </w:pPr>
      <w:r>
        <w:t>формировать пластичность, выразительность жеста, позы, мимики и характера движения;</w:t>
      </w:r>
    </w:p>
    <w:p w14:paraId="69694A70">
      <w:pPr>
        <w:pStyle w:val="22"/>
      </w:pPr>
      <w:r>
        <w:t>развивать память, внимание, воображение и способность к импровизации;</w:t>
      </w:r>
    </w:p>
    <w:p w14:paraId="5F4F4805">
      <w:pPr>
        <w:pStyle w:val="22"/>
      </w:pPr>
      <w:r>
        <w:t>формировать умение согласовывать действия с партнёром и мини-группой;</w:t>
      </w:r>
    </w:p>
    <w:p w14:paraId="4125CCB1">
      <w:pPr>
        <w:pStyle w:val="22"/>
      </w:pPr>
      <w:r>
        <w:t>развивать сценическую смелость и навык выступления перед зрителем.</w:t>
      </w:r>
    </w:p>
    <w:p w14:paraId="2D5E90B4">
      <w:pPr>
        <w:pStyle w:val="4"/>
      </w:pPr>
      <w:r>
        <w:t>Воспитательные</w:t>
      </w:r>
    </w:p>
    <w:p w14:paraId="587BFB90">
      <w:pPr>
        <w:pStyle w:val="22"/>
      </w:pPr>
      <w:r>
        <w:t>воспитывать интерес к танцевальному и народному искусству;</w:t>
      </w:r>
    </w:p>
    <w:p w14:paraId="7B402ABD">
      <w:pPr>
        <w:pStyle w:val="22"/>
      </w:pPr>
      <w:r>
        <w:t>формировать дисциплинированность, ответственность и чувство ансамбля;</w:t>
      </w:r>
    </w:p>
    <w:p w14:paraId="17A693DA">
      <w:pPr>
        <w:pStyle w:val="22"/>
      </w:pPr>
      <w:r>
        <w:t>воспитывать уважение к партнёру, умение договариваться и поддерживать друг друга;</w:t>
      </w:r>
    </w:p>
    <w:p w14:paraId="22E3DA05">
      <w:pPr>
        <w:pStyle w:val="22"/>
      </w:pPr>
      <w:r>
        <w:t>создавать ситуацию успеха независимо от исходного уровня подготовки ребёнка.</w:t>
      </w:r>
    </w:p>
    <w:p w14:paraId="76094DA0">
      <w:pPr>
        <w:pStyle w:val="3"/>
      </w:pPr>
      <w:r>
        <w:t>1.4. Принципы, формы и методы</w:t>
      </w:r>
    </w:p>
    <w:p w14:paraId="0628237F">
      <w:pPr>
        <w:pStyle w:val="22"/>
      </w:pPr>
      <w:r>
        <w:t>возрастная доступность и индивидуализация;</w:t>
      </w:r>
    </w:p>
    <w:p w14:paraId="487E49A4">
      <w:pPr>
        <w:pStyle w:val="22"/>
      </w:pPr>
      <w:r>
        <w:t>постепенность: от отдельного движения к комбинации и постановке;</w:t>
      </w:r>
    </w:p>
    <w:p w14:paraId="27D36F33">
      <w:pPr>
        <w:pStyle w:val="22"/>
      </w:pPr>
      <w:r>
        <w:t>систематичность и повторяемость;</w:t>
      </w:r>
    </w:p>
    <w:p w14:paraId="2B5E5D25">
      <w:pPr>
        <w:pStyle w:val="22"/>
      </w:pPr>
      <w:r>
        <w:t>единство музыки, движения, образа и сценического действия;</w:t>
      </w:r>
    </w:p>
    <w:p w14:paraId="053F2791">
      <w:pPr>
        <w:pStyle w:val="22"/>
      </w:pPr>
      <w:r>
        <w:t>здоровьесбережение, эмоциональная безопасность и поддержка инициативы;</w:t>
      </w:r>
    </w:p>
    <w:p w14:paraId="2360FF78">
      <w:pPr>
        <w:pStyle w:val="22"/>
      </w:pPr>
      <w:r>
        <w:t>сотрудничество и отсутствие сравнения детей между собой.</w:t>
      </w:r>
    </w:p>
    <w:p w14:paraId="79362785">
      <w:pPr>
        <w:spacing w:after="60"/>
        <w:ind w:firstLine="680"/>
        <w:jc w:val="left"/>
      </w:pPr>
      <w:r>
        <w:rPr>
          <w:b w:val="0"/>
        </w:rPr>
        <w:t>Формы: тренировочное, игровое, комплексное, постановочное, репетиционное и тематическое занятие; показ для группы и родителей. Методы: игровой, наглядный, словесный, практический, образный, импровизационный, метод музыкальных контрастов, педагогическое наблюдение.</w:t>
      </w:r>
    </w:p>
    <w:p w14:paraId="0FB7EFFB">
      <w:pPr>
        <w:pStyle w:val="3"/>
      </w:pPr>
      <w:r>
        <w:t>1.5. Возрастные особенности детей 5–6 лет</w:t>
      </w:r>
    </w:p>
    <w:p w14:paraId="7C15876D">
      <w:pPr>
        <w:spacing w:after="60"/>
        <w:ind w:firstLine="680"/>
        <w:jc w:val="left"/>
      </w:pPr>
      <w:r>
        <w:rPr>
          <w:b w:val="0"/>
        </w:rPr>
        <w:t>Дети старшего дошкольного возраста способны удерживать правила и последовательность действий, выполнять знакомую комбинацию по памяти, ориентироваться в основных направлениях, соотносить движение с музыкальной фразой и контролировать своё место в построении. Трудности могут возникать при одновременном выполнении сложного рисунка, движений рук и ног, поэтому материал даётся небольшими фрагментами, с показом спиной к детям, зрительными ориентирами и постепенным уменьшением подсказки.</w:t>
      </w:r>
    </w:p>
    <w:p w14:paraId="7F074ECD">
      <w:pPr>
        <w:pStyle w:val="3"/>
      </w:pPr>
      <w:r>
        <w:t>1.6. Организация занятий</w:t>
      </w:r>
    </w:p>
    <w:tbl>
      <w:tblPr>
        <w:tblStyle w:val="36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71"/>
        <w:gridCol w:w="5071"/>
      </w:tblGrid>
      <w:tr w14:paraId="07D931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71" w:type="dxa"/>
          </w:tcPr>
          <w:p w14:paraId="7F3806F5">
            <w:pPr>
              <w:spacing w:after="0" w:line="240" w:lineRule="auto"/>
            </w:pPr>
            <w:r>
              <w:t>Показатель</w:t>
            </w:r>
          </w:p>
        </w:tc>
        <w:tc>
          <w:tcPr>
            <w:tcW w:w="5071" w:type="dxa"/>
          </w:tcPr>
          <w:p w14:paraId="1678360A">
            <w:pPr>
              <w:spacing w:after="0" w:line="240" w:lineRule="auto"/>
            </w:pPr>
            <w:r>
              <w:t>Характеристика</w:t>
            </w:r>
          </w:p>
        </w:tc>
      </w:tr>
      <w:tr w14:paraId="5DCED8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71" w:type="dxa"/>
          </w:tcPr>
          <w:p w14:paraId="19F116C0">
            <w:pPr>
              <w:spacing w:after="0" w:line="240" w:lineRule="auto"/>
            </w:pPr>
            <w:r>
              <w:t>Возраст</w:t>
            </w:r>
          </w:p>
        </w:tc>
        <w:tc>
          <w:tcPr>
            <w:tcW w:w="5071" w:type="dxa"/>
          </w:tcPr>
          <w:p w14:paraId="28C2FF33">
            <w:pPr>
              <w:spacing w:after="0" w:line="240" w:lineRule="auto"/>
            </w:pPr>
            <w:r>
              <w:t>5–6 лет</w:t>
            </w:r>
          </w:p>
        </w:tc>
      </w:tr>
      <w:tr w14:paraId="50EC19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71" w:type="dxa"/>
          </w:tcPr>
          <w:p w14:paraId="041D5C18">
            <w:pPr>
              <w:spacing w:after="0" w:line="240" w:lineRule="auto"/>
            </w:pPr>
            <w:r>
              <w:t>Срок реализации</w:t>
            </w:r>
          </w:p>
        </w:tc>
        <w:tc>
          <w:tcPr>
            <w:tcW w:w="5071" w:type="dxa"/>
          </w:tcPr>
          <w:p w14:paraId="15C9CF8B">
            <w:pPr>
              <w:spacing w:after="0" w:line="240" w:lineRule="auto"/>
            </w:pPr>
            <w:r>
              <w:t>1 год</w:t>
            </w:r>
          </w:p>
        </w:tc>
      </w:tr>
      <w:tr w14:paraId="59E647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71" w:type="dxa"/>
          </w:tcPr>
          <w:p w14:paraId="719EA592">
            <w:pPr>
              <w:spacing w:after="0" w:line="240" w:lineRule="auto"/>
            </w:pPr>
            <w:r>
              <w:t>Период</w:t>
            </w:r>
          </w:p>
        </w:tc>
        <w:tc>
          <w:tcPr>
            <w:tcW w:w="5071" w:type="dxa"/>
          </w:tcPr>
          <w:p w14:paraId="5C3B0B59">
            <w:pPr>
              <w:spacing w:after="0" w:line="240" w:lineRule="auto"/>
            </w:pPr>
            <w:r>
              <w:t>сентябрь 2026 — май 2027</w:t>
            </w:r>
          </w:p>
        </w:tc>
      </w:tr>
      <w:tr w14:paraId="62EE3C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71" w:type="dxa"/>
          </w:tcPr>
          <w:p w14:paraId="63932F73">
            <w:pPr>
              <w:spacing w:after="0" w:line="240" w:lineRule="auto"/>
            </w:pPr>
            <w:r>
              <w:t>Периодичность</w:t>
            </w:r>
          </w:p>
        </w:tc>
        <w:tc>
          <w:tcPr>
            <w:tcW w:w="5071" w:type="dxa"/>
          </w:tcPr>
          <w:p w14:paraId="03F2AB19">
            <w:pPr>
              <w:spacing w:after="0" w:line="240" w:lineRule="auto"/>
            </w:pPr>
            <w:r>
              <w:t>1 раз в неделю</w:t>
            </w:r>
          </w:p>
        </w:tc>
      </w:tr>
      <w:tr w14:paraId="416871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71" w:type="dxa"/>
          </w:tcPr>
          <w:p w14:paraId="72829FF7">
            <w:pPr>
              <w:spacing w:after="0" w:line="240" w:lineRule="auto"/>
            </w:pPr>
            <w:r>
              <w:t>Продолжительность</w:t>
            </w:r>
          </w:p>
        </w:tc>
        <w:tc>
          <w:tcPr>
            <w:tcW w:w="5071" w:type="dxa"/>
          </w:tcPr>
          <w:p w14:paraId="2A6C4E64">
            <w:pPr>
              <w:spacing w:after="0" w:line="240" w:lineRule="auto"/>
            </w:pPr>
            <w:r>
              <w:t>20 минут</w:t>
            </w:r>
          </w:p>
        </w:tc>
      </w:tr>
      <w:tr w14:paraId="61240A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71" w:type="dxa"/>
          </w:tcPr>
          <w:p w14:paraId="1A4DBB10">
            <w:pPr>
              <w:spacing w:after="0" w:line="240" w:lineRule="auto"/>
            </w:pPr>
            <w:r>
              <w:t>Количество</w:t>
            </w:r>
          </w:p>
        </w:tc>
        <w:tc>
          <w:tcPr>
            <w:tcW w:w="5071" w:type="dxa"/>
          </w:tcPr>
          <w:p w14:paraId="2B4309C5">
            <w:pPr>
              <w:spacing w:after="0" w:line="240" w:lineRule="auto"/>
            </w:pPr>
            <w:r>
              <w:t>36 занятий</w:t>
            </w:r>
          </w:p>
        </w:tc>
      </w:tr>
      <w:tr w14:paraId="0F9461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71" w:type="dxa"/>
          </w:tcPr>
          <w:p w14:paraId="6D8D8CA6">
            <w:pPr>
              <w:spacing w:after="0" w:line="240" w:lineRule="auto"/>
            </w:pPr>
            <w:r>
              <w:t>Объём</w:t>
            </w:r>
          </w:p>
        </w:tc>
        <w:tc>
          <w:tcPr>
            <w:tcW w:w="5071" w:type="dxa"/>
          </w:tcPr>
          <w:p w14:paraId="3CCA1F96">
            <w:pPr>
              <w:spacing w:after="0" w:line="240" w:lineRule="auto"/>
            </w:pPr>
            <w:r>
              <w:t>12 часов</w:t>
            </w:r>
          </w:p>
        </w:tc>
      </w:tr>
      <w:tr w14:paraId="369844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71" w:type="dxa"/>
          </w:tcPr>
          <w:p w14:paraId="17EEE99C">
            <w:pPr>
              <w:spacing w:after="0" w:line="240" w:lineRule="auto"/>
            </w:pPr>
            <w:r>
              <w:t>Форма</w:t>
            </w:r>
          </w:p>
        </w:tc>
        <w:tc>
          <w:tcPr>
            <w:tcW w:w="5071" w:type="dxa"/>
          </w:tcPr>
          <w:p w14:paraId="7A740741">
            <w:pPr>
              <w:spacing w:after="0" w:line="240" w:lineRule="auto"/>
            </w:pPr>
            <w:r>
              <w:t>групповая, до 15–20 детей</w:t>
            </w:r>
          </w:p>
        </w:tc>
      </w:tr>
      <w:tr w14:paraId="443F7A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71" w:type="dxa"/>
          </w:tcPr>
          <w:p w14:paraId="0C312CE5">
            <w:pPr>
              <w:spacing w:after="0" w:line="240" w:lineRule="auto"/>
            </w:pPr>
            <w:r>
              <w:t>Место</w:t>
            </w:r>
          </w:p>
        </w:tc>
        <w:tc>
          <w:tcPr>
            <w:tcW w:w="5071" w:type="dxa"/>
          </w:tcPr>
          <w:p w14:paraId="42F1718E">
            <w:pPr>
              <w:spacing w:after="0" w:line="240" w:lineRule="auto"/>
            </w:pPr>
            <w:r>
              <w:t>музыкальный/физкультурный зал</w:t>
            </w:r>
          </w:p>
        </w:tc>
      </w:tr>
    </w:tbl>
    <w:p w14:paraId="5AF6D4F6">
      <w:r>
        <w:br w:type="page"/>
      </w:r>
    </w:p>
    <w:p w14:paraId="2024F099">
      <w:pPr>
        <w:pStyle w:val="2"/>
      </w:pPr>
      <w:r>
        <w:t>II. СОДЕРЖАТЕЛЬНЫЙ РАЗДЕЛ</w:t>
      </w:r>
    </w:p>
    <w:p w14:paraId="0A4954BD">
      <w:pPr>
        <w:pStyle w:val="3"/>
      </w:pPr>
      <w:r>
        <w:t>2.1. Содержание и модули программы</w:t>
      </w:r>
    </w:p>
    <w:tbl>
      <w:tblPr>
        <w:tblStyle w:val="36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71"/>
        <w:gridCol w:w="5071"/>
      </w:tblGrid>
      <w:tr w14:paraId="598B76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71" w:type="dxa"/>
          </w:tcPr>
          <w:p w14:paraId="3DE8818B">
            <w:pPr>
              <w:spacing w:after="0" w:line="240" w:lineRule="auto"/>
            </w:pPr>
            <w:r>
              <w:t>Модуль</w:t>
            </w:r>
          </w:p>
        </w:tc>
        <w:tc>
          <w:tcPr>
            <w:tcW w:w="5071" w:type="dxa"/>
          </w:tcPr>
          <w:p w14:paraId="5A5DB7CA">
            <w:pPr>
              <w:spacing w:after="0" w:line="240" w:lineRule="auto"/>
            </w:pPr>
            <w:r>
              <w:t>Задачи и содержание</w:t>
            </w:r>
          </w:p>
        </w:tc>
      </w:tr>
      <w:tr w14:paraId="02C757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71" w:type="dxa"/>
          </w:tcPr>
          <w:p w14:paraId="6035B0F9">
            <w:pPr>
              <w:spacing w:after="0" w:line="240" w:lineRule="auto"/>
            </w:pPr>
            <w:r>
              <w:t>1. Координационная разминка</w:t>
            </w:r>
          </w:p>
        </w:tc>
        <w:tc>
          <w:tcPr>
            <w:tcW w:w="5071" w:type="dxa"/>
          </w:tcPr>
          <w:p w14:paraId="4B709939">
            <w:pPr>
              <w:spacing w:after="0" w:line="240" w:lineRule="auto"/>
            </w:pPr>
            <w:r>
              <w:t>Ходьба, бег, смена направления, остановка, равновесие, реакция на сигнал.</w:t>
            </w:r>
          </w:p>
        </w:tc>
      </w:tr>
      <w:tr w14:paraId="395014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71" w:type="dxa"/>
          </w:tcPr>
          <w:p w14:paraId="7A75932C">
            <w:pPr>
              <w:spacing w:after="0" w:line="240" w:lineRule="auto"/>
            </w:pPr>
            <w:r>
              <w:t>2. Танцевальная техника</w:t>
            </w:r>
          </w:p>
        </w:tc>
        <w:tc>
          <w:tcPr>
            <w:tcW w:w="5071" w:type="dxa"/>
          </w:tcPr>
          <w:p w14:paraId="5D2E9C7C">
            <w:pPr>
              <w:spacing w:after="0" w:line="240" w:lineRule="auto"/>
            </w:pPr>
            <w:r>
              <w:t>Шаги, подскоки, галоп, пружинка, притопы, повороты, прыжки на двух ногах, работа рук.</w:t>
            </w:r>
          </w:p>
        </w:tc>
      </w:tr>
      <w:tr w14:paraId="11D4E1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71" w:type="dxa"/>
          </w:tcPr>
          <w:p w14:paraId="3850A291">
            <w:pPr>
              <w:spacing w:after="0" w:line="240" w:lineRule="auto"/>
            </w:pPr>
            <w:r>
              <w:t>3. Пространство и перестроения</w:t>
            </w:r>
          </w:p>
        </w:tc>
        <w:tc>
          <w:tcPr>
            <w:tcW w:w="5071" w:type="dxa"/>
          </w:tcPr>
          <w:p w14:paraId="1F5B657A">
            <w:pPr>
              <w:spacing w:after="0" w:line="240" w:lineRule="auto"/>
            </w:pPr>
            <w:r>
              <w:t>Круг, две линии, колонна, диагональ, пары, тройки, мини-группы, «змейка», «воротца», «улитка».</w:t>
            </w:r>
          </w:p>
        </w:tc>
      </w:tr>
      <w:tr w14:paraId="21DC59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71" w:type="dxa"/>
          </w:tcPr>
          <w:p w14:paraId="00312DFD">
            <w:pPr>
              <w:spacing w:after="0" w:line="240" w:lineRule="auto"/>
            </w:pPr>
            <w:r>
              <w:t>4. Народный танец</w:t>
            </w:r>
          </w:p>
        </w:tc>
        <w:tc>
          <w:tcPr>
            <w:tcW w:w="5071" w:type="dxa"/>
          </w:tcPr>
          <w:p w14:paraId="097404C9">
            <w:pPr>
              <w:spacing w:after="0" w:line="240" w:lineRule="auto"/>
            </w:pPr>
            <w:r>
              <w:t>Хороводный шаг, притопы, поклоны, плясовые движения, работа с платочком.</w:t>
            </w:r>
          </w:p>
        </w:tc>
      </w:tr>
      <w:tr w14:paraId="2F556B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71" w:type="dxa"/>
          </w:tcPr>
          <w:p w14:paraId="3C39C8F4">
            <w:pPr>
              <w:spacing w:after="0" w:line="240" w:lineRule="auto"/>
            </w:pPr>
            <w:r>
              <w:t>5. Игровой и сюжетный танец</w:t>
            </w:r>
          </w:p>
        </w:tc>
        <w:tc>
          <w:tcPr>
            <w:tcW w:w="5071" w:type="dxa"/>
          </w:tcPr>
          <w:p w14:paraId="7ADEAD69">
            <w:pPr>
              <w:spacing w:after="0" w:line="240" w:lineRule="auto"/>
            </w:pPr>
            <w:r>
              <w:t>Образы животных, профессий, сказочных героев, природы, транспорта, космоса.</w:t>
            </w:r>
          </w:p>
        </w:tc>
      </w:tr>
      <w:tr w14:paraId="1DEDAC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71" w:type="dxa"/>
          </w:tcPr>
          <w:p w14:paraId="42D815A6">
            <w:pPr>
              <w:spacing w:after="0" w:line="240" w:lineRule="auto"/>
            </w:pPr>
            <w:r>
              <w:t>6. Выразительность и импровизация</w:t>
            </w:r>
          </w:p>
        </w:tc>
        <w:tc>
          <w:tcPr>
            <w:tcW w:w="5071" w:type="dxa"/>
          </w:tcPr>
          <w:p w14:paraId="6CE0FF01">
            <w:pPr>
              <w:spacing w:after="0" w:line="240" w:lineRule="auto"/>
            </w:pPr>
            <w:r>
              <w:t>Настроение, мимика, жест, поза, контраст, самостоятельное составление связок.</w:t>
            </w:r>
          </w:p>
        </w:tc>
      </w:tr>
      <w:tr w14:paraId="01FEDF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71" w:type="dxa"/>
          </w:tcPr>
          <w:p w14:paraId="6B4DD946">
            <w:pPr>
              <w:spacing w:after="0" w:line="240" w:lineRule="auto"/>
            </w:pPr>
            <w:r>
              <w:t>7. Сценическая практика</w:t>
            </w:r>
          </w:p>
        </w:tc>
        <w:tc>
          <w:tcPr>
            <w:tcW w:w="5071" w:type="dxa"/>
          </w:tcPr>
          <w:p w14:paraId="3EC07D3C">
            <w:pPr>
              <w:spacing w:after="0" w:line="240" w:lineRule="auto"/>
            </w:pPr>
            <w:r>
              <w:t>Вход, построение, взаимодействие, финальная поза, поклон, уход, репетиционная дисциплина.</w:t>
            </w:r>
          </w:p>
        </w:tc>
      </w:tr>
    </w:tbl>
    <w:p w14:paraId="05E589DC">
      <w:pPr>
        <w:pStyle w:val="3"/>
      </w:pPr>
      <w:r>
        <w:t>2.2. Учебный план</w:t>
      </w:r>
    </w:p>
    <w:tbl>
      <w:tblPr>
        <w:tblStyle w:val="36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36"/>
        <w:gridCol w:w="2536"/>
        <w:gridCol w:w="2536"/>
        <w:gridCol w:w="2536"/>
      </w:tblGrid>
      <w:tr w14:paraId="3DE2A1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36" w:type="dxa"/>
          </w:tcPr>
          <w:p w14:paraId="05EBD6D3">
            <w:pPr>
              <w:spacing w:after="0" w:line="240" w:lineRule="auto"/>
            </w:pPr>
            <w:r>
              <w:t>Раздел</w:t>
            </w:r>
          </w:p>
        </w:tc>
        <w:tc>
          <w:tcPr>
            <w:tcW w:w="2536" w:type="dxa"/>
          </w:tcPr>
          <w:p w14:paraId="1D61D06E">
            <w:pPr>
              <w:spacing w:after="0" w:line="240" w:lineRule="auto"/>
            </w:pPr>
            <w:r>
              <w:t>Теория</w:t>
            </w:r>
          </w:p>
        </w:tc>
        <w:tc>
          <w:tcPr>
            <w:tcW w:w="2536" w:type="dxa"/>
          </w:tcPr>
          <w:p w14:paraId="5CB7C808">
            <w:pPr>
              <w:spacing w:after="0" w:line="240" w:lineRule="auto"/>
            </w:pPr>
            <w:r>
              <w:t>Практика</w:t>
            </w:r>
          </w:p>
        </w:tc>
        <w:tc>
          <w:tcPr>
            <w:tcW w:w="2536" w:type="dxa"/>
          </w:tcPr>
          <w:p w14:paraId="505A8978">
            <w:pPr>
              <w:spacing w:after="0" w:line="240" w:lineRule="auto"/>
            </w:pPr>
            <w:r>
              <w:t>Всего</w:t>
            </w:r>
          </w:p>
        </w:tc>
      </w:tr>
      <w:tr w14:paraId="07379E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36" w:type="dxa"/>
          </w:tcPr>
          <w:p w14:paraId="0093397B">
            <w:pPr>
              <w:spacing w:after="0" w:line="240" w:lineRule="auto"/>
            </w:pPr>
            <w:r>
              <w:t>Вводное занятие и диагностика</w:t>
            </w:r>
          </w:p>
        </w:tc>
        <w:tc>
          <w:tcPr>
            <w:tcW w:w="2536" w:type="dxa"/>
          </w:tcPr>
          <w:p w14:paraId="4BECE89F">
            <w:pPr>
              <w:spacing w:after="0" w:line="240" w:lineRule="auto"/>
            </w:pPr>
            <w:r>
              <w:t>1</w:t>
            </w:r>
          </w:p>
        </w:tc>
        <w:tc>
          <w:tcPr>
            <w:tcW w:w="2536" w:type="dxa"/>
          </w:tcPr>
          <w:p w14:paraId="52D806A0">
            <w:pPr>
              <w:spacing w:after="0" w:line="240" w:lineRule="auto"/>
            </w:pPr>
            <w:r>
              <w:t>—</w:t>
            </w:r>
          </w:p>
        </w:tc>
        <w:tc>
          <w:tcPr>
            <w:tcW w:w="2536" w:type="dxa"/>
          </w:tcPr>
          <w:p w14:paraId="11CE9D21">
            <w:pPr>
              <w:spacing w:after="0" w:line="240" w:lineRule="auto"/>
            </w:pPr>
            <w:r>
              <w:t>1</w:t>
            </w:r>
          </w:p>
        </w:tc>
      </w:tr>
      <w:tr w14:paraId="70AD73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36" w:type="dxa"/>
          </w:tcPr>
          <w:p w14:paraId="3BF9EB41">
            <w:pPr>
              <w:spacing w:after="0" w:line="240" w:lineRule="auto"/>
            </w:pPr>
            <w:r>
              <w:t>Координация и разминка</w:t>
            </w:r>
          </w:p>
        </w:tc>
        <w:tc>
          <w:tcPr>
            <w:tcW w:w="2536" w:type="dxa"/>
          </w:tcPr>
          <w:p w14:paraId="358DC650">
            <w:pPr>
              <w:spacing w:after="0" w:line="240" w:lineRule="auto"/>
            </w:pPr>
            <w:r>
              <w:t>—</w:t>
            </w:r>
          </w:p>
        </w:tc>
        <w:tc>
          <w:tcPr>
            <w:tcW w:w="2536" w:type="dxa"/>
          </w:tcPr>
          <w:p w14:paraId="1BB8EF39">
            <w:pPr>
              <w:spacing w:after="0" w:line="240" w:lineRule="auto"/>
            </w:pPr>
            <w:r>
              <w:t>5</w:t>
            </w:r>
          </w:p>
        </w:tc>
        <w:tc>
          <w:tcPr>
            <w:tcW w:w="2536" w:type="dxa"/>
          </w:tcPr>
          <w:p w14:paraId="75E9B458">
            <w:pPr>
              <w:spacing w:after="0" w:line="240" w:lineRule="auto"/>
            </w:pPr>
            <w:r>
              <w:t>5</w:t>
            </w:r>
          </w:p>
        </w:tc>
      </w:tr>
      <w:tr w14:paraId="5A0441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36" w:type="dxa"/>
          </w:tcPr>
          <w:p w14:paraId="5407F4C9">
            <w:pPr>
              <w:spacing w:after="0" w:line="240" w:lineRule="auto"/>
            </w:pPr>
            <w:r>
              <w:t>Танцевальные шаги, прыжки, повороты</w:t>
            </w:r>
          </w:p>
        </w:tc>
        <w:tc>
          <w:tcPr>
            <w:tcW w:w="2536" w:type="dxa"/>
          </w:tcPr>
          <w:p w14:paraId="2F7E8949">
            <w:pPr>
              <w:spacing w:after="0" w:line="240" w:lineRule="auto"/>
            </w:pPr>
            <w:r>
              <w:t>1</w:t>
            </w:r>
          </w:p>
        </w:tc>
        <w:tc>
          <w:tcPr>
            <w:tcW w:w="2536" w:type="dxa"/>
          </w:tcPr>
          <w:p w14:paraId="36525D6E">
            <w:pPr>
              <w:spacing w:after="0" w:line="240" w:lineRule="auto"/>
            </w:pPr>
            <w:r>
              <w:t>8</w:t>
            </w:r>
          </w:p>
        </w:tc>
        <w:tc>
          <w:tcPr>
            <w:tcW w:w="2536" w:type="dxa"/>
          </w:tcPr>
          <w:p w14:paraId="396973C7">
            <w:pPr>
              <w:spacing w:after="0" w:line="240" w:lineRule="auto"/>
            </w:pPr>
            <w:r>
              <w:t>9</w:t>
            </w:r>
          </w:p>
        </w:tc>
      </w:tr>
      <w:tr w14:paraId="50EAF9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36" w:type="dxa"/>
          </w:tcPr>
          <w:p w14:paraId="411BCEF9">
            <w:pPr>
              <w:spacing w:after="0" w:line="240" w:lineRule="auto"/>
            </w:pPr>
            <w:r>
              <w:t>Перестроения и пространство</w:t>
            </w:r>
          </w:p>
        </w:tc>
        <w:tc>
          <w:tcPr>
            <w:tcW w:w="2536" w:type="dxa"/>
          </w:tcPr>
          <w:p w14:paraId="356ED405">
            <w:pPr>
              <w:spacing w:after="0" w:line="240" w:lineRule="auto"/>
            </w:pPr>
            <w:r>
              <w:t>—</w:t>
            </w:r>
          </w:p>
        </w:tc>
        <w:tc>
          <w:tcPr>
            <w:tcW w:w="2536" w:type="dxa"/>
          </w:tcPr>
          <w:p w14:paraId="2B847D8A">
            <w:pPr>
              <w:spacing w:after="0" w:line="240" w:lineRule="auto"/>
            </w:pPr>
            <w:r>
              <w:t>4</w:t>
            </w:r>
          </w:p>
        </w:tc>
        <w:tc>
          <w:tcPr>
            <w:tcW w:w="2536" w:type="dxa"/>
          </w:tcPr>
          <w:p w14:paraId="1A036647">
            <w:pPr>
              <w:spacing w:after="0" w:line="240" w:lineRule="auto"/>
            </w:pPr>
            <w:r>
              <w:t>4</w:t>
            </w:r>
          </w:p>
        </w:tc>
      </w:tr>
      <w:tr w14:paraId="55F907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36" w:type="dxa"/>
          </w:tcPr>
          <w:p w14:paraId="3CD25F2C">
            <w:pPr>
              <w:spacing w:after="0" w:line="240" w:lineRule="auto"/>
            </w:pPr>
            <w:r>
              <w:t>Народный, игровой и сюжетный танец</w:t>
            </w:r>
          </w:p>
        </w:tc>
        <w:tc>
          <w:tcPr>
            <w:tcW w:w="2536" w:type="dxa"/>
          </w:tcPr>
          <w:p w14:paraId="1F55B80E">
            <w:pPr>
              <w:spacing w:after="0" w:line="240" w:lineRule="auto"/>
            </w:pPr>
            <w:r>
              <w:t>—</w:t>
            </w:r>
          </w:p>
        </w:tc>
        <w:tc>
          <w:tcPr>
            <w:tcW w:w="2536" w:type="dxa"/>
          </w:tcPr>
          <w:p w14:paraId="1AC1EF80">
            <w:pPr>
              <w:spacing w:after="0" w:line="240" w:lineRule="auto"/>
            </w:pPr>
            <w:r>
              <w:t>6</w:t>
            </w:r>
          </w:p>
        </w:tc>
        <w:tc>
          <w:tcPr>
            <w:tcW w:w="2536" w:type="dxa"/>
          </w:tcPr>
          <w:p w14:paraId="79510131">
            <w:pPr>
              <w:spacing w:after="0" w:line="240" w:lineRule="auto"/>
            </w:pPr>
            <w:r>
              <w:t>6</w:t>
            </w:r>
          </w:p>
        </w:tc>
      </w:tr>
      <w:tr w14:paraId="13CBB4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36" w:type="dxa"/>
          </w:tcPr>
          <w:p w14:paraId="7770FB5F">
            <w:pPr>
              <w:spacing w:after="0" w:line="240" w:lineRule="auto"/>
            </w:pPr>
            <w:r>
              <w:t>Импровизация, пары и мини-группы</w:t>
            </w:r>
          </w:p>
        </w:tc>
        <w:tc>
          <w:tcPr>
            <w:tcW w:w="2536" w:type="dxa"/>
          </w:tcPr>
          <w:p w14:paraId="63A8FAA0">
            <w:pPr>
              <w:spacing w:after="0" w:line="240" w:lineRule="auto"/>
            </w:pPr>
            <w:r>
              <w:t>—</w:t>
            </w:r>
          </w:p>
        </w:tc>
        <w:tc>
          <w:tcPr>
            <w:tcW w:w="2536" w:type="dxa"/>
          </w:tcPr>
          <w:p w14:paraId="0F868AA4">
            <w:pPr>
              <w:spacing w:after="0" w:line="240" w:lineRule="auto"/>
            </w:pPr>
            <w:r>
              <w:t>4</w:t>
            </w:r>
          </w:p>
        </w:tc>
        <w:tc>
          <w:tcPr>
            <w:tcW w:w="2536" w:type="dxa"/>
          </w:tcPr>
          <w:p w14:paraId="1033D0DB">
            <w:pPr>
              <w:spacing w:after="0" w:line="240" w:lineRule="auto"/>
            </w:pPr>
            <w:r>
              <w:t>4</w:t>
            </w:r>
          </w:p>
        </w:tc>
      </w:tr>
      <w:tr w14:paraId="6E407F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36" w:type="dxa"/>
          </w:tcPr>
          <w:p w14:paraId="179A7172">
            <w:pPr>
              <w:spacing w:after="0" w:line="240" w:lineRule="auto"/>
            </w:pPr>
            <w:r>
              <w:t>Сценическая и постановочная работа</w:t>
            </w:r>
          </w:p>
        </w:tc>
        <w:tc>
          <w:tcPr>
            <w:tcW w:w="2536" w:type="dxa"/>
          </w:tcPr>
          <w:p w14:paraId="7C74E400">
            <w:pPr>
              <w:spacing w:after="0" w:line="240" w:lineRule="auto"/>
            </w:pPr>
            <w:r>
              <w:t>—</w:t>
            </w:r>
          </w:p>
        </w:tc>
        <w:tc>
          <w:tcPr>
            <w:tcW w:w="2536" w:type="dxa"/>
          </w:tcPr>
          <w:p w14:paraId="6B56FACF">
            <w:pPr>
              <w:spacing w:after="0" w:line="240" w:lineRule="auto"/>
            </w:pPr>
            <w:r>
              <w:t>6</w:t>
            </w:r>
          </w:p>
        </w:tc>
        <w:tc>
          <w:tcPr>
            <w:tcW w:w="2536" w:type="dxa"/>
          </w:tcPr>
          <w:p w14:paraId="332B93F3">
            <w:pPr>
              <w:spacing w:after="0" w:line="240" w:lineRule="auto"/>
            </w:pPr>
            <w:r>
              <w:t>6</w:t>
            </w:r>
          </w:p>
        </w:tc>
      </w:tr>
      <w:tr w14:paraId="14D603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36" w:type="dxa"/>
          </w:tcPr>
          <w:p w14:paraId="45F2A84E">
            <w:pPr>
              <w:spacing w:after="0" w:line="240" w:lineRule="auto"/>
            </w:pPr>
            <w:r>
              <w:t>Итоговый показ и диагностика</w:t>
            </w:r>
          </w:p>
        </w:tc>
        <w:tc>
          <w:tcPr>
            <w:tcW w:w="2536" w:type="dxa"/>
          </w:tcPr>
          <w:p w14:paraId="3E1DE5E9">
            <w:pPr>
              <w:spacing w:after="0" w:line="240" w:lineRule="auto"/>
            </w:pPr>
            <w:r>
              <w:t>—</w:t>
            </w:r>
          </w:p>
        </w:tc>
        <w:tc>
          <w:tcPr>
            <w:tcW w:w="2536" w:type="dxa"/>
          </w:tcPr>
          <w:p w14:paraId="00DA4B8F">
            <w:pPr>
              <w:spacing w:after="0" w:line="240" w:lineRule="auto"/>
            </w:pPr>
            <w:r>
              <w:t>1</w:t>
            </w:r>
          </w:p>
        </w:tc>
        <w:tc>
          <w:tcPr>
            <w:tcW w:w="2536" w:type="dxa"/>
          </w:tcPr>
          <w:p w14:paraId="73109591">
            <w:pPr>
              <w:spacing w:after="0" w:line="240" w:lineRule="auto"/>
            </w:pPr>
            <w:r>
              <w:t>1</w:t>
            </w:r>
          </w:p>
        </w:tc>
      </w:tr>
      <w:tr w14:paraId="4D4727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36" w:type="dxa"/>
          </w:tcPr>
          <w:p w14:paraId="6CF1E87B">
            <w:pPr>
              <w:spacing w:after="0" w:line="240" w:lineRule="auto"/>
            </w:pPr>
            <w:r>
              <w:t>ИТОГО</w:t>
            </w:r>
          </w:p>
        </w:tc>
        <w:tc>
          <w:tcPr>
            <w:tcW w:w="2536" w:type="dxa"/>
          </w:tcPr>
          <w:p w14:paraId="67DED4AE">
            <w:pPr>
              <w:spacing w:after="0" w:line="240" w:lineRule="auto"/>
            </w:pPr>
            <w:r>
              <w:t>2</w:t>
            </w:r>
          </w:p>
        </w:tc>
        <w:tc>
          <w:tcPr>
            <w:tcW w:w="2536" w:type="dxa"/>
          </w:tcPr>
          <w:p w14:paraId="4F223818">
            <w:pPr>
              <w:spacing w:after="0" w:line="240" w:lineRule="auto"/>
            </w:pPr>
            <w:r>
              <w:t>34</w:t>
            </w:r>
          </w:p>
        </w:tc>
        <w:tc>
          <w:tcPr>
            <w:tcW w:w="2536" w:type="dxa"/>
          </w:tcPr>
          <w:p w14:paraId="6F7EA99D">
            <w:pPr>
              <w:spacing w:after="0" w:line="240" w:lineRule="auto"/>
            </w:pPr>
            <w:r>
              <w:t>36</w:t>
            </w:r>
          </w:p>
        </w:tc>
      </w:tr>
    </w:tbl>
    <w:p w14:paraId="57D5D658">
      <w:pPr>
        <w:pStyle w:val="3"/>
      </w:pPr>
      <w:r>
        <w:t>2.3. Учебно-тематический план</w:t>
      </w:r>
    </w:p>
    <w:tbl>
      <w:tblPr>
        <w:tblStyle w:val="36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81"/>
        <w:gridCol w:w="3381"/>
        <w:gridCol w:w="3381"/>
      </w:tblGrid>
      <w:tr w14:paraId="237A0A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381" w:type="dxa"/>
          </w:tcPr>
          <w:p w14:paraId="791B0E4F">
            <w:pPr>
              <w:spacing w:after="0" w:line="240" w:lineRule="auto"/>
            </w:pPr>
            <w:r>
              <w:t>Месяц</w:t>
            </w:r>
          </w:p>
        </w:tc>
        <w:tc>
          <w:tcPr>
            <w:tcW w:w="3381" w:type="dxa"/>
          </w:tcPr>
          <w:p w14:paraId="38A8A887">
            <w:pPr>
              <w:spacing w:after="0" w:line="240" w:lineRule="auto"/>
            </w:pPr>
            <w:r>
              <w:t>Основное содержание</w:t>
            </w:r>
          </w:p>
        </w:tc>
        <w:tc>
          <w:tcPr>
            <w:tcW w:w="3381" w:type="dxa"/>
          </w:tcPr>
          <w:p w14:paraId="7EA2140B">
            <w:pPr>
              <w:spacing w:after="0" w:line="240" w:lineRule="auto"/>
            </w:pPr>
            <w:r>
              <w:t>Часы</w:t>
            </w:r>
          </w:p>
        </w:tc>
      </w:tr>
      <w:tr w14:paraId="2F67DF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381" w:type="dxa"/>
          </w:tcPr>
          <w:p w14:paraId="10280FF0">
            <w:pPr>
              <w:spacing w:after="0" w:line="240" w:lineRule="auto"/>
            </w:pPr>
            <w:r>
              <w:t>Сентябрь</w:t>
            </w:r>
          </w:p>
        </w:tc>
        <w:tc>
          <w:tcPr>
            <w:tcW w:w="3381" w:type="dxa"/>
          </w:tcPr>
          <w:p w14:paraId="53C2C8B5">
            <w:pPr>
              <w:spacing w:after="0" w:line="240" w:lineRule="auto"/>
            </w:pPr>
            <w:r>
              <w:t>Вводное занятие. Координация. Простые перестроения. Сюжет «Осенний лес».</w:t>
            </w:r>
          </w:p>
        </w:tc>
        <w:tc>
          <w:tcPr>
            <w:tcW w:w="3381" w:type="dxa"/>
          </w:tcPr>
          <w:p w14:paraId="3B142A0B">
            <w:pPr>
              <w:spacing w:after="0" w:line="240" w:lineRule="auto"/>
            </w:pPr>
            <w:r>
              <w:t>4</w:t>
            </w:r>
          </w:p>
        </w:tc>
      </w:tr>
      <w:tr w14:paraId="294916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381" w:type="dxa"/>
          </w:tcPr>
          <w:p w14:paraId="77AD552E">
            <w:pPr>
              <w:spacing w:after="0" w:line="240" w:lineRule="auto"/>
            </w:pPr>
            <w:r>
              <w:t>Октябрь</w:t>
            </w:r>
          </w:p>
        </w:tc>
        <w:tc>
          <w:tcPr>
            <w:tcW w:w="3381" w:type="dxa"/>
          </w:tcPr>
          <w:p w14:paraId="1509F347">
            <w:pPr>
              <w:spacing w:after="0" w:line="240" w:lineRule="auto"/>
            </w:pPr>
            <w:r>
              <w:t>Шаги, подскоки, повороты. Осень. Народные и игровые движения.</w:t>
            </w:r>
          </w:p>
        </w:tc>
        <w:tc>
          <w:tcPr>
            <w:tcW w:w="3381" w:type="dxa"/>
          </w:tcPr>
          <w:p w14:paraId="44AE9D55">
            <w:pPr>
              <w:spacing w:after="0" w:line="240" w:lineRule="auto"/>
            </w:pPr>
            <w:r>
              <w:t>4</w:t>
            </w:r>
          </w:p>
        </w:tc>
      </w:tr>
      <w:tr w14:paraId="2FF344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381" w:type="dxa"/>
          </w:tcPr>
          <w:p w14:paraId="567C2097">
            <w:pPr>
              <w:spacing w:after="0" w:line="240" w:lineRule="auto"/>
            </w:pPr>
            <w:r>
              <w:t>Ноябрь</w:t>
            </w:r>
          </w:p>
        </w:tc>
        <w:tc>
          <w:tcPr>
            <w:tcW w:w="3381" w:type="dxa"/>
          </w:tcPr>
          <w:p w14:paraId="7443A345">
            <w:pPr>
              <w:spacing w:after="0" w:line="240" w:lineRule="auto"/>
            </w:pPr>
            <w:r>
              <w:t>Пары, тройки, диагонали. Полька. Хоровод. Сюжет «Путешествие».</w:t>
            </w:r>
          </w:p>
        </w:tc>
        <w:tc>
          <w:tcPr>
            <w:tcW w:w="3381" w:type="dxa"/>
          </w:tcPr>
          <w:p w14:paraId="5D9B7E9E">
            <w:pPr>
              <w:spacing w:after="0" w:line="240" w:lineRule="auto"/>
            </w:pPr>
            <w:r>
              <w:t>4</w:t>
            </w:r>
          </w:p>
        </w:tc>
      </w:tr>
      <w:tr w14:paraId="40940A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381" w:type="dxa"/>
          </w:tcPr>
          <w:p w14:paraId="3908ECE6">
            <w:pPr>
              <w:spacing w:after="0" w:line="240" w:lineRule="auto"/>
            </w:pPr>
            <w:r>
              <w:t>Декабрь</w:t>
            </w:r>
          </w:p>
        </w:tc>
        <w:tc>
          <w:tcPr>
            <w:tcW w:w="3381" w:type="dxa"/>
          </w:tcPr>
          <w:p w14:paraId="396B4666">
            <w:pPr>
              <w:spacing w:after="0" w:line="240" w:lineRule="auto"/>
            </w:pPr>
            <w:r>
              <w:t>Зимняя пластика. Ленты и снежинки. Сценический новогодний номер.</w:t>
            </w:r>
          </w:p>
        </w:tc>
        <w:tc>
          <w:tcPr>
            <w:tcW w:w="3381" w:type="dxa"/>
          </w:tcPr>
          <w:p w14:paraId="3B061B98">
            <w:pPr>
              <w:spacing w:after="0" w:line="240" w:lineRule="auto"/>
            </w:pPr>
            <w:r>
              <w:t>4</w:t>
            </w:r>
          </w:p>
        </w:tc>
      </w:tr>
      <w:tr w14:paraId="12E3C1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381" w:type="dxa"/>
          </w:tcPr>
          <w:p w14:paraId="66C48C46">
            <w:pPr>
              <w:spacing w:after="0" w:line="240" w:lineRule="auto"/>
            </w:pPr>
            <w:r>
              <w:t>Январь</w:t>
            </w:r>
          </w:p>
        </w:tc>
        <w:tc>
          <w:tcPr>
            <w:tcW w:w="3381" w:type="dxa"/>
          </w:tcPr>
          <w:p w14:paraId="640E2520">
            <w:pPr>
              <w:spacing w:after="0" w:line="240" w:lineRule="auto"/>
            </w:pPr>
            <w:r>
              <w:t>Сказочные персонажи. Игрушки. Импровизация и мини-группы.</w:t>
            </w:r>
          </w:p>
        </w:tc>
        <w:tc>
          <w:tcPr>
            <w:tcW w:w="3381" w:type="dxa"/>
          </w:tcPr>
          <w:p w14:paraId="4D3294F6">
            <w:pPr>
              <w:spacing w:after="0" w:line="240" w:lineRule="auto"/>
            </w:pPr>
            <w:r>
              <w:t>4</w:t>
            </w:r>
          </w:p>
        </w:tc>
      </w:tr>
      <w:tr w14:paraId="4CA3DF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381" w:type="dxa"/>
          </w:tcPr>
          <w:p w14:paraId="765A5704">
            <w:pPr>
              <w:spacing w:after="0" w:line="240" w:lineRule="auto"/>
            </w:pPr>
            <w:r>
              <w:t>Февраль</w:t>
            </w:r>
          </w:p>
        </w:tc>
        <w:tc>
          <w:tcPr>
            <w:tcW w:w="3381" w:type="dxa"/>
          </w:tcPr>
          <w:p w14:paraId="6AA248C5">
            <w:pPr>
              <w:spacing w:after="0" w:line="240" w:lineRule="auto"/>
            </w:pPr>
            <w:r>
              <w:t>Марш. Плясовая. Сюжет «Цирк». Парное взаимодействие.</w:t>
            </w:r>
          </w:p>
        </w:tc>
        <w:tc>
          <w:tcPr>
            <w:tcW w:w="3381" w:type="dxa"/>
          </w:tcPr>
          <w:p w14:paraId="053EC006">
            <w:pPr>
              <w:spacing w:after="0" w:line="240" w:lineRule="auto"/>
            </w:pPr>
            <w:r>
              <w:t>4</w:t>
            </w:r>
          </w:p>
        </w:tc>
      </w:tr>
      <w:tr w14:paraId="21783A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381" w:type="dxa"/>
          </w:tcPr>
          <w:p w14:paraId="1AEA5631">
            <w:pPr>
              <w:spacing w:after="0" w:line="240" w:lineRule="auto"/>
            </w:pPr>
            <w:r>
              <w:t>Март</w:t>
            </w:r>
          </w:p>
        </w:tc>
        <w:tc>
          <w:tcPr>
            <w:tcW w:w="3381" w:type="dxa"/>
          </w:tcPr>
          <w:p w14:paraId="1A2B601B">
            <w:pPr>
              <w:spacing w:after="0" w:line="240" w:lineRule="auto"/>
            </w:pPr>
            <w:r>
              <w:t>Весна, цветы, доброта. Хоровод и танец с атрибутами.</w:t>
            </w:r>
          </w:p>
        </w:tc>
        <w:tc>
          <w:tcPr>
            <w:tcW w:w="3381" w:type="dxa"/>
          </w:tcPr>
          <w:p w14:paraId="4D0321BD">
            <w:pPr>
              <w:spacing w:after="0" w:line="240" w:lineRule="auto"/>
            </w:pPr>
            <w:r>
              <w:t>4</w:t>
            </w:r>
          </w:p>
        </w:tc>
      </w:tr>
      <w:tr w14:paraId="39EF95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381" w:type="dxa"/>
          </w:tcPr>
          <w:p w14:paraId="24D7CA2E">
            <w:pPr>
              <w:spacing w:after="0" w:line="240" w:lineRule="auto"/>
            </w:pPr>
            <w:r>
              <w:t>Апрель</w:t>
            </w:r>
          </w:p>
        </w:tc>
        <w:tc>
          <w:tcPr>
            <w:tcW w:w="3381" w:type="dxa"/>
          </w:tcPr>
          <w:p w14:paraId="26EFC3EF">
            <w:pPr>
              <w:spacing w:after="0" w:line="240" w:lineRule="auto"/>
            </w:pPr>
            <w:r>
              <w:t>Космос, театр. Диагонали, «воротца», сценическая выразительность.</w:t>
            </w:r>
          </w:p>
        </w:tc>
        <w:tc>
          <w:tcPr>
            <w:tcW w:w="3381" w:type="dxa"/>
          </w:tcPr>
          <w:p w14:paraId="1FD112CD">
            <w:pPr>
              <w:spacing w:after="0" w:line="240" w:lineRule="auto"/>
            </w:pPr>
            <w:r>
              <w:t>4</w:t>
            </w:r>
          </w:p>
        </w:tc>
      </w:tr>
      <w:tr w14:paraId="640A84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381" w:type="dxa"/>
          </w:tcPr>
          <w:p w14:paraId="59E5097F">
            <w:pPr>
              <w:spacing w:after="0" w:line="240" w:lineRule="auto"/>
            </w:pPr>
            <w:r>
              <w:t>Май</w:t>
            </w:r>
          </w:p>
        </w:tc>
        <w:tc>
          <w:tcPr>
            <w:tcW w:w="3381" w:type="dxa"/>
          </w:tcPr>
          <w:p w14:paraId="4264C6B9">
            <w:pPr>
              <w:spacing w:after="0" w:line="240" w:lineRule="auto"/>
            </w:pPr>
            <w:r>
              <w:t>Итоговая постановка. Репетиция, выступление, диагностика.</w:t>
            </w:r>
          </w:p>
        </w:tc>
        <w:tc>
          <w:tcPr>
            <w:tcW w:w="3381" w:type="dxa"/>
          </w:tcPr>
          <w:p w14:paraId="14F6609E">
            <w:pPr>
              <w:spacing w:after="0" w:line="240" w:lineRule="auto"/>
            </w:pPr>
            <w:r>
              <w:t>4</w:t>
            </w:r>
          </w:p>
        </w:tc>
      </w:tr>
    </w:tbl>
    <w:p w14:paraId="16807CE9">
      <w:pPr>
        <w:pStyle w:val="3"/>
      </w:pPr>
      <w:r>
        <w:t>2.4. Подробное содержание 36 занятий</w:t>
      </w:r>
    </w:p>
    <w:p w14:paraId="0F57DCFB">
      <w:pPr>
        <w:pStyle w:val="4"/>
      </w:pPr>
      <w:r>
        <w:t>Сентябрь. 1. «Мы пришли в танцевальный зал»</w:t>
      </w:r>
    </w:p>
    <w:p w14:paraId="2C8C708E">
      <w:pPr>
        <w:spacing w:after="60"/>
        <w:ind w:firstLine="680"/>
        <w:jc w:val="left"/>
      </w:pPr>
      <w:r>
        <w:rPr>
          <w:b w:val="0"/>
        </w:rPr>
        <w:t>Цель: Познакомить с правилами зала и исходными положениями; провести первичное наблюдение.</w:t>
      </w:r>
    </w:p>
    <w:p w14:paraId="157E8ACB">
      <w:pPr>
        <w:spacing w:after="60"/>
        <w:ind w:firstLine="680"/>
        <w:jc w:val="left"/>
      </w:pPr>
      <w:r>
        <w:rPr>
          <w:b w:val="0"/>
        </w:rPr>
        <w:t>Ход и содержание: Ходьба по кругу; бег врассыпную; остановка на хлопок; «замри»; руки на поясе; поклон.</w:t>
      </w:r>
    </w:p>
    <w:p w14:paraId="5BCD6ED8">
      <w:pPr>
        <w:spacing w:after="60"/>
        <w:ind w:firstLine="680"/>
        <w:jc w:val="left"/>
      </w:pPr>
      <w:r>
        <w:rPr>
          <w:b w:val="0"/>
        </w:rPr>
        <w:t>Планируемый результат: Ребёнок реагирует на сигнал, сохраняет дистанцию, понимает начало и конец занятия.</w:t>
      </w:r>
    </w:p>
    <w:p w14:paraId="70D51A37">
      <w:pPr>
        <w:spacing w:after="60"/>
        <w:ind w:firstLine="680"/>
        <w:jc w:val="left"/>
      </w:pPr>
      <w:r>
        <w:rPr>
          <w:b w:val="0"/>
        </w:rPr>
        <w:t>Контроль/материал: Игра «Музыкальный светофор».</w:t>
      </w:r>
    </w:p>
    <w:p w14:paraId="0CD4B34F">
      <w:pPr>
        <w:pStyle w:val="4"/>
      </w:pPr>
      <w:r>
        <w:t>Сентябрь. 2. «Координационный поезд»</w:t>
      </w:r>
    </w:p>
    <w:p w14:paraId="3C1D1CE4">
      <w:pPr>
        <w:spacing w:after="60"/>
        <w:ind w:firstLine="680"/>
        <w:jc w:val="left"/>
      </w:pPr>
      <w:r>
        <w:rPr>
          <w:b w:val="0"/>
        </w:rPr>
        <w:t>Цель: Развивать согласованность рук и ног, смену направления.</w:t>
      </w:r>
    </w:p>
    <w:p w14:paraId="243A51D9">
      <w:pPr>
        <w:spacing w:after="60"/>
        <w:ind w:firstLine="680"/>
        <w:jc w:val="left"/>
      </w:pPr>
      <w:r>
        <w:rPr>
          <w:b w:val="0"/>
        </w:rPr>
        <w:t>Ход и содержание: Маршевый шаг; шаг с высоким коленом; «моторчик» руками; колонна; «змейка»; остановка в точке.</w:t>
      </w:r>
    </w:p>
    <w:p w14:paraId="61CCB680">
      <w:pPr>
        <w:spacing w:after="60"/>
        <w:ind w:firstLine="680"/>
        <w:jc w:val="left"/>
      </w:pPr>
      <w:r>
        <w:rPr>
          <w:b w:val="0"/>
        </w:rPr>
        <w:t>Планируемый результат: Проходит маршрут, не разрывает колонну, меняет движение по сигналу.</w:t>
      </w:r>
    </w:p>
    <w:p w14:paraId="4EDBF44C">
      <w:pPr>
        <w:spacing w:after="60"/>
        <w:ind w:firstLine="680"/>
        <w:jc w:val="left"/>
      </w:pPr>
      <w:r>
        <w:rPr>
          <w:b w:val="0"/>
        </w:rPr>
        <w:t>Контроль/материал: Музыка с контрастом марша и остановок.</w:t>
      </w:r>
    </w:p>
    <w:p w14:paraId="243675D7">
      <w:pPr>
        <w:pStyle w:val="4"/>
      </w:pPr>
      <w:r>
        <w:t>Сентябрь. 3. «Осенний ветер»</w:t>
      </w:r>
    </w:p>
    <w:p w14:paraId="76E7A38F">
      <w:pPr>
        <w:spacing w:after="60"/>
        <w:ind w:firstLine="680"/>
        <w:jc w:val="left"/>
      </w:pPr>
      <w:r>
        <w:rPr>
          <w:b w:val="0"/>
        </w:rPr>
        <w:t>Цель: Учить передавать образ и выполнять плавные движения рук.</w:t>
      </w:r>
    </w:p>
    <w:p w14:paraId="703BB91A">
      <w:pPr>
        <w:spacing w:after="60"/>
        <w:ind w:firstLine="680"/>
        <w:jc w:val="left"/>
      </w:pPr>
      <w:r>
        <w:rPr>
          <w:b w:val="0"/>
        </w:rPr>
        <w:t>Ход и содержание: Наклоны и покачивания; приставной шаг; кружение; диагональ «ветер уносит листочки»; работа с лентой.</w:t>
      </w:r>
    </w:p>
    <w:p w14:paraId="076F2EFC">
      <w:pPr>
        <w:spacing w:after="60"/>
        <w:ind w:firstLine="680"/>
        <w:jc w:val="left"/>
      </w:pPr>
      <w:r>
        <w:rPr>
          <w:b w:val="0"/>
        </w:rPr>
        <w:t>Планируемый результат: Сочетает шаг и движения рук, передаёт лёгкость и направление ветра.</w:t>
      </w:r>
    </w:p>
    <w:p w14:paraId="6777B16D">
      <w:pPr>
        <w:spacing w:after="60"/>
        <w:ind w:firstLine="680"/>
        <w:jc w:val="left"/>
      </w:pPr>
      <w:r>
        <w:rPr>
          <w:b w:val="0"/>
        </w:rPr>
        <w:t>Контроль/материал: Этюд «Листочек летит».</w:t>
      </w:r>
    </w:p>
    <w:p w14:paraId="5D534953">
      <w:pPr>
        <w:pStyle w:val="4"/>
      </w:pPr>
      <w:r>
        <w:t>Сентябрь. 4. «Осенняя дорожка»</w:t>
      </w:r>
    </w:p>
    <w:p w14:paraId="0AD8F287">
      <w:pPr>
        <w:spacing w:after="60"/>
        <w:ind w:firstLine="680"/>
        <w:jc w:val="left"/>
      </w:pPr>
      <w:r>
        <w:rPr>
          <w:b w:val="0"/>
        </w:rPr>
        <w:t>Цель: Закрепить круг, линию, пары; провести мини-показ.</w:t>
      </w:r>
    </w:p>
    <w:p w14:paraId="349E7E61">
      <w:pPr>
        <w:spacing w:after="60"/>
        <w:ind w:firstLine="680"/>
        <w:jc w:val="left"/>
      </w:pPr>
      <w:r>
        <w:rPr>
          <w:b w:val="0"/>
        </w:rPr>
        <w:t>Ход и содержание: Разминка; шаги и подскоки; построение в две линии; движение парами; финальная поза.</w:t>
      </w:r>
    </w:p>
    <w:p w14:paraId="38FDA5B3">
      <w:pPr>
        <w:spacing w:after="60"/>
        <w:ind w:firstLine="680"/>
        <w:jc w:val="left"/>
      </w:pPr>
      <w:r>
        <w:rPr>
          <w:b w:val="0"/>
        </w:rPr>
        <w:t>Планируемый результат: Выполняет короткую композицию с подсказкой педагога.</w:t>
      </w:r>
    </w:p>
    <w:p w14:paraId="65B8388B">
      <w:pPr>
        <w:spacing w:after="60"/>
        <w:ind w:firstLine="680"/>
        <w:jc w:val="left"/>
      </w:pPr>
      <w:r>
        <w:rPr>
          <w:b w:val="0"/>
        </w:rPr>
        <w:t>Контроль/материал: Тематический показ.</w:t>
      </w:r>
    </w:p>
    <w:p w14:paraId="13EEE00F">
      <w:pPr>
        <w:pStyle w:val="4"/>
      </w:pPr>
      <w:r>
        <w:t>Октябрь. 5. «Шаги и акценты»</w:t>
      </w:r>
    </w:p>
    <w:p w14:paraId="0459A63C">
      <w:pPr>
        <w:spacing w:after="60"/>
        <w:ind w:firstLine="680"/>
        <w:jc w:val="left"/>
      </w:pPr>
      <w:r>
        <w:rPr>
          <w:b w:val="0"/>
        </w:rPr>
        <w:t>Цель: Учить отмечать сильную долю и менять шаг по музыкальной фразе.</w:t>
      </w:r>
    </w:p>
    <w:p w14:paraId="16FCC8BD">
      <w:pPr>
        <w:spacing w:after="60"/>
        <w:ind w:firstLine="680"/>
        <w:jc w:val="left"/>
      </w:pPr>
      <w:r>
        <w:rPr>
          <w:b w:val="0"/>
        </w:rPr>
        <w:t>Ход и содержание: Маршевый, танцевальный и приставной шаг; хлопок на акцент; круг — линия.</w:t>
      </w:r>
    </w:p>
    <w:p w14:paraId="0865763E">
      <w:pPr>
        <w:spacing w:after="60"/>
        <w:ind w:firstLine="680"/>
        <w:jc w:val="left"/>
      </w:pPr>
      <w:r>
        <w:rPr>
          <w:b w:val="0"/>
        </w:rPr>
        <w:t>Планируемый результат: Слышит акцент, сохраняет ритм и направление.</w:t>
      </w:r>
    </w:p>
    <w:p w14:paraId="5F30D64B">
      <w:pPr>
        <w:spacing w:after="60"/>
        <w:ind w:firstLine="680"/>
        <w:jc w:val="left"/>
      </w:pPr>
      <w:r>
        <w:rPr>
          <w:b w:val="0"/>
        </w:rPr>
        <w:t>Контроль/материал: Игра «Передай ритм».</w:t>
      </w:r>
    </w:p>
    <w:p w14:paraId="4FE5D84D">
      <w:pPr>
        <w:pStyle w:val="4"/>
      </w:pPr>
      <w:r>
        <w:t>Октябрь. 6. «Прыжки солнечных зайчиков»</w:t>
      </w:r>
    </w:p>
    <w:p w14:paraId="2CDDA191">
      <w:pPr>
        <w:spacing w:after="60"/>
        <w:ind w:firstLine="680"/>
        <w:jc w:val="left"/>
      </w:pPr>
      <w:r>
        <w:rPr>
          <w:b w:val="0"/>
        </w:rPr>
        <w:t>Цель: Развивать силу ног, мягкое приземление и координацию.</w:t>
      </w:r>
    </w:p>
    <w:p w14:paraId="108D5B9D">
      <w:pPr>
        <w:spacing w:after="60"/>
        <w:ind w:firstLine="680"/>
        <w:jc w:val="left"/>
      </w:pPr>
      <w:r>
        <w:rPr>
          <w:b w:val="0"/>
        </w:rPr>
        <w:t>Ход и содержание: Пружинка; прыжки на двух ногах на месте и вперёд; поворот на 90°; руки вверх — в стороны.</w:t>
      </w:r>
    </w:p>
    <w:p w14:paraId="145231B6">
      <w:pPr>
        <w:spacing w:after="60"/>
        <w:ind w:firstLine="680"/>
        <w:jc w:val="left"/>
      </w:pPr>
      <w:r>
        <w:rPr>
          <w:b w:val="0"/>
        </w:rPr>
        <w:t>Планируемый результат: Выполняет прыжок безопасно, приземляется на полусогнутые ноги.</w:t>
      </w:r>
    </w:p>
    <w:p w14:paraId="2F047DFF">
      <w:pPr>
        <w:spacing w:after="60"/>
        <w:ind w:firstLine="680"/>
        <w:jc w:val="left"/>
      </w:pPr>
      <w:r>
        <w:rPr>
          <w:b w:val="0"/>
        </w:rPr>
        <w:t>Контроль/материал: Сюжетная игра «Зайчики».</w:t>
      </w:r>
    </w:p>
    <w:p w14:paraId="333EABEC">
      <w:pPr>
        <w:pStyle w:val="4"/>
      </w:pPr>
      <w:r>
        <w:t>Октябрь. 7. «Осенняя пляска»</w:t>
      </w:r>
    </w:p>
    <w:p w14:paraId="5D305FA6">
      <w:pPr>
        <w:spacing w:after="60"/>
        <w:ind w:firstLine="680"/>
        <w:jc w:val="left"/>
      </w:pPr>
      <w:r>
        <w:rPr>
          <w:b w:val="0"/>
        </w:rPr>
        <w:t>Цель: Познакомить с элементами народной пляски.</w:t>
      </w:r>
    </w:p>
    <w:p w14:paraId="427F067E">
      <w:pPr>
        <w:spacing w:after="60"/>
        <w:ind w:firstLine="680"/>
        <w:jc w:val="left"/>
      </w:pPr>
      <w:r>
        <w:rPr>
          <w:b w:val="0"/>
        </w:rPr>
        <w:t>Ход и содержание: Притопы; выставление ноги на носок; поклон; хороводный шаг; платочек; пары.</w:t>
      </w:r>
    </w:p>
    <w:p w14:paraId="035DAF05">
      <w:pPr>
        <w:spacing w:after="60"/>
        <w:ind w:firstLine="680"/>
        <w:jc w:val="left"/>
      </w:pPr>
      <w:r>
        <w:rPr>
          <w:b w:val="0"/>
        </w:rPr>
        <w:t>Планируемый результат: Выполняет простую плясовую комбинацию, соблюдает рисунок.</w:t>
      </w:r>
    </w:p>
    <w:p w14:paraId="6131074F">
      <w:pPr>
        <w:spacing w:after="60"/>
        <w:ind w:firstLine="680"/>
        <w:jc w:val="left"/>
      </w:pPr>
      <w:r>
        <w:rPr>
          <w:b w:val="0"/>
        </w:rPr>
        <w:t>Контроль/материал: Народная музыка.</w:t>
      </w:r>
    </w:p>
    <w:p w14:paraId="0A452C3E">
      <w:pPr>
        <w:pStyle w:val="4"/>
      </w:pPr>
      <w:r>
        <w:t>Октябрь. 8. «Листопад»</w:t>
      </w:r>
    </w:p>
    <w:p w14:paraId="597BA9AB">
      <w:pPr>
        <w:spacing w:after="60"/>
        <w:ind w:firstLine="680"/>
        <w:jc w:val="left"/>
      </w:pPr>
      <w:r>
        <w:rPr>
          <w:b w:val="0"/>
        </w:rPr>
        <w:t>Цель: Соединить шаги, прыжки, повороты и образ.</w:t>
      </w:r>
    </w:p>
    <w:p w14:paraId="35E9BA1C">
      <w:pPr>
        <w:spacing w:after="60"/>
        <w:ind w:firstLine="680"/>
        <w:jc w:val="left"/>
      </w:pPr>
      <w:r>
        <w:rPr>
          <w:b w:val="0"/>
        </w:rPr>
        <w:t>Ход и содержание: Вход в колонне; диагональ; кружение с лентами; смена темпа; финальная «картинка».</w:t>
      </w:r>
    </w:p>
    <w:p w14:paraId="5E8D27BC">
      <w:pPr>
        <w:spacing w:after="60"/>
        <w:ind w:firstLine="680"/>
        <w:jc w:val="left"/>
      </w:pPr>
      <w:r>
        <w:rPr>
          <w:b w:val="0"/>
        </w:rPr>
        <w:t>Планируемый результат: Исполняет композицию от начала до конца.</w:t>
      </w:r>
    </w:p>
    <w:p w14:paraId="2AE90169">
      <w:pPr>
        <w:spacing w:after="60"/>
        <w:ind w:firstLine="680"/>
        <w:jc w:val="left"/>
      </w:pPr>
      <w:r>
        <w:rPr>
          <w:b w:val="0"/>
        </w:rPr>
        <w:t>Контроль/материал: Мини-постановка «Листопад».</w:t>
      </w:r>
    </w:p>
    <w:p w14:paraId="20857523">
      <w:pPr>
        <w:pStyle w:val="4"/>
      </w:pPr>
      <w:r>
        <w:t>Ноябрь. 9. «Партнёр и дистанция»</w:t>
      </w:r>
    </w:p>
    <w:p w14:paraId="780EC214">
      <w:pPr>
        <w:spacing w:after="60"/>
        <w:ind w:firstLine="680"/>
        <w:jc w:val="left"/>
      </w:pPr>
      <w:r>
        <w:rPr>
          <w:b w:val="0"/>
        </w:rPr>
        <w:t>Цель: Учить видеть партнёра и действовать синхронно.</w:t>
      </w:r>
    </w:p>
    <w:p w14:paraId="042901CF">
      <w:pPr>
        <w:spacing w:after="60"/>
        <w:ind w:firstLine="680"/>
        <w:jc w:val="left"/>
      </w:pPr>
      <w:r>
        <w:rPr>
          <w:b w:val="0"/>
        </w:rPr>
        <w:t>Ход и содержание: Шаг навстречу и назад; хлопки свои — с партнёром; «лодочка»; смена мест.</w:t>
      </w:r>
    </w:p>
    <w:p w14:paraId="2CF47446">
      <w:pPr>
        <w:spacing w:after="60"/>
        <w:ind w:firstLine="680"/>
        <w:jc w:val="left"/>
      </w:pPr>
      <w:r>
        <w:rPr>
          <w:b w:val="0"/>
        </w:rPr>
        <w:t>Планируемый результат: Сохраняет дистанцию, согласует движения с партнёром.</w:t>
      </w:r>
    </w:p>
    <w:p w14:paraId="36DBABFA">
      <w:pPr>
        <w:spacing w:after="60"/>
        <w:ind w:firstLine="680"/>
        <w:jc w:val="left"/>
      </w:pPr>
      <w:r>
        <w:rPr>
          <w:b w:val="0"/>
        </w:rPr>
        <w:t>Контроль/материал: Игра «Зеркало».</w:t>
      </w:r>
    </w:p>
    <w:p w14:paraId="3F3934E0">
      <w:pPr>
        <w:pStyle w:val="4"/>
      </w:pPr>
      <w:r>
        <w:t>Ноябрь. 10. «Полька по кругу»</w:t>
      </w:r>
    </w:p>
    <w:p w14:paraId="64E8BE05">
      <w:pPr>
        <w:spacing w:after="60"/>
        <w:ind w:firstLine="680"/>
        <w:jc w:val="left"/>
      </w:pPr>
      <w:r>
        <w:rPr>
          <w:b w:val="0"/>
        </w:rPr>
        <w:t>Цель: Освоить боковой галоп и смену направления.</w:t>
      </w:r>
    </w:p>
    <w:p w14:paraId="0E5CE6F8">
      <w:pPr>
        <w:spacing w:after="60"/>
        <w:ind w:firstLine="680"/>
        <w:jc w:val="left"/>
      </w:pPr>
      <w:r>
        <w:rPr>
          <w:b w:val="0"/>
        </w:rPr>
        <w:t>Ход и содержание: Пружинка; галоп вправо и влево; поворот; круг парами; остановка по фразе.</w:t>
      </w:r>
    </w:p>
    <w:p w14:paraId="16E3AD1E">
      <w:pPr>
        <w:spacing w:after="60"/>
        <w:ind w:firstLine="680"/>
        <w:jc w:val="left"/>
      </w:pPr>
      <w:r>
        <w:rPr>
          <w:b w:val="0"/>
        </w:rPr>
        <w:t>Планируемый результат: Выполняет галоп в доступном темпе и не разрушает круг.</w:t>
      </w:r>
    </w:p>
    <w:p w14:paraId="0884A167">
      <w:pPr>
        <w:spacing w:after="60"/>
        <w:ind w:firstLine="680"/>
        <w:jc w:val="left"/>
      </w:pPr>
      <w:r>
        <w:rPr>
          <w:b w:val="0"/>
        </w:rPr>
        <w:t>Контроль/материал: Полька.</w:t>
      </w:r>
    </w:p>
    <w:p w14:paraId="00DA261A">
      <w:pPr>
        <w:pStyle w:val="4"/>
      </w:pPr>
      <w:r>
        <w:t>Ноябрь. 11. «Воротца и диагонали»</w:t>
      </w:r>
    </w:p>
    <w:p w14:paraId="0F6E81E8">
      <w:pPr>
        <w:spacing w:after="60"/>
        <w:ind w:firstLine="680"/>
        <w:jc w:val="left"/>
      </w:pPr>
      <w:r>
        <w:rPr>
          <w:b w:val="0"/>
        </w:rPr>
        <w:t>Цель: Формировать ориентацию по диагонали и навык перестроения.</w:t>
      </w:r>
    </w:p>
    <w:p w14:paraId="0F65D096">
      <w:pPr>
        <w:spacing w:after="60"/>
        <w:ind w:firstLine="680"/>
        <w:jc w:val="left"/>
      </w:pPr>
      <w:r>
        <w:rPr>
          <w:b w:val="0"/>
        </w:rPr>
        <w:t>Ход и содержание: Две колонны; движение навстречу; «воротца»; проход парами; возвращение на место.</w:t>
      </w:r>
    </w:p>
    <w:p w14:paraId="1AE62613">
      <w:pPr>
        <w:spacing w:after="60"/>
        <w:ind w:firstLine="680"/>
        <w:jc w:val="left"/>
      </w:pPr>
      <w:r>
        <w:rPr>
          <w:b w:val="0"/>
        </w:rPr>
        <w:t>Планируемый результат: Понимает направление, ждёт партнёра, действует в группе.</w:t>
      </w:r>
    </w:p>
    <w:p w14:paraId="764CCB51">
      <w:pPr>
        <w:spacing w:after="60"/>
        <w:ind w:firstLine="680"/>
        <w:jc w:val="left"/>
      </w:pPr>
      <w:r>
        <w:rPr>
          <w:b w:val="0"/>
        </w:rPr>
        <w:t>Контроль/материал: Игра «Путешествие по дорожкам».</w:t>
      </w:r>
    </w:p>
    <w:p w14:paraId="466040AF">
      <w:pPr>
        <w:pStyle w:val="4"/>
      </w:pPr>
      <w:r>
        <w:t>Ноябрь. 12. «Путешествие»</w:t>
      </w:r>
    </w:p>
    <w:p w14:paraId="7B176690">
      <w:pPr>
        <w:spacing w:after="60"/>
        <w:ind w:firstLine="680"/>
        <w:jc w:val="left"/>
      </w:pPr>
      <w:r>
        <w:rPr>
          <w:b w:val="0"/>
        </w:rPr>
        <w:t>Цель: Закрепить парные и групповые рисунки.</w:t>
      </w:r>
    </w:p>
    <w:p w14:paraId="3707CD2C">
      <w:pPr>
        <w:spacing w:after="60"/>
        <w:ind w:firstLine="680"/>
        <w:jc w:val="left"/>
      </w:pPr>
      <w:r>
        <w:rPr>
          <w:b w:val="0"/>
        </w:rPr>
        <w:t>Ход и содержание: Марш, галоп, хороводный шаг; колонна — круг — пары; поклон.</w:t>
      </w:r>
    </w:p>
    <w:p w14:paraId="203A04D6">
      <w:pPr>
        <w:spacing w:after="60"/>
        <w:ind w:firstLine="680"/>
        <w:jc w:val="left"/>
      </w:pPr>
      <w:r>
        <w:rPr>
          <w:b w:val="0"/>
        </w:rPr>
        <w:t>Планируемый результат: Исполняет сюжетную композицию с минимальной подсказкой.</w:t>
      </w:r>
    </w:p>
    <w:p w14:paraId="530AF0F9">
      <w:pPr>
        <w:spacing w:after="60"/>
        <w:ind w:firstLine="680"/>
        <w:jc w:val="left"/>
      </w:pPr>
      <w:r>
        <w:rPr>
          <w:b w:val="0"/>
        </w:rPr>
        <w:t>Контроль/материал: Тематический показ.</w:t>
      </w:r>
    </w:p>
    <w:p w14:paraId="7F6CD07F">
      <w:pPr>
        <w:pStyle w:val="4"/>
      </w:pPr>
      <w:r>
        <w:t>Декабрь. 13. «Снежинки»</w:t>
      </w:r>
    </w:p>
    <w:p w14:paraId="7537874D">
      <w:pPr>
        <w:spacing w:after="60"/>
        <w:ind w:firstLine="680"/>
        <w:jc w:val="left"/>
      </w:pPr>
      <w:r>
        <w:rPr>
          <w:b w:val="0"/>
        </w:rPr>
        <w:t>Цель: Развивать плавность, лёгкость и пространственную свободу.</w:t>
      </w:r>
    </w:p>
    <w:p w14:paraId="4DD1811A">
      <w:pPr>
        <w:spacing w:after="60"/>
        <w:ind w:firstLine="680"/>
        <w:jc w:val="left"/>
      </w:pPr>
      <w:r>
        <w:rPr>
          <w:b w:val="0"/>
        </w:rPr>
        <w:t>Ход и содержание: Бег на носках; волнообразные руки; кружение; расширение и сужение круга.</w:t>
      </w:r>
    </w:p>
    <w:p w14:paraId="66E64687">
      <w:pPr>
        <w:spacing w:after="60"/>
        <w:ind w:firstLine="680"/>
        <w:jc w:val="left"/>
      </w:pPr>
      <w:r>
        <w:rPr>
          <w:b w:val="0"/>
        </w:rPr>
        <w:t>Планируемый результат: Передаёт образ снежинки, не сталкивается.</w:t>
      </w:r>
    </w:p>
    <w:p w14:paraId="47CD9EBE">
      <w:pPr>
        <w:spacing w:after="60"/>
        <w:ind w:firstLine="680"/>
        <w:jc w:val="left"/>
      </w:pPr>
      <w:r>
        <w:rPr>
          <w:b w:val="0"/>
        </w:rPr>
        <w:t>Контроль/материал: Ленты или снежинки.</w:t>
      </w:r>
    </w:p>
    <w:p w14:paraId="3473ADA4">
      <w:pPr>
        <w:pStyle w:val="4"/>
      </w:pPr>
      <w:r>
        <w:t>Декабрь. 14. «Зимний ритм»</w:t>
      </w:r>
    </w:p>
    <w:p w14:paraId="539C1C18">
      <w:pPr>
        <w:spacing w:after="60"/>
        <w:ind w:firstLine="680"/>
        <w:jc w:val="left"/>
      </w:pPr>
      <w:r>
        <w:rPr>
          <w:b w:val="0"/>
        </w:rPr>
        <w:t>Цель: Учить смене контрастных движений.</w:t>
      </w:r>
    </w:p>
    <w:p w14:paraId="23105FB7">
      <w:pPr>
        <w:spacing w:after="60"/>
        <w:ind w:firstLine="680"/>
        <w:jc w:val="left"/>
      </w:pPr>
      <w:r>
        <w:rPr>
          <w:b w:val="0"/>
        </w:rPr>
        <w:t>Ход и содержание: Марш — пружинка — прыжки; хлопки; остановка; смена музыкальных частей.</w:t>
      </w:r>
    </w:p>
    <w:p w14:paraId="4CC71EBE">
      <w:pPr>
        <w:spacing w:after="60"/>
        <w:ind w:firstLine="680"/>
        <w:jc w:val="left"/>
      </w:pPr>
      <w:r>
        <w:rPr>
          <w:b w:val="0"/>
        </w:rPr>
        <w:t>Планируемый результат: Своевременно переключается между движениями.</w:t>
      </w:r>
    </w:p>
    <w:p w14:paraId="55975259">
      <w:pPr>
        <w:spacing w:after="60"/>
        <w:ind w:firstLine="680"/>
        <w:jc w:val="left"/>
      </w:pPr>
      <w:r>
        <w:rPr>
          <w:b w:val="0"/>
        </w:rPr>
        <w:t>Контроль/материал: Игра «Метель — тишина».</w:t>
      </w:r>
    </w:p>
    <w:p w14:paraId="5C3E0C37">
      <w:pPr>
        <w:pStyle w:val="4"/>
      </w:pPr>
      <w:r>
        <w:t>Декабрь. 15. «Новогодний номер»</w:t>
      </w:r>
    </w:p>
    <w:p w14:paraId="1C05D8B4">
      <w:pPr>
        <w:spacing w:after="60"/>
        <w:ind w:firstLine="680"/>
        <w:jc w:val="left"/>
      </w:pPr>
      <w:r>
        <w:rPr>
          <w:b w:val="0"/>
        </w:rPr>
        <w:t>Цель: Разучить сценическую композицию.</w:t>
      </w:r>
    </w:p>
    <w:p w14:paraId="59B2E16A">
      <w:pPr>
        <w:spacing w:after="60"/>
        <w:ind w:firstLine="680"/>
        <w:jc w:val="left"/>
      </w:pPr>
      <w:r>
        <w:rPr>
          <w:b w:val="0"/>
        </w:rPr>
        <w:t>Ход и содержание: Вход; две линии; парные движения; круг; финальная поза; поклон.</w:t>
      </w:r>
    </w:p>
    <w:p w14:paraId="6BB4171B">
      <w:pPr>
        <w:spacing w:after="60"/>
        <w:ind w:firstLine="680"/>
        <w:jc w:val="left"/>
      </w:pPr>
      <w:r>
        <w:rPr>
          <w:b w:val="0"/>
        </w:rPr>
        <w:t>Планируемый результат: Запоминает последовательность и держит сценический рисунок.</w:t>
      </w:r>
    </w:p>
    <w:p w14:paraId="5F154C8D">
      <w:pPr>
        <w:spacing w:after="60"/>
        <w:ind w:firstLine="680"/>
        <w:jc w:val="left"/>
      </w:pPr>
      <w:r>
        <w:rPr>
          <w:b w:val="0"/>
        </w:rPr>
        <w:t>Контроль/материал: Работа с атрибутами.</w:t>
      </w:r>
    </w:p>
    <w:p w14:paraId="030EB5C9">
      <w:pPr>
        <w:pStyle w:val="4"/>
      </w:pPr>
      <w:r>
        <w:t>Декабрь. 16. «Новогодний бал»</w:t>
      </w:r>
    </w:p>
    <w:p w14:paraId="0D0838FB">
      <w:pPr>
        <w:spacing w:after="60"/>
        <w:ind w:firstLine="680"/>
        <w:jc w:val="left"/>
      </w:pPr>
      <w:r>
        <w:rPr>
          <w:b w:val="0"/>
        </w:rPr>
        <w:t>Цель: Закрепить выразительность и сценическое поведение.</w:t>
      </w:r>
    </w:p>
    <w:p w14:paraId="39D0071F">
      <w:pPr>
        <w:spacing w:after="60"/>
        <w:ind w:firstLine="680"/>
        <w:jc w:val="left"/>
      </w:pPr>
      <w:r>
        <w:rPr>
          <w:b w:val="0"/>
        </w:rPr>
        <w:t>Ход и содержание: Полный прогон номера; коррекция синхронности; выход и уход.</w:t>
      </w:r>
    </w:p>
    <w:p w14:paraId="2F575FA6">
      <w:pPr>
        <w:spacing w:after="60"/>
        <w:ind w:firstLine="680"/>
        <w:jc w:val="left"/>
      </w:pPr>
      <w:r>
        <w:rPr>
          <w:b w:val="0"/>
        </w:rPr>
        <w:t>Планируемый результат: Исполняет номер целиком, соблюдает сценическую дисциплину.</w:t>
      </w:r>
    </w:p>
    <w:p w14:paraId="76528D82">
      <w:pPr>
        <w:spacing w:after="60"/>
        <w:ind w:firstLine="680"/>
        <w:jc w:val="left"/>
      </w:pPr>
      <w:r>
        <w:rPr>
          <w:b w:val="0"/>
        </w:rPr>
        <w:t>Контроль/материал: Пробный показ.</w:t>
      </w:r>
    </w:p>
    <w:p w14:paraId="0B0BD402">
      <w:pPr>
        <w:pStyle w:val="4"/>
      </w:pPr>
      <w:r>
        <w:t>Январь. 17. «Сказочные герои»</w:t>
      </w:r>
    </w:p>
    <w:p w14:paraId="3934242C">
      <w:pPr>
        <w:spacing w:after="60"/>
        <w:ind w:firstLine="680"/>
        <w:jc w:val="left"/>
      </w:pPr>
      <w:r>
        <w:rPr>
          <w:b w:val="0"/>
        </w:rPr>
        <w:t>Цель: Развивать образность и мимику.</w:t>
      </w:r>
    </w:p>
    <w:p w14:paraId="413A5104">
      <w:pPr>
        <w:spacing w:after="60"/>
        <w:ind w:firstLine="680"/>
        <w:jc w:val="left"/>
      </w:pPr>
      <w:r>
        <w:rPr>
          <w:b w:val="0"/>
        </w:rPr>
        <w:t>Ход и содержание: Походки лисы, медведя, зайца; позы; смена характера музыки.</w:t>
      </w:r>
    </w:p>
    <w:p w14:paraId="4493C0FA">
      <w:pPr>
        <w:spacing w:after="60"/>
        <w:ind w:firstLine="680"/>
        <w:jc w:val="left"/>
      </w:pPr>
      <w:r>
        <w:rPr>
          <w:b w:val="0"/>
        </w:rPr>
        <w:t>Планируемый результат: Передаёт образ без слов.</w:t>
      </w:r>
    </w:p>
    <w:p w14:paraId="6DD51FE0">
      <w:pPr>
        <w:spacing w:after="60"/>
        <w:ind w:firstLine="680"/>
        <w:jc w:val="left"/>
      </w:pPr>
      <w:r>
        <w:rPr>
          <w:b w:val="0"/>
        </w:rPr>
        <w:t>Контроль/материал: Игра «Угадай героя».</w:t>
      </w:r>
    </w:p>
    <w:p w14:paraId="72076213">
      <w:pPr>
        <w:pStyle w:val="4"/>
      </w:pPr>
      <w:r>
        <w:t>Январь. 18. «Игрушки оживают»</w:t>
      </w:r>
    </w:p>
    <w:p w14:paraId="4BA8F852">
      <w:pPr>
        <w:spacing w:after="60"/>
        <w:ind w:firstLine="680"/>
        <w:jc w:val="left"/>
      </w:pPr>
      <w:r>
        <w:rPr>
          <w:b w:val="0"/>
        </w:rPr>
        <w:t>Цель: Развивать точность и контраст движений.</w:t>
      </w:r>
    </w:p>
    <w:p w14:paraId="3D4486CA">
      <w:pPr>
        <w:spacing w:after="60"/>
        <w:ind w:firstLine="680"/>
        <w:jc w:val="left"/>
      </w:pPr>
      <w:r>
        <w:rPr>
          <w:b w:val="0"/>
        </w:rPr>
        <w:t>Ход и содержание: Заводные шаги; остановки; повороты; движения куклы и солдатика.</w:t>
      </w:r>
    </w:p>
    <w:p w14:paraId="1AC68476">
      <w:pPr>
        <w:spacing w:after="60"/>
        <w:ind w:firstLine="680"/>
        <w:jc w:val="left"/>
      </w:pPr>
      <w:r>
        <w:rPr>
          <w:b w:val="0"/>
        </w:rPr>
        <w:t>Планируемый результат: Различает плавное и угловатое движение.</w:t>
      </w:r>
    </w:p>
    <w:p w14:paraId="4C878C59">
      <w:pPr>
        <w:spacing w:after="60"/>
        <w:ind w:firstLine="680"/>
        <w:jc w:val="left"/>
      </w:pPr>
      <w:r>
        <w:rPr>
          <w:b w:val="0"/>
        </w:rPr>
        <w:t>Контроль/материал: Мини-этюд.</w:t>
      </w:r>
    </w:p>
    <w:p w14:paraId="2E66B993">
      <w:pPr>
        <w:pStyle w:val="4"/>
      </w:pPr>
      <w:r>
        <w:t>Январь. 19. «Придумай движение»</w:t>
      </w:r>
    </w:p>
    <w:p w14:paraId="3319EF7E">
      <w:pPr>
        <w:spacing w:after="60"/>
        <w:ind w:firstLine="680"/>
        <w:jc w:val="left"/>
      </w:pPr>
      <w:r>
        <w:rPr>
          <w:b w:val="0"/>
        </w:rPr>
        <w:t>Цель: Формировать самостоятельную импровизацию.</w:t>
      </w:r>
    </w:p>
    <w:p w14:paraId="44B33448">
      <w:pPr>
        <w:spacing w:after="60"/>
        <w:ind w:firstLine="680"/>
        <w:jc w:val="left"/>
      </w:pPr>
      <w:r>
        <w:rPr>
          <w:b w:val="0"/>
        </w:rPr>
        <w:t>Ход и содержание: Работа по 3–5 человек; выбор образа; связка из 4 движений; показ группы.</w:t>
      </w:r>
    </w:p>
    <w:p w14:paraId="5C3C1984">
      <w:pPr>
        <w:spacing w:after="60"/>
        <w:ind w:firstLine="680"/>
        <w:jc w:val="left"/>
      </w:pPr>
      <w:r>
        <w:rPr>
          <w:b w:val="0"/>
        </w:rPr>
        <w:t>Планируемый результат: Предлагает движение и согласует его с группой.</w:t>
      </w:r>
    </w:p>
    <w:p w14:paraId="15E2AEB1">
      <w:pPr>
        <w:spacing w:after="60"/>
        <w:ind w:firstLine="680"/>
        <w:jc w:val="left"/>
      </w:pPr>
      <w:r>
        <w:rPr>
          <w:b w:val="0"/>
        </w:rPr>
        <w:t>Контроль/материал: Музыка без текста.</w:t>
      </w:r>
    </w:p>
    <w:p w14:paraId="1C4019AB">
      <w:pPr>
        <w:pStyle w:val="4"/>
      </w:pPr>
      <w:r>
        <w:t>Январь. 20. «Сказочная сцена»</w:t>
      </w:r>
    </w:p>
    <w:p w14:paraId="71BEF99D">
      <w:pPr>
        <w:spacing w:after="60"/>
        <w:ind w:firstLine="680"/>
        <w:jc w:val="left"/>
      </w:pPr>
      <w:r>
        <w:rPr>
          <w:b w:val="0"/>
        </w:rPr>
        <w:t>Цель: Соединить образ, рисунок и финал.</w:t>
      </w:r>
    </w:p>
    <w:p w14:paraId="37490932">
      <w:pPr>
        <w:spacing w:after="60"/>
        <w:ind w:firstLine="680"/>
        <w:jc w:val="left"/>
      </w:pPr>
      <w:r>
        <w:rPr>
          <w:b w:val="0"/>
        </w:rPr>
        <w:t>Ход и содержание: Вход персонажей; диагональ; встреча; общая поза; поклон.</w:t>
      </w:r>
    </w:p>
    <w:p w14:paraId="030BFB2A">
      <w:pPr>
        <w:spacing w:after="60"/>
        <w:ind w:firstLine="680"/>
        <w:jc w:val="left"/>
      </w:pPr>
      <w:r>
        <w:rPr>
          <w:b w:val="0"/>
        </w:rPr>
        <w:t>Планируемый результат: Участвует в мини-постановке.</w:t>
      </w:r>
    </w:p>
    <w:p w14:paraId="4C37F514">
      <w:pPr>
        <w:spacing w:after="60"/>
        <w:ind w:firstLine="680"/>
        <w:jc w:val="left"/>
      </w:pPr>
      <w:r>
        <w:rPr>
          <w:b w:val="0"/>
        </w:rPr>
        <w:t>Контроль/материал: Тематический показ.</w:t>
      </w:r>
    </w:p>
    <w:p w14:paraId="06E82A35">
      <w:pPr>
        <w:pStyle w:val="4"/>
      </w:pPr>
      <w:r>
        <w:t>Февраль. 21. «Маршируем дружно»</w:t>
      </w:r>
    </w:p>
    <w:p w14:paraId="66ED1B02">
      <w:pPr>
        <w:spacing w:after="60"/>
        <w:ind w:firstLine="680"/>
        <w:jc w:val="left"/>
      </w:pPr>
      <w:r>
        <w:rPr>
          <w:b w:val="0"/>
        </w:rPr>
        <w:t>Цель: Развивать чёткость шага и равнение.</w:t>
      </w:r>
    </w:p>
    <w:p w14:paraId="5A9A0F27">
      <w:pPr>
        <w:spacing w:after="60"/>
        <w:ind w:firstLine="680"/>
        <w:jc w:val="left"/>
      </w:pPr>
      <w:r>
        <w:rPr>
          <w:b w:val="0"/>
        </w:rPr>
        <w:t>Ход и содержание: Марш; колонна по одному и по два; повороты направо; остановка.</w:t>
      </w:r>
    </w:p>
    <w:p w14:paraId="3272E8B1">
      <w:pPr>
        <w:spacing w:after="60"/>
        <w:ind w:firstLine="680"/>
        <w:jc w:val="left"/>
      </w:pPr>
      <w:r>
        <w:rPr>
          <w:b w:val="0"/>
        </w:rPr>
        <w:t>Планируемый результат: Сохраняет строй и реагирует на команду.</w:t>
      </w:r>
    </w:p>
    <w:p w14:paraId="1984538E">
      <w:pPr>
        <w:spacing w:after="60"/>
        <w:ind w:firstLine="680"/>
        <w:jc w:val="left"/>
      </w:pPr>
      <w:r>
        <w:rPr>
          <w:b w:val="0"/>
        </w:rPr>
        <w:t>Контроль/материал: Маршевая музыка.</w:t>
      </w:r>
    </w:p>
    <w:p w14:paraId="693A27B8">
      <w:pPr>
        <w:pStyle w:val="4"/>
      </w:pPr>
      <w:r>
        <w:t>Февраль. 22. «Плясовая с платочками»</w:t>
      </w:r>
    </w:p>
    <w:p w14:paraId="65C2A965">
      <w:pPr>
        <w:spacing w:after="60"/>
        <w:ind w:firstLine="680"/>
        <w:jc w:val="left"/>
      </w:pPr>
      <w:r>
        <w:rPr>
          <w:b w:val="0"/>
        </w:rPr>
        <w:t>Цель: Закрепить народные движения и выразительность рук.</w:t>
      </w:r>
    </w:p>
    <w:p w14:paraId="25802A93">
      <w:pPr>
        <w:spacing w:after="60"/>
        <w:ind w:firstLine="680"/>
        <w:jc w:val="left"/>
      </w:pPr>
      <w:r>
        <w:rPr>
          <w:b w:val="0"/>
        </w:rPr>
        <w:t>Ход и содержание: Притопы; «ковырялочка» в облегчённом варианте; платочек; хоровод.</w:t>
      </w:r>
    </w:p>
    <w:p w14:paraId="2171B583">
      <w:pPr>
        <w:spacing w:after="60"/>
        <w:ind w:firstLine="680"/>
        <w:jc w:val="left"/>
      </w:pPr>
      <w:r>
        <w:rPr>
          <w:b w:val="0"/>
        </w:rPr>
        <w:t>Планируемый результат: Выполняет комбинацию ритмично и эмоционально.</w:t>
      </w:r>
    </w:p>
    <w:p w14:paraId="578B2A47">
      <w:pPr>
        <w:spacing w:after="60"/>
        <w:ind w:firstLine="680"/>
        <w:jc w:val="left"/>
      </w:pPr>
      <w:r>
        <w:rPr>
          <w:b w:val="0"/>
        </w:rPr>
        <w:t>Контроль/материал: Русская народная музыка.</w:t>
      </w:r>
    </w:p>
    <w:p w14:paraId="40449C3B">
      <w:pPr>
        <w:pStyle w:val="4"/>
      </w:pPr>
      <w:r>
        <w:t>Февраль. 23. «Цирковая арена»</w:t>
      </w:r>
    </w:p>
    <w:p w14:paraId="7849A1D2">
      <w:pPr>
        <w:spacing w:after="60"/>
        <w:ind w:firstLine="680"/>
        <w:jc w:val="left"/>
      </w:pPr>
      <w:r>
        <w:rPr>
          <w:b w:val="0"/>
        </w:rPr>
        <w:t>Цель: Развивать контраст, смелость и образность.</w:t>
      </w:r>
    </w:p>
    <w:p w14:paraId="2F6AA967">
      <w:pPr>
        <w:spacing w:after="60"/>
        <w:ind w:firstLine="680"/>
        <w:jc w:val="left"/>
      </w:pPr>
      <w:r>
        <w:rPr>
          <w:b w:val="0"/>
        </w:rPr>
        <w:t>Ход и содержание: Клоуны, жонглёры, лошадки; прыжки через воображаемую дорожку; поклоны.</w:t>
      </w:r>
    </w:p>
    <w:p w14:paraId="2FA7F8DA">
      <w:pPr>
        <w:spacing w:after="60"/>
        <w:ind w:firstLine="680"/>
        <w:jc w:val="left"/>
      </w:pPr>
      <w:r>
        <w:rPr>
          <w:b w:val="0"/>
        </w:rPr>
        <w:t>Планируемый результат: Передаёт образ артиста, соблюдает очередь выхода.</w:t>
      </w:r>
    </w:p>
    <w:p w14:paraId="551AC5A0">
      <w:pPr>
        <w:spacing w:after="60"/>
        <w:ind w:firstLine="680"/>
        <w:jc w:val="left"/>
      </w:pPr>
      <w:r>
        <w:rPr>
          <w:b w:val="0"/>
        </w:rPr>
        <w:t>Контроль/материал: Работа мини-группами.</w:t>
      </w:r>
    </w:p>
    <w:p w14:paraId="40230C29">
      <w:pPr>
        <w:pStyle w:val="4"/>
      </w:pPr>
      <w:r>
        <w:t>Февраль. 24. «Команда артистов»</w:t>
      </w:r>
    </w:p>
    <w:p w14:paraId="0956A212">
      <w:pPr>
        <w:spacing w:after="60"/>
        <w:ind w:firstLine="680"/>
        <w:jc w:val="left"/>
      </w:pPr>
      <w:r>
        <w:rPr>
          <w:b w:val="0"/>
        </w:rPr>
        <w:t>Цель: Закрепить взаимодействие и сценический порядок.</w:t>
      </w:r>
    </w:p>
    <w:p w14:paraId="25CA802B">
      <w:pPr>
        <w:spacing w:after="60"/>
        <w:ind w:firstLine="680"/>
        <w:jc w:val="left"/>
      </w:pPr>
      <w:r>
        <w:rPr>
          <w:b w:val="0"/>
        </w:rPr>
        <w:t>Ход и содержание: Выход групп; диагонали; общий припев; финальная композиция.</w:t>
      </w:r>
    </w:p>
    <w:p w14:paraId="6FBB0667">
      <w:pPr>
        <w:spacing w:after="60"/>
        <w:ind w:firstLine="680"/>
        <w:jc w:val="left"/>
      </w:pPr>
      <w:r>
        <w:rPr>
          <w:b w:val="0"/>
        </w:rPr>
        <w:t>Планируемый результат: Знает своё место и поддерживает ансамбль.</w:t>
      </w:r>
    </w:p>
    <w:p w14:paraId="568E5D3A">
      <w:pPr>
        <w:spacing w:after="60"/>
        <w:ind w:firstLine="680"/>
        <w:jc w:val="left"/>
      </w:pPr>
      <w:r>
        <w:rPr>
          <w:b w:val="0"/>
        </w:rPr>
        <w:t>Контроль/материал: Мини-концерт.</w:t>
      </w:r>
    </w:p>
    <w:p w14:paraId="03274ED0">
      <w:pPr>
        <w:pStyle w:val="4"/>
      </w:pPr>
      <w:r>
        <w:t>Март. 25. «Весенний ручеёк»</w:t>
      </w:r>
    </w:p>
    <w:p w14:paraId="0392290F">
      <w:pPr>
        <w:spacing w:after="60"/>
        <w:ind w:firstLine="680"/>
        <w:jc w:val="left"/>
      </w:pPr>
      <w:r>
        <w:rPr>
          <w:b w:val="0"/>
        </w:rPr>
        <w:t>Цель: Развивать плавность и смену направления.</w:t>
      </w:r>
    </w:p>
    <w:p w14:paraId="7D35350E">
      <w:pPr>
        <w:spacing w:after="60"/>
        <w:ind w:firstLine="680"/>
        <w:jc w:val="left"/>
      </w:pPr>
      <w:r>
        <w:rPr>
          <w:b w:val="0"/>
        </w:rPr>
        <w:t>Ход и содержание: Текучие руки; бег «ручейком»; змейка; круг; смена темпа.</w:t>
      </w:r>
    </w:p>
    <w:p w14:paraId="0DC418BB">
      <w:pPr>
        <w:spacing w:after="60"/>
        <w:ind w:firstLine="680"/>
        <w:jc w:val="left"/>
      </w:pPr>
      <w:r>
        <w:rPr>
          <w:b w:val="0"/>
        </w:rPr>
        <w:t>Планируемый результат: Движется мягко и ориентируется за ведущим.</w:t>
      </w:r>
    </w:p>
    <w:p w14:paraId="1EEDD8C0">
      <w:pPr>
        <w:spacing w:after="60"/>
        <w:ind w:firstLine="680"/>
        <w:jc w:val="left"/>
      </w:pPr>
      <w:r>
        <w:rPr>
          <w:b w:val="0"/>
        </w:rPr>
        <w:t>Контроль/материал: Сюжетный этюд.</w:t>
      </w:r>
    </w:p>
    <w:p w14:paraId="33D1A142">
      <w:pPr>
        <w:pStyle w:val="4"/>
      </w:pPr>
      <w:r>
        <w:t>Март. 26. «Цветы раскрываются»</w:t>
      </w:r>
    </w:p>
    <w:p w14:paraId="1A1B7315">
      <w:pPr>
        <w:spacing w:after="60"/>
        <w:ind w:firstLine="680"/>
        <w:jc w:val="left"/>
      </w:pPr>
      <w:r>
        <w:rPr>
          <w:b w:val="0"/>
        </w:rPr>
        <w:t>Цель: Формировать выразительность и работу с атрибутом.</w:t>
      </w:r>
    </w:p>
    <w:p w14:paraId="1EAECFBD">
      <w:pPr>
        <w:spacing w:after="60"/>
        <w:ind w:firstLine="680"/>
        <w:jc w:val="left"/>
      </w:pPr>
      <w:r>
        <w:rPr>
          <w:b w:val="0"/>
        </w:rPr>
        <w:t>Ход и содержание: Приседание — подъём; раскрытие рук; покачивания; кружение с лентами.</w:t>
      </w:r>
    </w:p>
    <w:p w14:paraId="54AAB09C">
      <w:pPr>
        <w:spacing w:after="60"/>
        <w:ind w:firstLine="680"/>
        <w:jc w:val="left"/>
      </w:pPr>
      <w:r>
        <w:rPr>
          <w:b w:val="0"/>
        </w:rPr>
        <w:t>Планируемый результат: Сочетает движение корпуса и рук.</w:t>
      </w:r>
    </w:p>
    <w:p w14:paraId="2C347C82">
      <w:pPr>
        <w:spacing w:after="60"/>
        <w:ind w:firstLine="680"/>
        <w:jc w:val="left"/>
      </w:pPr>
      <w:r>
        <w:rPr>
          <w:b w:val="0"/>
        </w:rPr>
        <w:t>Контроль/материал: Танец цветов.</w:t>
      </w:r>
    </w:p>
    <w:p w14:paraId="532020D1">
      <w:pPr>
        <w:pStyle w:val="4"/>
      </w:pPr>
      <w:r>
        <w:t>Март. 27. «Добрые ладошки»</w:t>
      </w:r>
    </w:p>
    <w:p w14:paraId="5E2C6C8B">
      <w:pPr>
        <w:spacing w:after="60"/>
        <w:ind w:firstLine="680"/>
        <w:jc w:val="left"/>
      </w:pPr>
      <w:r>
        <w:rPr>
          <w:b w:val="0"/>
        </w:rPr>
        <w:t>Цель: Учить парному взаимодействию и смене ролей.</w:t>
      </w:r>
    </w:p>
    <w:p w14:paraId="63BEE3C4">
      <w:pPr>
        <w:spacing w:after="60"/>
        <w:ind w:firstLine="680"/>
        <w:jc w:val="left"/>
      </w:pPr>
      <w:r>
        <w:rPr>
          <w:b w:val="0"/>
        </w:rPr>
        <w:t>Ход и содержание: Хлопки в парах; «зеркало»; обмен местами; круг.</w:t>
      </w:r>
    </w:p>
    <w:p w14:paraId="3AA5440A">
      <w:pPr>
        <w:spacing w:after="60"/>
        <w:ind w:firstLine="680"/>
        <w:jc w:val="left"/>
      </w:pPr>
      <w:r>
        <w:rPr>
          <w:b w:val="0"/>
        </w:rPr>
        <w:t>Планируемый результат: Внимательно следит за партнёром.</w:t>
      </w:r>
    </w:p>
    <w:p w14:paraId="774EF195">
      <w:pPr>
        <w:spacing w:after="60"/>
        <w:ind w:firstLine="680"/>
        <w:jc w:val="left"/>
      </w:pPr>
      <w:r>
        <w:rPr>
          <w:b w:val="0"/>
        </w:rPr>
        <w:t>Контроль/материал: Музыкальная игра.</w:t>
      </w:r>
    </w:p>
    <w:p w14:paraId="09A0721B">
      <w:pPr>
        <w:pStyle w:val="4"/>
      </w:pPr>
      <w:r>
        <w:t>Март. 28. «Весенний хоровод»</w:t>
      </w:r>
    </w:p>
    <w:p w14:paraId="160264CF">
      <w:pPr>
        <w:spacing w:after="60"/>
        <w:ind w:firstLine="680"/>
        <w:jc w:val="left"/>
      </w:pPr>
      <w:r>
        <w:rPr>
          <w:b w:val="0"/>
        </w:rPr>
        <w:t>Цель: Соединить народные, сюжетные и групповые элементы.</w:t>
      </w:r>
    </w:p>
    <w:p w14:paraId="71A124C8">
      <w:pPr>
        <w:spacing w:after="60"/>
        <w:ind w:firstLine="680"/>
        <w:jc w:val="left"/>
      </w:pPr>
      <w:r>
        <w:rPr>
          <w:b w:val="0"/>
        </w:rPr>
        <w:t>Ход и содержание: Хороводный шаг; пары; воротца; финальный круг.</w:t>
      </w:r>
    </w:p>
    <w:p w14:paraId="578A0A7E">
      <w:pPr>
        <w:spacing w:after="60"/>
        <w:ind w:firstLine="680"/>
        <w:jc w:val="left"/>
      </w:pPr>
      <w:r>
        <w:rPr>
          <w:b w:val="0"/>
        </w:rPr>
        <w:t>Планируемый результат: Исполняет композицию согласованно.</w:t>
      </w:r>
    </w:p>
    <w:p w14:paraId="5ED03003">
      <w:pPr>
        <w:spacing w:after="60"/>
        <w:ind w:firstLine="680"/>
        <w:jc w:val="left"/>
      </w:pPr>
      <w:r>
        <w:rPr>
          <w:b w:val="0"/>
        </w:rPr>
        <w:t>Контроль/материал: Показ.</w:t>
      </w:r>
    </w:p>
    <w:p w14:paraId="0588214A">
      <w:pPr>
        <w:pStyle w:val="4"/>
      </w:pPr>
      <w:r>
        <w:t>Апрель. 29. «Космическая невесомость»</w:t>
      </w:r>
    </w:p>
    <w:p w14:paraId="6574A413">
      <w:pPr>
        <w:spacing w:after="60"/>
        <w:ind w:firstLine="680"/>
        <w:jc w:val="left"/>
      </w:pPr>
      <w:r>
        <w:rPr>
          <w:b w:val="0"/>
        </w:rPr>
        <w:t>Цель: Развивать координацию медленных и быстрых движений.</w:t>
      </w:r>
    </w:p>
    <w:p w14:paraId="5DB51C28">
      <w:pPr>
        <w:spacing w:after="60"/>
        <w:ind w:firstLine="680"/>
        <w:jc w:val="left"/>
      </w:pPr>
      <w:r>
        <w:rPr>
          <w:b w:val="0"/>
        </w:rPr>
        <w:t>Ход и содержание: Плавные шаги; вращения; «роботы»; прыжки-звёздочки; диагональ.</w:t>
      </w:r>
    </w:p>
    <w:p w14:paraId="566FDCE6">
      <w:pPr>
        <w:spacing w:after="60"/>
        <w:ind w:firstLine="680"/>
        <w:jc w:val="left"/>
      </w:pPr>
      <w:r>
        <w:rPr>
          <w:b w:val="0"/>
        </w:rPr>
        <w:t>Планируемый результат: Передаёт контраст невесомости и механики.</w:t>
      </w:r>
    </w:p>
    <w:p w14:paraId="32DD999D">
      <w:pPr>
        <w:spacing w:after="60"/>
        <w:ind w:firstLine="680"/>
        <w:jc w:val="left"/>
      </w:pPr>
      <w:r>
        <w:rPr>
          <w:b w:val="0"/>
        </w:rPr>
        <w:t>Контроль/материал: Сюжет «Полёт».</w:t>
      </w:r>
    </w:p>
    <w:p w14:paraId="73BAEFAA">
      <w:pPr>
        <w:pStyle w:val="4"/>
      </w:pPr>
      <w:r>
        <w:t>Апрель. 30. «Театральная маска»</w:t>
      </w:r>
    </w:p>
    <w:p w14:paraId="4EC55C05">
      <w:pPr>
        <w:spacing w:after="60"/>
        <w:ind w:firstLine="680"/>
        <w:jc w:val="left"/>
      </w:pPr>
      <w:r>
        <w:rPr>
          <w:b w:val="0"/>
        </w:rPr>
        <w:t>Цель: Развивать мимику, позу и сценическую выразительность.</w:t>
      </w:r>
    </w:p>
    <w:p w14:paraId="04343653">
      <w:pPr>
        <w:spacing w:after="60"/>
        <w:ind w:firstLine="680"/>
        <w:jc w:val="left"/>
      </w:pPr>
      <w:r>
        <w:rPr>
          <w:b w:val="0"/>
        </w:rPr>
        <w:t>Ход и содержание: Поза героя; смена эмоций; выход по одному; немая сценка.</w:t>
      </w:r>
    </w:p>
    <w:p w14:paraId="0B324CFB">
      <w:pPr>
        <w:spacing w:after="60"/>
        <w:ind w:firstLine="680"/>
        <w:jc w:val="left"/>
      </w:pPr>
      <w:r>
        <w:rPr>
          <w:b w:val="0"/>
        </w:rPr>
        <w:t>Планируемый результат: Использует лицо и корпус для передачи образа.</w:t>
      </w:r>
    </w:p>
    <w:p w14:paraId="350ACCC3">
      <w:pPr>
        <w:spacing w:after="60"/>
        <w:ind w:firstLine="680"/>
        <w:jc w:val="left"/>
      </w:pPr>
      <w:r>
        <w:rPr>
          <w:b w:val="0"/>
        </w:rPr>
        <w:t>Контроль/материал: Игра «Угадай настроение».</w:t>
      </w:r>
    </w:p>
    <w:p w14:paraId="32555478">
      <w:pPr>
        <w:pStyle w:val="4"/>
      </w:pPr>
      <w:r>
        <w:t>Апрель. 31. «Сложные дорожки»</w:t>
      </w:r>
    </w:p>
    <w:p w14:paraId="07DB55E4">
      <w:pPr>
        <w:spacing w:after="60"/>
        <w:ind w:firstLine="680"/>
        <w:jc w:val="left"/>
      </w:pPr>
      <w:r>
        <w:rPr>
          <w:b w:val="0"/>
        </w:rPr>
        <w:t>Цель: Закрепить диагонали, тройки и перестроения.</w:t>
      </w:r>
    </w:p>
    <w:p w14:paraId="0A2F68A9">
      <w:pPr>
        <w:spacing w:after="60"/>
        <w:ind w:firstLine="680"/>
        <w:jc w:val="left"/>
      </w:pPr>
      <w:r>
        <w:rPr>
          <w:b w:val="0"/>
        </w:rPr>
        <w:t>Ход и содержание: Две диагонали; тройки; «улитка»; раскрытие в линию; возврат в круг.</w:t>
      </w:r>
    </w:p>
    <w:p w14:paraId="41D8EDCC">
      <w:pPr>
        <w:spacing w:after="60"/>
        <w:ind w:firstLine="680"/>
        <w:jc w:val="left"/>
      </w:pPr>
      <w:r>
        <w:rPr>
          <w:b w:val="0"/>
        </w:rPr>
        <w:t>Планируемый результат: Ориентируется в сложном рисунке с подсказкой.</w:t>
      </w:r>
    </w:p>
    <w:p w14:paraId="392226B8">
      <w:pPr>
        <w:spacing w:after="60"/>
        <w:ind w:firstLine="680"/>
        <w:jc w:val="left"/>
      </w:pPr>
      <w:r>
        <w:rPr>
          <w:b w:val="0"/>
        </w:rPr>
        <w:t>Контроль/материал: Работа по ориентирам.</w:t>
      </w:r>
    </w:p>
    <w:p w14:paraId="38C8A390">
      <w:pPr>
        <w:pStyle w:val="4"/>
      </w:pPr>
      <w:r>
        <w:t>Апрель. 32. «Путешествие на ракете»</w:t>
      </w:r>
    </w:p>
    <w:p w14:paraId="2B45AAC1">
      <w:pPr>
        <w:spacing w:after="60"/>
        <w:ind w:firstLine="680"/>
        <w:jc w:val="left"/>
      </w:pPr>
      <w:r>
        <w:rPr>
          <w:b w:val="0"/>
        </w:rPr>
        <w:t>Цель: Собрать сюжетную композицию и отработать финал.</w:t>
      </w:r>
    </w:p>
    <w:p w14:paraId="6B455DDF">
      <w:pPr>
        <w:spacing w:after="60"/>
        <w:ind w:firstLine="680"/>
        <w:jc w:val="left"/>
      </w:pPr>
      <w:r>
        <w:rPr>
          <w:b w:val="0"/>
        </w:rPr>
        <w:t>Ход и содержание: Вход; «подготовка ракеты»; полёт; встреча планет; финальная поза.</w:t>
      </w:r>
    </w:p>
    <w:p w14:paraId="1A454D07">
      <w:pPr>
        <w:spacing w:after="60"/>
        <w:ind w:firstLine="680"/>
        <w:jc w:val="left"/>
      </w:pPr>
      <w:r>
        <w:rPr>
          <w:b w:val="0"/>
        </w:rPr>
        <w:t>Планируемый результат: Запоминает сюжет и выдерживает сценическую паузу.</w:t>
      </w:r>
    </w:p>
    <w:p w14:paraId="24E718F1">
      <w:pPr>
        <w:spacing w:after="60"/>
        <w:ind w:firstLine="680"/>
        <w:jc w:val="left"/>
      </w:pPr>
      <w:r>
        <w:rPr>
          <w:b w:val="0"/>
        </w:rPr>
        <w:t>Контроль/материал: Репетиция.</w:t>
      </w:r>
    </w:p>
    <w:p w14:paraId="574AA1F0">
      <w:pPr>
        <w:pStyle w:val="4"/>
      </w:pPr>
      <w:r>
        <w:t>Май. 33. «Повторяем азбуку танца»</w:t>
      </w:r>
    </w:p>
    <w:p w14:paraId="3A068999">
      <w:pPr>
        <w:spacing w:after="60"/>
        <w:ind w:firstLine="680"/>
        <w:jc w:val="left"/>
      </w:pPr>
      <w:r>
        <w:rPr>
          <w:b w:val="0"/>
        </w:rPr>
        <w:t>Цель: Обобщить основные шаги, прыжки и повороты.</w:t>
      </w:r>
    </w:p>
    <w:p w14:paraId="0D0F2581">
      <w:pPr>
        <w:spacing w:after="60"/>
        <w:ind w:firstLine="680"/>
        <w:jc w:val="left"/>
      </w:pPr>
      <w:r>
        <w:rPr>
          <w:b w:val="0"/>
        </w:rPr>
        <w:t>Ход и содержание: Марш, приставной шаг, галоп, подскоки, поворот, прыжок; связка 8 движений.</w:t>
      </w:r>
    </w:p>
    <w:p w14:paraId="40F47F90">
      <w:pPr>
        <w:spacing w:after="60"/>
        <w:ind w:firstLine="680"/>
        <w:jc w:val="left"/>
      </w:pPr>
      <w:r>
        <w:rPr>
          <w:b w:val="0"/>
        </w:rPr>
        <w:t>Планируемый результат: Самостоятельно выполняет знакомые элементы.</w:t>
      </w:r>
    </w:p>
    <w:p w14:paraId="7E6FA087">
      <w:pPr>
        <w:spacing w:after="60"/>
        <w:ind w:firstLine="680"/>
        <w:jc w:val="left"/>
      </w:pPr>
      <w:r>
        <w:rPr>
          <w:b w:val="0"/>
        </w:rPr>
        <w:t>Контроль/материал: Диагностическое наблюдение.</w:t>
      </w:r>
    </w:p>
    <w:p w14:paraId="75D7DE9B">
      <w:pPr>
        <w:pStyle w:val="4"/>
      </w:pPr>
      <w:r>
        <w:t>Май. 34. «Собираем номер»</w:t>
      </w:r>
    </w:p>
    <w:p w14:paraId="61BDEBCE">
      <w:pPr>
        <w:spacing w:after="60"/>
        <w:ind w:firstLine="680"/>
        <w:jc w:val="left"/>
      </w:pPr>
      <w:r>
        <w:rPr>
          <w:b w:val="0"/>
        </w:rPr>
        <w:t>Цель: Разучить итоговую композицию по частям.</w:t>
      </w:r>
    </w:p>
    <w:p w14:paraId="0E7411AC">
      <w:pPr>
        <w:spacing w:after="60"/>
        <w:ind w:firstLine="680"/>
        <w:jc w:val="left"/>
      </w:pPr>
      <w:r>
        <w:rPr>
          <w:b w:val="0"/>
        </w:rPr>
        <w:t>Ход и содержание: Вход; основная связка; пары; мини-группы; общий финал.</w:t>
      </w:r>
    </w:p>
    <w:p w14:paraId="04A2F406">
      <w:pPr>
        <w:spacing w:after="60"/>
        <w:ind w:firstLine="680"/>
        <w:jc w:val="left"/>
      </w:pPr>
      <w:r>
        <w:rPr>
          <w:b w:val="0"/>
        </w:rPr>
        <w:t>Планируемый результат: Удерживает свою роль и место.</w:t>
      </w:r>
    </w:p>
    <w:p w14:paraId="70D01825">
      <w:pPr>
        <w:spacing w:after="60"/>
        <w:ind w:firstLine="680"/>
        <w:jc w:val="left"/>
      </w:pPr>
      <w:r>
        <w:rPr>
          <w:b w:val="0"/>
        </w:rPr>
        <w:t>Контроль/материал: Работа по группам.</w:t>
      </w:r>
    </w:p>
    <w:p w14:paraId="5AA33D44">
      <w:pPr>
        <w:pStyle w:val="4"/>
      </w:pPr>
      <w:r>
        <w:t>Май. 35. «Репетиция выступления»</w:t>
      </w:r>
    </w:p>
    <w:p w14:paraId="00236D64">
      <w:pPr>
        <w:spacing w:after="60"/>
        <w:ind w:firstLine="680"/>
        <w:jc w:val="left"/>
      </w:pPr>
      <w:r>
        <w:rPr>
          <w:b w:val="0"/>
        </w:rPr>
        <w:t>Цель: Формировать сценическую уверенность.</w:t>
      </w:r>
    </w:p>
    <w:p w14:paraId="496852B6">
      <w:pPr>
        <w:spacing w:after="60"/>
        <w:ind w:firstLine="680"/>
        <w:jc w:val="left"/>
      </w:pPr>
      <w:r>
        <w:rPr>
          <w:b w:val="0"/>
        </w:rPr>
        <w:t>Ход и содержание: Полный прогон; мимика; синхронность; поклон; уход со сцены.</w:t>
      </w:r>
    </w:p>
    <w:p w14:paraId="62C44D14">
      <w:pPr>
        <w:spacing w:after="60"/>
        <w:ind w:firstLine="680"/>
        <w:jc w:val="left"/>
      </w:pPr>
      <w:r>
        <w:rPr>
          <w:b w:val="0"/>
        </w:rPr>
        <w:t>Планируемый результат: Исполняет номер от начала до конца.</w:t>
      </w:r>
    </w:p>
    <w:p w14:paraId="160308B6">
      <w:pPr>
        <w:spacing w:after="60"/>
        <w:ind w:firstLine="680"/>
        <w:jc w:val="left"/>
      </w:pPr>
      <w:r>
        <w:rPr>
          <w:b w:val="0"/>
        </w:rPr>
        <w:t>Контроль/материал: Коррекция педагога.</w:t>
      </w:r>
    </w:p>
    <w:p w14:paraId="325A8E46">
      <w:pPr>
        <w:pStyle w:val="4"/>
      </w:pPr>
      <w:r>
        <w:t>Май. 36. «Мы — артисты»</w:t>
      </w:r>
    </w:p>
    <w:p w14:paraId="786F3C8F">
      <w:pPr>
        <w:spacing w:after="60"/>
        <w:ind w:firstLine="680"/>
        <w:jc w:val="left"/>
      </w:pPr>
      <w:r>
        <w:rPr>
          <w:b w:val="0"/>
        </w:rPr>
        <w:t>Цель: Показать достижения и провести итоговую диагностику.</w:t>
      </w:r>
    </w:p>
    <w:p w14:paraId="79F2D39F">
      <w:pPr>
        <w:spacing w:after="60"/>
        <w:ind w:firstLine="680"/>
        <w:jc w:val="left"/>
      </w:pPr>
      <w:r>
        <w:rPr>
          <w:b w:val="0"/>
        </w:rPr>
        <w:t>Ход и содержание: Разминка; итоговый танец; индивидуальные и групповые этюды; поклон.</w:t>
      </w:r>
    </w:p>
    <w:p w14:paraId="74EDB52C">
      <w:pPr>
        <w:spacing w:after="60"/>
        <w:ind w:firstLine="680"/>
        <w:jc w:val="left"/>
      </w:pPr>
      <w:r>
        <w:rPr>
          <w:b w:val="0"/>
        </w:rPr>
        <w:t>Планируемый результат: Проявляет самостоятельность, выразительность и интерес к выступлению.</w:t>
      </w:r>
    </w:p>
    <w:p w14:paraId="02E1B2BC">
      <w:pPr>
        <w:spacing w:after="60"/>
        <w:ind w:firstLine="680"/>
        <w:jc w:val="left"/>
      </w:pPr>
      <w:r>
        <w:rPr>
          <w:b w:val="0"/>
        </w:rPr>
        <w:t>Контроль/материал: Открытый показ для родителей.</w:t>
      </w:r>
    </w:p>
    <w:p w14:paraId="7311BDBA">
      <w:pPr>
        <w:pStyle w:val="3"/>
      </w:pPr>
      <w:r>
        <w:t>2.5. Планируемые результаты</w:t>
      </w:r>
    </w:p>
    <w:p w14:paraId="7892A08A">
      <w:pPr>
        <w:spacing w:after="60"/>
        <w:ind w:firstLine="680"/>
        <w:jc w:val="left"/>
      </w:pPr>
      <w:r>
        <w:rPr>
          <w:b w:val="0"/>
        </w:rPr>
        <w:t>К концу года ребёнок:</w:t>
      </w:r>
    </w:p>
    <w:p w14:paraId="1AF774A3">
      <w:pPr>
        <w:pStyle w:val="22"/>
      </w:pPr>
      <w:r>
        <w:t>ритмично выполняет знакомые шаги, подскоки, галоп, пружинку, повороты и безопасные прыжки;</w:t>
      </w:r>
    </w:p>
    <w:p w14:paraId="4B8EFEC8">
      <w:pPr>
        <w:pStyle w:val="22"/>
      </w:pPr>
      <w:r>
        <w:t>согласует движения рук и ног, слышит сильную долю и смену музыкальных частей;</w:t>
      </w:r>
    </w:p>
    <w:p w14:paraId="6B04E637">
      <w:pPr>
        <w:pStyle w:val="22"/>
      </w:pPr>
      <w:r>
        <w:t>ориентируется в круге, линии, колонне, диагонали, парах и мини-группах;</w:t>
      </w:r>
    </w:p>
    <w:p w14:paraId="33CECB16">
      <w:pPr>
        <w:pStyle w:val="22"/>
      </w:pPr>
      <w:r>
        <w:t>выполняет перестроения по словесной инструкции и зрительному ориентиру;</w:t>
      </w:r>
    </w:p>
    <w:p w14:paraId="236A3681">
      <w:pPr>
        <w:pStyle w:val="22"/>
      </w:pPr>
      <w:r>
        <w:t>передаёт характер народного, игрового и сюжетного танца;</w:t>
      </w:r>
    </w:p>
    <w:p w14:paraId="7F9D6044">
      <w:pPr>
        <w:pStyle w:val="22"/>
      </w:pPr>
      <w:r>
        <w:t>использует мимику, жест, позу и изменение амплитуды;</w:t>
      </w:r>
    </w:p>
    <w:p w14:paraId="49DBA39E">
      <w:pPr>
        <w:pStyle w:val="22"/>
      </w:pPr>
      <w:r>
        <w:t>придумывает движения и участвует в создании мини-композиции;</w:t>
      </w:r>
    </w:p>
    <w:p w14:paraId="22F473A3">
      <w:pPr>
        <w:pStyle w:val="22"/>
      </w:pPr>
      <w:r>
        <w:t>соблюдает сценический порядок: выход, место, финал, поклон, уход;</w:t>
      </w:r>
    </w:p>
    <w:p w14:paraId="5BCB78E4">
      <w:pPr>
        <w:pStyle w:val="22"/>
      </w:pPr>
      <w:r>
        <w:t>действует согласованно с партнёром и группой.</w:t>
      </w:r>
    </w:p>
    <w:p w14:paraId="5F7726A5">
      <w:r>
        <w:br w:type="page"/>
      </w:r>
    </w:p>
    <w:p w14:paraId="3EDFE73D">
      <w:pPr>
        <w:pStyle w:val="2"/>
      </w:pPr>
      <w:r>
        <w:t>III. ОРГАНИЗАЦИОННЫЙ РАЗДЕЛ</w:t>
      </w:r>
    </w:p>
    <w:p w14:paraId="4252EE8D">
      <w:pPr>
        <w:pStyle w:val="3"/>
      </w:pPr>
      <w:r>
        <w:t>3.1. Условия реализации</w:t>
      </w:r>
    </w:p>
    <w:p w14:paraId="60730360">
      <w:pPr>
        <w:pStyle w:val="22"/>
      </w:pPr>
      <w:r>
        <w:t>зал с безопасным нескользким покрытием и свободным пространством;</w:t>
      </w:r>
    </w:p>
    <w:p w14:paraId="3BD3FF7F">
      <w:pPr>
        <w:pStyle w:val="22"/>
      </w:pPr>
      <w:r>
        <w:t>музыкальный центр/компьютер с колонками;</w:t>
      </w:r>
    </w:p>
    <w:p w14:paraId="01B4CAC4">
      <w:pPr>
        <w:pStyle w:val="22"/>
      </w:pPr>
      <w:r>
        <w:t>ленты, платочки, флажки, султанчики, обручи, мячи, мягкие игрушки, погремушки;</w:t>
      </w:r>
    </w:p>
    <w:p w14:paraId="254457AD">
      <w:pPr>
        <w:pStyle w:val="22"/>
      </w:pPr>
      <w:r>
        <w:t>ориентиры для построений, коврики, карточки образов и схем;</w:t>
      </w:r>
    </w:p>
    <w:p w14:paraId="76B4DDB3">
      <w:pPr>
        <w:pStyle w:val="22"/>
      </w:pPr>
      <w:r>
        <w:t>педагог с педагогической или музыкально-педагогической подготовкой.</w:t>
      </w:r>
    </w:p>
    <w:p w14:paraId="231000BE">
      <w:pPr>
        <w:pStyle w:val="3"/>
      </w:pPr>
      <w:r>
        <w:t>3.2. Структура 20-минутного занятия</w:t>
      </w:r>
    </w:p>
    <w:tbl>
      <w:tblPr>
        <w:tblStyle w:val="36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81"/>
        <w:gridCol w:w="3381"/>
        <w:gridCol w:w="3381"/>
      </w:tblGrid>
      <w:tr w14:paraId="5D3801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381" w:type="dxa"/>
          </w:tcPr>
          <w:p w14:paraId="3654B4CA">
            <w:pPr>
              <w:spacing w:after="0" w:line="240" w:lineRule="auto"/>
            </w:pPr>
            <w:r>
              <w:t>Часть</w:t>
            </w:r>
          </w:p>
        </w:tc>
        <w:tc>
          <w:tcPr>
            <w:tcW w:w="3381" w:type="dxa"/>
          </w:tcPr>
          <w:p w14:paraId="7444EC29">
            <w:pPr>
              <w:spacing w:after="0" w:line="240" w:lineRule="auto"/>
            </w:pPr>
            <w:r>
              <w:t>Время</w:t>
            </w:r>
          </w:p>
        </w:tc>
        <w:tc>
          <w:tcPr>
            <w:tcW w:w="3381" w:type="dxa"/>
          </w:tcPr>
          <w:p w14:paraId="1E320FC9">
            <w:pPr>
              <w:spacing w:after="0" w:line="240" w:lineRule="auto"/>
            </w:pPr>
            <w:r>
              <w:t>Содержание</w:t>
            </w:r>
          </w:p>
        </w:tc>
      </w:tr>
      <w:tr w14:paraId="7896D7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381" w:type="dxa"/>
          </w:tcPr>
          <w:p w14:paraId="1BF1D330">
            <w:pPr>
              <w:spacing w:after="0" w:line="240" w:lineRule="auto"/>
            </w:pPr>
            <w:r>
              <w:t>Приветствие и настрой</w:t>
            </w:r>
          </w:p>
        </w:tc>
        <w:tc>
          <w:tcPr>
            <w:tcW w:w="3381" w:type="dxa"/>
          </w:tcPr>
          <w:p w14:paraId="6C54ED2C">
            <w:pPr>
              <w:spacing w:after="0" w:line="240" w:lineRule="auto"/>
            </w:pPr>
            <w:r>
              <w:t>1 мин</w:t>
            </w:r>
          </w:p>
        </w:tc>
        <w:tc>
          <w:tcPr>
            <w:tcW w:w="3381" w:type="dxa"/>
          </w:tcPr>
          <w:p w14:paraId="5C2953A8">
            <w:pPr>
              <w:spacing w:after="0" w:line="240" w:lineRule="auto"/>
            </w:pPr>
            <w:r>
              <w:t>Поклон, правила, готовность.</w:t>
            </w:r>
          </w:p>
        </w:tc>
      </w:tr>
      <w:tr w14:paraId="4E2D53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381" w:type="dxa"/>
          </w:tcPr>
          <w:p w14:paraId="38992B25">
            <w:pPr>
              <w:spacing w:after="0" w:line="240" w:lineRule="auto"/>
            </w:pPr>
            <w:r>
              <w:t>Координационная разминка</w:t>
            </w:r>
          </w:p>
        </w:tc>
        <w:tc>
          <w:tcPr>
            <w:tcW w:w="3381" w:type="dxa"/>
          </w:tcPr>
          <w:p w14:paraId="182F7C60">
            <w:pPr>
              <w:spacing w:after="0" w:line="240" w:lineRule="auto"/>
            </w:pPr>
            <w:r>
              <w:t>4 мин</w:t>
            </w:r>
          </w:p>
        </w:tc>
        <w:tc>
          <w:tcPr>
            <w:tcW w:w="3381" w:type="dxa"/>
          </w:tcPr>
          <w:p w14:paraId="41ADD73C">
            <w:pPr>
              <w:spacing w:after="0" w:line="240" w:lineRule="auto"/>
            </w:pPr>
            <w:r>
              <w:t>Ходьба, бег, смена направления, внимание.</w:t>
            </w:r>
          </w:p>
        </w:tc>
      </w:tr>
      <w:tr w14:paraId="1CDEF5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381" w:type="dxa"/>
          </w:tcPr>
          <w:p w14:paraId="4DC8AB75">
            <w:pPr>
              <w:spacing w:after="0" w:line="240" w:lineRule="auto"/>
            </w:pPr>
            <w:r>
              <w:t>Технический блок</w:t>
            </w:r>
          </w:p>
        </w:tc>
        <w:tc>
          <w:tcPr>
            <w:tcW w:w="3381" w:type="dxa"/>
          </w:tcPr>
          <w:p w14:paraId="33C30040">
            <w:pPr>
              <w:spacing w:after="0" w:line="240" w:lineRule="auto"/>
            </w:pPr>
            <w:r>
              <w:t>5 мин</w:t>
            </w:r>
          </w:p>
        </w:tc>
        <w:tc>
          <w:tcPr>
            <w:tcW w:w="3381" w:type="dxa"/>
          </w:tcPr>
          <w:p w14:paraId="6F721D2D">
            <w:pPr>
              <w:spacing w:after="0" w:line="240" w:lineRule="auto"/>
            </w:pPr>
            <w:r>
              <w:t>Шаги, прыжки, повороты, осанка.</w:t>
            </w:r>
          </w:p>
        </w:tc>
      </w:tr>
      <w:tr w14:paraId="5121F4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381" w:type="dxa"/>
          </w:tcPr>
          <w:p w14:paraId="22FDD116">
            <w:pPr>
              <w:spacing w:after="0" w:line="240" w:lineRule="auto"/>
            </w:pPr>
            <w:r>
              <w:t>Основная композиция</w:t>
            </w:r>
          </w:p>
        </w:tc>
        <w:tc>
          <w:tcPr>
            <w:tcW w:w="3381" w:type="dxa"/>
          </w:tcPr>
          <w:p w14:paraId="1ECA9FA9">
            <w:pPr>
              <w:spacing w:after="0" w:line="240" w:lineRule="auto"/>
            </w:pPr>
            <w:r>
              <w:t>6 мин</w:t>
            </w:r>
          </w:p>
        </w:tc>
        <w:tc>
          <w:tcPr>
            <w:tcW w:w="3381" w:type="dxa"/>
          </w:tcPr>
          <w:p w14:paraId="067A4B71">
            <w:pPr>
              <w:spacing w:after="0" w:line="240" w:lineRule="auto"/>
            </w:pPr>
            <w:r>
              <w:t>Перестроения, пары, мини-группы, постановка.</w:t>
            </w:r>
          </w:p>
        </w:tc>
      </w:tr>
      <w:tr w14:paraId="137C35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381" w:type="dxa"/>
          </w:tcPr>
          <w:p w14:paraId="737E7EFF">
            <w:pPr>
              <w:spacing w:after="0" w:line="240" w:lineRule="auto"/>
            </w:pPr>
            <w:r>
              <w:t>Игра/импровизация</w:t>
            </w:r>
          </w:p>
        </w:tc>
        <w:tc>
          <w:tcPr>
            <w:tcW w:w="3381" w:type="dxa"/>
          </w:tcPr>
          <w:p w14:paraId="1287318A">
            <w:pPr>
              <w:spacing w:after="0" w:line="240" w:lineRule="auto"/>
            </w:pPr>
            <w:r>
              <w:t>3 мин</w:t>
            </w:r>
          </w:p>
        </w:tc>
        <w:tc>
          <w:tcPr>
            <w:tcW w:w="3381" w:type="dxa"/>
          </w:tcPr>
          <w:p w14:paraId="19A4866C">
            <w:pPr>
              <w:spacing w:after="0" w:line="240" w:lineRule="auto"/>
            </w:pPr>
            <w:r>
              <w:t>Образ, творческое задание, этюд.</w:t>
            </w:r>
          </w:p>
        </w:tc>
      </w:tr>
      <w:tr w14:paraId="1A24C8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381" w:type="dxa"/>
          </w:tcPr>
          <w:p w14:paraId="50BEC9A3">
            <w:pPr>
              <w:spacing w:after="0" w:line="240" w:lineRule="auto"/>
            </w:pPr>
            <w:r>
              <w:t>Завершение</w:t>
            </w:r>
          </w:p>
        </w:tc>
        <w:tc>
          <w:tcPr>
            <w:tcW w:w="3381" w:type="dxa"/>
          </w:tcPr>
          <w:p w14:paraId="75F7CD8B">
            <w:pPr>
              <w:spacing w:after="0" w:line="240" w:lineRule="auto"/>
            </w:pPr>
            <w:r>
              <w:t>1 мин</w:t>
            </w:r>
          </w:p>
        </w:tc>
        <w:tc>
          <w:tcPr>
            <w:tcW w:w="3381" w:type="dxa"/>
          </w:tcPr>
          <w:p w14:paraId="7C1544B9">
            <w:pPr>
              <w:spacing w:after="0" w:line="240" w:lineRule="auto"/>
            </w:pPr>
            <w:r>
              <w:t>Дыхание, поклон, рефлексия.</w:t>
            </w:r>
          </w:p>
        </w:tc>
      </w:tr>
    </w:tbl>
    <w:p w14:paraId="36C518E1">
      <w:pPr>
        <w:pStyle w:val="3"/>
      </w:pPr>
      <w:r>
        <w:t>3.3. Контроль и мониторинг</w:t>
      </w:r>
    </w:p>
    <w:p w14:paraId="550937EC">
      <w:pPr>
        <w:spacing w:after="60"/>
        <w:ind w:firstLine="680"/>
        <w:jc w:val="left"/>
      </w:pPr>
      <w:r>
        <w:rPr>
          <w:b w:val="0"/>
        </w:rPr>
        <w:t>Входная диагностика проводится в сентябре, текущий контроль — через наблюдение на занятиях, итоговая диагностика — в мае. Оцениваются ритмичность, координация, пространственная ориентировка, техника, выразительность, импровизация, взаимодействие и сценическое поведение.</w:t>
      </w:r>
    </w:p>
    <w:tbl>
      <w:tblPr>
        <w:tblStyle w:val="36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71"/>
        <w:gridCol w:w="5071"/>
      </w:tblGrid>
      <w:tr w14:paraId="064E1F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71" w:type="dxa"/>
          </w:tcPr>
          <w:p w14:paraId="6D2EB139">
            <w:pPr>
              <w:spacing w:after="0" w:line="240" w:lineRule="auto"/>
            </w:pPr>
            <w:r>
              <w:t>Уровень</w:t>
            </w:r>
          </w:p>
        </w:tc>
        <w:tc>
          <w:tcPr>
            <w:tcW w:w="5071" w:type="dxa"/>
          </w:tcPr>
          <w:p w14:paraId="4B039AD4">
            <w:pPr>
              <w:spacing w:after="0" w:line="240" w:lineRule="auto"/>
            </w:pPr>
            <w:r>
              <w:t>Описание</w:t>
            </w:r>
          </w:p>
        </w:tc>
      </w:tr>
      <w:tr w14:paraId="0B949D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71" w:type="dxa"/>
          </w:tcPr>
          <w:p w14:paraId="5C604CA5">
            <w:pPr>
              <w:spacing w:after="0" w:line="240" w:lineRule="auto"/>
            </w:pPr>
            <w:r>
              <w:t>3 балла — высокий</w:t>
            </w:r>
          </w:p>
        </w:tc>
        <w:tc>
          <w:tcPr>
            <w:tcW w:w="5071" w:type="dxa"/>
          </w:tcPr>
          <w:p w14:paraId="11F595E6">
            <w:pPr>
              <w:spacing w:after="0" w:line="240" w:lineRule="auto"/>
            </w:pPr>
            <w:r>
              <w:t>Выполняет самостоятельно, ритмично, выразительно, ориентируется в рисунке и взаимодействует с партнёром.</w:t>
            </w:r>
          </w:p>
        </w:tc>
      </w:tr>
      <w:tr w14:paraId="3765E0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71" w:type="dxa"/>
          </w:tcPr>
          <w:p w14:paraId="20AD8E89">
            <w:pPr>
              <w:spacing w:after="0" w:line="240" w:lineRule="auto"/>
            </w:pPr>
            <w:r>
              <w:t>2 балла — средний</w:t>
            </w:r>
          </w:p>
        </w:tc>
        <w:tc>
          <w:tcPr>
            <w:tcW w:w="5071" w:type="dxa"/>
          </w:tcPr>
          <w:p w14:paraId="2A262CD8">
            <w:pPr>
              <w:spacing w:after="0" w:line="240" w:lineRule="auto"/>
            </w:pPr>
            <w:r>
              <w:t>Выполняет после показа или подсказки, допускает отдельные ошибки.</w:t>
            </w:r>
          </w:p>
        </w:tc>
      </w:tr>
      <w:tr w14:paraId="68E2C5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71" w:type="dxa"/>
          </w:tcPr>
          <w:p w14:paraId="4378EE43">
            <w:pPr>
              <w:spacing w:after="0" w:line="240" w:lineRule="auto"/>
            </w:pPr>
            <w:r>
              <w:t>1 балл — начальный</w:t>
            </w:r>
          </w:p>
        </w:tc>
        <w:tc>
          <w:tcPr>
            <w:tcW w:w="5071" w:type="dxa"/>
          </w:tcPr>
          <w:p w14:paraId="56E81E5C">
            <w:pPr>
              <w:spacing w:after="0" w:line="240" w:lineRule="auto"/>
            </w:pPr>
            <w:r>
              <w:t>Выполняет отдельные элементы с постоянной помощью, рисунок и ритм удерживает с трудом.</w:t>
            </w:r>
          </w:p>
        </w:tc>
      </w:tr>
    </w:tbl>
    <w:p w14:paraId="2622C12F">
      <w:pPr>
        <w:pStyle w:val="3"/>
      </w:pPr>
      <w:r>
        <w:t>3.4. Взаимодействие с родителями</w:t>
      </w:r>
    </w:p>
    <w:p w14:paraId="33797AEA">
      <w:pPr>
        <w:pStyle w:val="22"/>
      </w:pPr>
      <w:r>
        <w:t>информирование о режиме и содержании программы;</w:t>
      </w:r>
    </w:p>
    <w:p w14:paraId="69394326">
      <w:pPr>
        <w:pStyle w:val="22"/>
      </w:pPr>
      <w:r>
        <w:t>рекомендации по одежде и обуви;</w:t>
      </w:r>
    </w:p>
    <w:p w14:paraId="04185151">
      <w:pPr>
        <w:pStyle w:val="22"/>
      </w:pPr>
      <w:r>
        <w:t>открытый итоговый показ;</w:t>
      </w:r>
    </w:p>
    <w:p w14:paraId="332A0BE2">
      <w:pPr>
        <w:pStyle w:val="22"/>
      </w:pPr>
      <w:r>
        <w:t>индивидуальные беседы о динамике ребёнка;</w:t>
      </w:r>
    </w:p>
    <w:p w14:paraId="5CE12373">
      <w:pPr>
        <w:pStyle w:val="22"/>
      </w:pPr>
      <w:r>
        <w:t>поддержка интереса к музыке и движению дома без сравнения с другими детьми.</w:t>
      </w:r>
    </w:p>
    <w:p w14:paraId="16B737C2">
      <w:pPr>
        <w:pStyle w:val="3"/>
      </w:pPr>
      <w:r>
        <w:t>3.5. Литература</w:t>
      </w:r>
    </w:p>
    <w:p w14:paraId="0D064D2F">
      <w:pPr>
        <w:pStyle w:val="22"/>
      </w:pPr>
      <w:r>
        <w:t>Бриске И.Э. Основы детской хореографии.</w:t>
      </w:r>
    </w:p>
    <w:p w14:paraId="0E74AD13">
      <w:pPr>
        <w:pStyle w:val="22"/>
      </w:pPr>
      <w:r>
        <w:t>Буренина А.И. Ритмическая мозаика.</w:t>
      </w:r>
    </w:p>
    <w:p w14:paraId="7B71F794">
      <w:pPr>
        <w:pStyle w:val="22"/>
      </w:pPr>
      <w:r>
        <w:t>Слуцкая С.Л. Танцевальная мозаика.</w:t>
      </w:r>
    </w:p>
    <w:p w14:paraId="618E1E91">
      <w:pPr>
        <w:pStyle w:val="22"/>
      </w:pPr>
      <w:r>
        <w:t>Фирилёва Ж.Е., Сайкина Е.Г. Са-Фи-Дансе.</w:t>
      </w:r>
    </w:p>
    <w:p w14:paraId="72FEBA0E">
      <w:pPr>
        <w:pStyle w:val="22"/>
      </w:pPr>
      <w:r>
        <w:t>Каплунова И., Новоскольцева И. Топ-топ, каблучок.</w:t>
      </w:r>
    </w:p>
    <w:p w14:paraId="5FED1CDF">
      <w:pPr>
        <w:pStyle w:val="22"/>
      </w:pPr>
      <w:r>
        <w:t>Ломова Т.П., Белкина С.И., Соковнина Е.Н. Музыка и движение.</w:t>
      </w:r>
    </w:p>
    <w:p w14:paraId="521EF01C">
      <w:r>
        <w:br w:type="page"/>
      </w:r>
    </w:p>
    <w:p w14:paraId="647C1F75">
      <w:pPr>
        <w:pStyle w:val="2"/>
      </w:pPr>
      <w:r>
        <w:t>ПРИЛОЖЕНИЕ. КАРТА МОНИТОРИНГА</w:t>
      </w:r>
    </w:p>
    <w:tbl>
      <w:tblPr>
        <w:tblStyle w:val="36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36"/>
        <w:gridCol w:w="2536"/>
        <w:gridCol w:w="2536"/>
        <w:gridCol w:w="2536"/>
      </w:tblGrid>
      <w:tr w14:paraId="544769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36" w:type="dxa"/>
          </w:tcPr>
          <w:p w14:paraId="5966CF74">
            <w:pPr>
              <w:spacing w:after="0" w:line="240" w:lineRule="auto"/>
            </w:pPr>
            <w:r>
              <w:t>Показатель</w:t>
            </w:r>
          </w:p>
        </w:tc>
        <w:tc>
          <w:tcPr>
            <w:tcW w:w="2536" w:type="dxa"/>
          </w:tcPr>
          <w:p w14:paraId="1B73FBA8">
            <w:pPr>
              <w:spacing w:after="0" w:line="240" w:lineRule="auto"/>
            </w:pPr>
            <w:r>
              <w:t>Сентябрь</w:t>
            </w:r>
          </w:p>
        </w:tc>
        <w:tc>
          <w:tcPr>
            <w:tcW w:w="2536" w:type="dxa"/>
          </w:tcPr>
          <w:p w14:paraId="0B552FA2">
            <w:pPr>
              <w:spacing w:after="0" w:line="240" w:lineRule="auto"/>
            </w:pPr>
            <w:r>
              <w:t>Май</w:t>
            </w:r>
          </w:p>
        </w:tc>
        <w:tc>
          <w:tcPr>
            <w:tcW w:w="2536" w:type="dxa"/>
          </w:tcPr>
          <w:p w14:paraId="6C79D0AC">
            <w:pPr>
              <w:spacing w:after="0" w:line="240" w:lineRule="auto"/>
            </w:pPr>
            <w:r>
              <w:t>Комментарий</w:t>
            </w:r>
          </w:p>
        </w:tc>
      </w:tr>
      <w:tr w14:paraId="18CA82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36" w:type="dxa"/>
          </w:tcPr>
          <w:p w14:paraId="0F3482DC">
            <w:pPr>
              <w:spacing w:after="0" w:line="240" w:lineRule="auto"/>
            </w:pPr>
            <w:r>
              <w:t>Координация</w:t>
            </w:r>
          </w:p>
        </w:tc>
        <w:tc>
          <w:tcPr>
            <w:tcW w:w="2536" w:type="dxa"/>
          </w:tcPr>
          <w:p w14:paraId="58BC1EB0">
            <w:pPr>
              <w:spacing w:after="0" w:line="240" w:lineRule="auto"/>
            </w:pPr>
          </w:p>
        </w:tc>
        <w:tc>
          <w:tcPr>
            <w:tcW w:w="2536" w:type="dxa"/>
          </w:tcPr>
          <w:p w14:paraId="0983BEDD">
            <w:pPr>
              <w:spacing w:after="0" w:line="240" w:lineRule="auto"/>
            </w:pPr>
          </w:p>
        </w:tc>
        <w:tc>
          <w:tcPr>
            <w:tcW w:w="2536" w:type="dxa"/>
          </w:tcPr>
          <w:p w14:paraId="6D92FD4E">
            <w:pPr>
              <w:spacing w:after="0" w:line="240" w:lineRule="auto"/>
            </w:pPr>
          </w:p>
        </w:tc>
      </w:tr>
      <w:tr w14:paraId="3C46FA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36" w:type="dxa"/>
          </w:tcPr>
          <w:p w14:paraId="5E3080F6">
            <w:pPr>
              <w:spacing w:after="0" w:line="240" w:lineRule="auto"/>
            </w:pPr>
            <w:r>
              <w:t>Ритмичность</w:t>
            </w:r>
          </w:p>
        </w:tc>
        <w:tc>
          <w:tcPr>
            <w:tcW w:w="2536" w:type="dxa"/>
          </w:tcPr>
          <w:p w14:paraId="4BCF1C46">
            <w:pPr>
              <w:spacing w:after="0" w:line="240" w:lineRule="auto"/>
            </w:pPr>
          </w:p>
        </w:tc>
        <w:tc>
          <w:tcPr>
            <w:tcW w:w="2536" w:type="dxa"/>
          </w:tcPr>
          <w:p w14:paraId="13015670">
            <w:pPr>
              <w:spacing w:after="0" w:line="240" w:lineRule="auto"/>
            </w:pPr>
          </w:p>
        </w:tc>
        <w:tc>
          <w:tcPr>
            <w:tcW w:w="2536" w:type="dxa"/>
          </w:tcPr>
          <w:p w14:paraId="10528F22">
            <w:pPr>
              <w:spacing w:after="0" w:line="240" w:lineRule="auto"/>
            </w:pPr>
          </w:p>
        </w:tc>
      </w:tr>
      <w:tr w14:paraId="65E92D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36" w:type="dxa"/>
          </w:tcPr>
          <w:p w14:paraId="7E84C753">
            <w:pPr>
              <w:spacing w:after="0" w:line="240" w:lineRule="auto"/>
            </w:pPr>
            <w:r>
              <w:t>Пространственная ориентировка</w:t>
            </w:r>
          </w:p>
        </w:tc>
        <w:tc>
          <w:tcPr>
            <w:tcW w:w="2536" w:type="dxa"/>
          </w:tcPr>
          <w:p w14:paraId="6B0C251C">
            <w:pPr>
              <w:spacing w:after="0" w:line="240" w:lineRule="auto"/>
            </w:pPr>
          </w:p>
        </w:tc>
        <w:tc>
          <w:tcPr>
            <w:tcW w:w="2536" w:type="dxa"/>
          </w:tcPr>
          <w:p w14:paraId="58BFC3BD">
            <w:pPr>
              <w:spacing w:after="0" w:line="240" w:lineRule="auto"/>
            </w:pPr>
          </w:p>
        </w:tc>
        <w:tc>
          <w:tcPr>
            <w:tcW w:w="2536" w:type="dxa"/>
          </w:tcPr>
          <w:p w14:paraId="482218D2">
            <w:pPr>
              <w:spacing w:after="0" w:line="240" w:lineRule="auto"/>
            </w:pPr>
          </w:p>
        </w:tc>
      </w:tr>
      <w:tr w14:paraId="1884B5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36" w:type="dxa"/>
          </w:tcPr>
          <w:p w14:paraId="071CADAF">
            <w:pPr>
              <w:spacing w:after="0" w:line="240" w:lineRule="auto"/>
            </w:pPr>
            <w:r>
              <w:t>Шаги, прыжки, повороты</w:t>
            </w:r>
          </w:p>
        </w:tc>
        <w:tc>
          <w:tcPr>
            <w:tcW w:w="2536" w:type="dxa"/>
          </w:tcPr>
          <w:p w14:paraId="547749FE">
            <w:pPr>
              <w:spacing w:after="0" w:line="240" w:lineRule="auto"/>
            </w:pPr>
          </w:p>
        </w:tc>
        <w:tc>
          <w:tcPr>
            <w:tcW w:w="2536" w:type="dxa"/>
          </w:tcPr>
          <w:p w14:paraId="546B72A7">
            <w:pPr>
              <w:spacing w:after="0" w:line="240" w:lineRule="auto"/>
            </w:pPr>
          </w:p>
        </w:tc>
        <w:tc>
          <w:tcPr>
            <w:tcW w:w="2536" w:type="dxa"/>
          </w:tcPr>
          <w:p w14:paraId="438BE4E5">
            <w:pPr>
              <w:spacing w:after="0" w:line="240" w:lineRule="auto"/>
            </w:pPr>
          </w:p>
        </w:tc>
      </w:tr>
      <w:tr w14:paraId="35138E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36" w:type="dxa"/>
          </w:tcPr>
          <w:p w14:paraId="5F476770">
            <w:pPr>
              <w:spacing w:after="0" w:line="240" w:lineRule="auto"/>
            </w:pPr>
            <w:r>
              <w:t>Осанка и пластичность</w:t>
            </w:r>
          </w:p>
        </w:tc>
        <w:tc>
          <w:tcPr>
            <w:tcW w:w="2536" w:type="dxa"/>
          </w:tcPr>
          <w:p w14:paraId="114FFEB7">
            <w:pPr>
              <w:spacing w:after="0" w:line="240" w:lineRule="auto"/>
            </w:pPr>
          </w:p>
        </w:tc>
        <w:tc>
          <w:tcPr>
            <w:tcW w:w="2536" w:type="dxa"/>
          </w:tcPr>
          <w:p w14:paraId="6AA6325F">
            <w:pPr>
              <w:spacing w:after="0" w:line="240" w:lineRule="auto"/>
            </w:pPr>
          </w:p>
        </w:tc>
        <w:tc>
          <w:tcPr>
            <w:tcW w:w="2536" w:type="dxa"/>
          </w:tcPr>
          <w:p w14:paraId="092293FA">
            <w:pPr>
              <w:spacing w:after="0" w:line="240" w:lineRule="auto"/>
            </w:pPr>
          </w:p>
        </w:tc>
      </w:tr>
      <w:tr w14:paraId="591163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36" w:type="dxa"/>
          </w:tcPr>
          <w:p w14:paraId="0ED38A24">
            <w:pPr>
              <w:spacing w:after="0" w:line="240" w:lineRule="auto"/>
            </w:pPr>
            <w:r>
              <w:t>Выразительность</w:t>
            </w:r>
          </w:p>
        </w:tc>
        <w:tc>
          <w:tcPr>
            <w:tcW w:w="2536" w:type="dxa"/>
          </w:tcPr>
          <w:p w14:paraId="52D76E9C">
            <w:pPr>
              <w:spacing w:after="0" w:line="240" w:lineRule="auto"/>
            </w:pPr>
          </w:p>
        </w:tc>
        <w:tc>
          <w:tcPr>
            <w:tcW w:w="2536" w:type="dxa"/>
          </w:tcPr>
          <w:p w14:paraId="33B75509">
            <w:pPr>
              <w:spacing w:after="0" w:line="240" w:lineRule="auto"/>
            </w:pPr>
          </w:p>
        </w:tc>
        <w:tc>
          <w:tcPr>
            <w:tcW w:w="2536" w:type="dxa"/>
          </w:tcPr>
          <w:p w14:paraId="283305C3">
            <w:pPr>
              <w:spacing w:after="0" w:line="240" w:lineRule="auto"/>
            </w:pPr>
          </w:p>
        </w:tc>
      </w:tr>
      <w:tr w14:paraId="2A2D9F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36" w:type="dxa"/>
          </w:tcPr>
          <w:p w14:paraId="2DC50A95">
            <w:pPr>
              <w:spacing w:after="0" w:line="240" w:lineRule="auto"/>
            </w:pPr>
            <w:r>
              <w:t>Импровизация</w:t>
            </w:r>
          </w:p>
        </w:tc>
        <w:tc>
          <w:tcPr>
            <w:tcW w:w="2536" w:type="dxa"/>
          </w:tcPr>
          <w:p w14:paraId="7355E1FA">
            <w:pPr>
              <w:spacing w:after="0" w:line="240" w:lineRule="auto"/>
            </w:pPr>
          </w:p>
        </w:tc>
        <w:tc>
          <w:tcPr>
            <w:tcW w:w="2536" w:type="dxa"/>
          </w:tcPr>
          <w:p w14:paraId="45652A44">
            <w:pPr>
              <w:spacing w:after="0" w:line="240" w:lineRule="auto"/>
            </w:pPr>
          </w:p>
        </w:tc>
        <w:tc>
          <w:tcPr>
            <w:tcW w:w="2536" w:type="dxa"/>
          </w:tcPr>
          <w:p w14:paraId="553B921D">
            <w:pPr>
              <w:spacing w:after="0" w:line="240" w:lineRule="auto"/>
            </w:pPr>
          </w:p>
        </w:tc>
      </w:tr>
      <w:tr w14:paraId="47D357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36" w:type="dxa"/>
          </w:tcPr>
          <w:p w14:paraId="45EC0A15">
            <w:pPr>
              <w:spacing w:after="0" w:line="240" w:lineRule="auto"/>
            </w:pPr>
            <w:r>
              <w:t>Пара/мини-группа</w:t>
            </w:r>
          </w:p>
        </w:tc>
        <w:tc>
          <w:tcPr>
            <w:tcW w:w="2536" w:type="dxa"/>
          </w:tcPr>
          <w:p w14:paraId="3FB1A66E">
            <w:pPr>
              <w:spacing w:after="0" w:line="240" w:lineRule="auto"/>
            </w:pPr>
          </w:p>
        </w:tc>
        <w:tc>
          <w:tcPr>
            <w:tcW w:w="2536" w:type="dxa"/>
          </w:tcPr>
          <w:p w14:paraId="278FDE7B">
            <w:pPr>
              <w:spacing w:after="0" w:line="240" w:lineRule="auto"/>
            </w:pPr>
          </w:p>
        </w:tc>
        <w:tc>
          <w:tcPr>
            <w:tcW w:w="2536" w:type="dxa"/>
          </w:tcPr>
          <w:p w14:paraId="63044D08">
            <w:pPr>
              <w:spacing w:after="0" w:line="240" w:lineRule="auto"/>
            </w:pPr>
          </w:p>
        </w:tc>
      </w:tr>
      <w:tr w14:paraId="36FFF2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36" w:type="dxa"/>
          </w:tcPr>
          <w:p w14:paraId="3052EEF9">
            <w:pPr>
              <w:spacing w:after="0" w:line="240" w:lineRule="auto"/>
            </w:pPr>
            <w:r>
              <w:t>Сценическое поведение</w:t>
            </w:r>
          </w:p>
        </w:tc>
        <w:tc>
          <w:tcPr>
            <w:tcW w:w="2536" w:type="dxa"/>
          </w:tcPr>
          <w:p w14:paraId="12E814B5">
            <w:pPr>
              <w:spacing w:after="0" w:line="240" w:lineRule="auto"/>
            </w:pPr>
          </w:p>
        </w:tc>
        <w:tc>
          <w:tcPr>
            <w:tcW w:w="2536" w:type="dxa"/>
          </w:tcPr>
          <w:p w14:paraId="4604477C">
            <w:pPr>
              <w:spacing w:after="0" w:line="240" w:lineRule="auto"/>
            </w:pPr>
          </w:p>
        </w:tc>
        <w:tc>
          <w:tcPr>
            <w:tcW w:w="2536" w:type="dxa"/>
          </w:tcPr>
          <w:p w14:paraId="4572269F">
            <w:pPr>
              <w:spacing w:after="0" w:line="240" w:lineRule="auto"/>
            </w:pPr>
          </w:p>
        </w:tc>
      </w:tr>
    </w:tbl>
    <w:p w14:paraId="43EBC9B3">
      <w:pPr>
        <w:pStyle w:val="3"/>
      </w:pPr>
      <w:r>
        <w:t>Правила безопасности</w:t>
      </w:r>
    </w:p>
    <w:p w14:paraId="5262EFDA">
      <w:pPr>
        <w:pStyle w:val="22"/>
      </w:pPr>
      <w:r>
        <w:t>соблюдать дистанцию и двигаться только по сигналу педагога;</w:t>
      </w:r>
    </w:p>
    <w:p w14:paraId="134D0066">
      <w:pPr>
        <w:pStyle w:val="22"/>
      </w:pPr>
      <w:r>
        <w:t>не толкаться, не тянуть атрибуты и не выполнять опасные элементы;</w:t>
      </w:r>
    </w:p>
    <w:p w14:paraId="61431060">
      <w:pPr>
        <w:pStyle w:val="22"/>
      </w:pPr>
      <w:r>
        <w:t>прыжки выполнять с мягким приземлением, без столкновений;</w:t>
      </w:r>
    </w:p>
    <w:p w14:paraId="28FEFBB5">
      <w:pPr>
        <w:pStyle w:val="22"/>
      </w:pPr>
      <w:r>
        <w:t>растяжку выполнять только без боли и резких движений;</w:t>
      </w:r>
    </w:p>
    <w:p w14:paraId="2599A93D">
      <w:pPr>
        <w:pStyle w:val="22"/>
      </w:pPr>
      <w:r>
        <w:t>при плохом самочувствии сразу сообщить педагогу;</w:t>
      </w:r>
    </w:p>
    <w:p w14:paraId="0AC91F92">
      <w:pPr>
        <w:pStyle w:val="22"/>
      </w:pPr>
      <w:r>
        <w:t>после занятия покинуть зал только с разрешения педагога.</w:t>
      </w:r>
    </w:p>
    <w:p w14:paraId="27AA5E08">
      <w:pPr>
        <w:spacing w:after="60"/>
        <w:jc w:val="left"/>
      </w:pPr>
      <w:r>
        <w:rPr>
          <w:b w:val="0"/>
        </w:rPr>
        <w:t>Программа рассмотрена на заседании педагогического совета: протокол № ____ от «___» __________ 2026 г.</w:t>
      </w:r>
      <w:r>
        <w:rPr>
          <w:b w:val="0"/>
        </w:rPr>
        <w:br w:type="textWrapping"/>
      </w:r>
      <w:r>
        <w:rPr>
          <w:b w:val="0"/>
        </w:rPr>
        <w:t>Утверждена: приказ № ____ от «___» __________ 2026 г.</w:t>
      </w:r>
    </w:p>
    <w:sectPr>
      <w:footerReference r:id="rId5" w:type="default"/>
      <w:pgSz w:w="12240" w:h="15840"/>
      <w:pgMar w:top="1020" w:right="850" w:bottom="1020" w:left="1247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ＭＳ 明朝">
    <w:altName w:val="Yu Gothic"/>
    <w:panose1 w:val="00000000000000000000"/>
    <w:charset w:val="80"/>
    <w:family w:val="roman"/>
    <w:pitch w:val="default"/>
    <w:sig w:usb0="00000000" w:usb1="00000000" w:usb2="00000010" w:usb3="00000000" w:csb0="00020000" w:csb1="00000000"/>
  </w:font>
  <w:font w:name="Yu Gothic">
    <w:panose1 w:val="020B0400000000000000"/>
    <w:charset w:val="80"/>
    <w:family w:val="auto"/>
    <w:pitch w:val="default"/>
    <w:sig w:usb0="E00002FF" w:usb1="2AC7FDFF" w:usb2="00000016" w:usb3="00000000" w:csb0="2002009F" w:csb1="00000000"/>
  </w:font>
  <w:font w:name="ＭＳ 明朝">
    <w:altName w:val="SimSun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MS Gothic">
    <w:panose1 w:val="020B0609070205080204"/>
    <w:charset w:val="80"/>
    <w:family w:val="auto"/>
    <w:pitch w:val="default"/>
    <w:sig w:usb0="E00002FF" w:usb1="6AC7FDFB" w:usb2="08000012" w:usb3="00000000" w:csb0="4002009F" w:csb1="DFD70000"/>
  </w:font>
  <w:font w:name="Courier">
    <w:altName w:val="Courier New"/>
    <w:panose1 w:val="020005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auto"/>
    <w:pitch w:val="default"/>
    <w:sig w:usb0="00000000" w:usb1="00000000" w:usb2="00000000" w:usb3="00000000" w:csb0="80000000" w:csb1="00000000"/>
  </w:font>
  <w:font w:name="ＭＳ 明朝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79A856A">
    <w:pPr>
      <w:pStyle w:val="26"/>
      <w:jc w:val="center"/>
    </w:pPr>
    <w:r>
      <w:rPr>
        <w:sz w:val="18"/>
      </w:rPr>
      <w:t>Программа «Танцевика», 5–6 лет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FF7E"/>
    <w:multiLevelType w:val="singleLevel"/>
    <w:tmpl w:val="FFFFFF7E"/>
    <w:lvl w:ilvl="0" w:tentative="0">
      <w:start w:val="1"/>
      <w:numFmt w:val="decimal"/>
      <w:pStyle w:val="18"/>
      <w:lvlText w:val="%1."/>
      <w:lvlJc w:val="left"/>
      <w:pPr>
        <w:tabs>
          <w:tab w:val="left" w:pos="1080"/>
        </w:tabs>
        <w:ind w:left="1080" w:hanging="360"/>
      </w:pPr>
    </w:lvl>
  </w:abstractNum>
  <w:abstractNum w:abstractNumId="1">
    <w:nsid w:val="FFFFFF7F"/>
    <w:multiLevelType w:val="singleLevel"/>
    <w:tmpl w:val="FFFFFF7F"/>
    <w:lvl w:ilvl="0" w:tentative="0">
      <w:start w:val="1"/>
      <w:numFmt w:val="decimal"/>
      <w:pStyle w:val="28"/>
      <w:lvlText w:val="%1."/>
      <w:lvlJc w:val="left"/>
      <w:pPr>
        <w:tabs>
          <w:tab w:val="left" w:pos="720"/>
        </w:tabs>
        <w:ind w:left="720" w:hanging="360"/>
      </w:pPr>
    </w:lvl>
  </w:abstractNum>
  <w:abstractNum w:abstractNumId="2">
    <w:nsid w:val="FFFFFF82"/>
    <w:multiLevelType w:val="singleLevel"/>
    <w:tmpl w:val="FFFFFF82"/>
    <w:lvl w:ilvl="0" w:tentative="0">
      <w:start w:val="1"/>
      <w:numFmt w:val="bullet"/>
      <w:pStyle w:val="24"/>
      <w:lvlText w:val=""/>
      <w:lvlJc w:val="left"/>
      <w:pPr>
        <w:tabs>
          <w:tab w:val="left" w:pos="1080"/>
        </w:tabs>
        <w:ind w:left="1080" w:hanging="360"/>
      </w:pPr>
      <w:rPr>
        <w:rFonts w:hint="default" w:ascii="Symbol" w:hAnsi="Symbol"/>
      </w:rPr>
    </w:lvl>
  </w:abstractNum>
  <w:abstractNum w:abstractNumId="3">
    <w:nsid w:val="FFFFFF83"/>
    <w:multiLevelType w:val="singleLevel"/>
    <w:tmpl w:val="FFFFFF83"/>
    <w:lvl w:ilvl="0" w:tentative="0">
      <w:start w:val="1"/>
      <w:numFmt w:val="bullet"/>
      <w:pStyle w:val="23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</w:rPr>
    </w:lvl>
  </w:abstractNum>
  <w:abstractNum w:abstractNumId="4">
    <w:nsid w:val="FFFFFF88"/>
    <w:multiLevelType w:val="singleLevel"/>
    <w:tmpl w:val="FFFFFF88"/>
    <w:lvl w:ilvl="0" w:tentative="0">
      <w:start w:val="1"/>
      <w:numFmt w:val="decimal"/>
      <w:pStyle w:val="27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5">
    <w:nsid w:val="FFFFFF89"/>
    <w:multiLevelType w:val="singleLevel"/>
    <w:tmpl w:val="FFFFFF89"/>
    <w:lvl w:ilvl="0" w:tentative="0">
      <w:start w:val="1"/>
      <w:numFmt w:val="bullet"/>
      <w:pStyle w:val="22"/>
      <w:lvlText w:val=""/>
      <w:lvlJc w:val="left"/>
      <w:pPr>
        <w:tabs>
          <w:tab w:val="left" w:pos="360"/>
        </w:tabs>
        <w:ind w:left="360" w:hanging="360"/>
      </w:pPr>
      <w:rPr>
        <w:rFonts w:hint="default" w:ascii="Symbol" w:hAnsi="Symbol"/>
      </w:r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2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  <w:rsid w:val="05B402B5"/>
    <w:rsid w:val="786D0261"/>
    <w:rsid w:val="7CEE0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efaultImageDpi w14:val="300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qFormat="1" w:uiPriority="99" w:semiHidden="0" w:name="macro"/>
    <w:lsdException w:uiPriority="99" w:name="toa heading"/>
    <w:lsdException w:qFormat="1" w:uiPriority="99" w:semiHidden="0" w:name="List"/>
    <w:lsdException w:qFormat="1" w:uiPriority="99" w:semiHidden="0" w:name="List Bullet"/>
    <w:lsdException w:qFormat="1" w:uiPriority="99" w:semiHidden="0" w:name="List Number"/>
    <w:lsdException w:qFormat="1" w:uiPriority="99" w:semiHidden="0" w:name="List 2"/>
    <w:lsdException w:qFormat="1" w:uiPriority="99" w:semiHidden="0" w:name="List 3"/>
    <w:lsdException w:uiPriority="99" w:name="List 4"/>
    <w:lsdException w:uiPriority="99" w:name="List 5"/>
    <w:lsdException w:qFormat="1" w:uiPriority="99" w:semiHidden="0" w:name="List Bullet 2"/>
    <w:lsdException w:qFormat="1" w:uiPriority="99" w:semiHidden="0" w:name="List Bullet 3"/>
    <w:lsdException w:uiPriority="99" w:name="List Bullet 4"/>
    <w:lsdException w:uiPriority="99" w:name="List Bullet 5"/>
    <w:lsdException w:qFormat="1" w:uiPriority="99" w:semiHidden="0" w:name="List Number 2"/>
    <w:lsdException w:qFormat="1" w:uiPriority="99" w:semiHidden="0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semiHidden="0" w:name="Body Text"/>
    <w:lsdException w:uiPriority="99" w:name="Body Text Indent"/>
    <w:lsdException w:qFormat="1" w:uiPriority="99" w:semiHidden="0" w:name="List Continue"/>
    <w:lsdException w:qFormat="1" w:uiPriority="99" w:semiHidden="0" w:name="List Continue 2"/>
    <w:lsdException w:qFormat="1" w:uiPriority="99" w:semiHidden="0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qFormat="1" w:uiPriority="99" w:semiHidden="0" w:name="Body Text 2"/>
    <w:lsdException w:qFormat="1" w:uiPriority="99" w:semiHidden="0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60" w:semiHidden="0" w:name="Light Shading"/>
    <w:lsdException w:qFormat="1" w:unhideWhenUsed="0" w:uiPriority="61" w:semiHidden="0" w:name="Light List"/>
    <w:lsdException w:qFormat="1" w:unhideWhenUsed="0" w:uiPriority="62" w:semiHidden="0" w:name="Light Grid"/>
    <w:lsdException w:qFormat="1" w:unhideWhenUsed="0" w:uiPriority="63" w:semiHidden="0" w:name="Medium Shading 1"/>
    <w:lsdException w:qFormat="1" w:unhideWhenUsed="0" w:uiPriority="64" w:semiHidden="0" w:name="Medium Shading 2"/>
    <w:lsdException w:qFormat="1" w:unhideWhenUsed="0" w:uiPriority="65" w:semiHidden="0" w:name="Medium List 1"/>
    <w:lsdException w:qFormat="1" w:unhideWhenUsed="0" w:uiPriority="66" w:semiHidden="0" w:name="Medium List 2"/>
    <w:lsdException w:qFormat="1" w:unhideWhenUsed="0" w:uiPriority="67" w:semiHidden="0" w:name="Medium Grid 1"/>
    <w:lsdException w:qFormat="1" w:unhideWhenUsed="0" w:uiPriority="68" w:semiHidden="0" w:name="Medium Grid 2"/>
    <w:lsdException w:qFormat="1" w:unhideWhenUsed="0" w:uiPriority="69" w:semiHidden="0" w:name="Medium Grid 3"/>
    <w:lsdException w:qFormat="1" w:unhideWhenUsed="0" w:uiPriority="70" w:semiHidden="0" w:name="Dark List"/>
    <w:lsdException w:qFormat="1" w:unhideWhenUsed="0" w:uiPriority="71" w:semiHidden="0" w:name="Colorful Shading"/>
    <w:lsdException w:qFormat="1" w:unhideWhenUsed="0" w:uiPriority="72" w:semiHidden="0" w:name="Colorful List"/>
    <w:lsdException w:qFormat="1" w:unhideWhenUsed="0" w:uiPriority="73" w:semiHidden="0" w:name="Colorful Grid"/>
    <w:lsdException w:qFormat="1" w:unhideWhenUsed="0" w:uiPriority="60" w:semiHidden="0" w:name="Light Shading Accent 1"/>
    <w:lsdException w:qFormat="1" w:unhideWhenUsed="0" w:uiPriority="61" w:semiHidden="0" w:name="Light List Accent 1"/>
    <w:lsdException w:qFormat="1" w:unhideWhenUsed="0" w:uiPriority="62" w:semiHidden="0" w:name="Light Grid Accent 1"/>
    <w:lsdException w:unhideWhenUsed="0" w:uiPriority="63" w:semiHidden="0" w:name="Medium Shading 1 Accent 1"/>
    <w:lsdException w:qFormat="1" w:unhideWhenUsed="0" w:uiPriority="64" w:semiHidden="0" w:name="Medium Shading 2 Accent 1"/>
    <w:lsdException w:qFormat="1"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qFormat="1" w:unhideWhenUsed="0" w:uiPriority="66" w:semiHidden="0" w:name="Medium List 2 Accent 1"/>
    <w:lsdException w:unhideWhenUsed="0" w:uiPriority="67" w:semiHidden="0" w:name="Medium Grid 1 Accent 1"/>
    <w:lsdException w:qFormat="1" w:unhideWhenUsed="0" w:uiPriority="68" w:semiHidden="0" w:name="Medium Grid 2 Accent 1"/>
    <w:lsdException w:unhideWhenUsed="0" w:uiPriority="69" w:semiHidden="0" w:name="Medium Grid 3 Accent 1"/>
    <w:lsdException w:qFormat="1" w:unhideWhenUsed="0" w:uiPriority="70" w:semiHidden="0" w:name="Dark List Accent 1"/>
    <w:lsdException w:qFormat="1" w:unhideWhenUsed="0" w:uiPriority="71" w:semiHidden="0" w:name="Colorful Shading Accent 1"/>
    <w:lsdException w:qFormat="1" w:unhideWhenUsed="0" w:uiPriority="72" w:semiHidden="0" w:name="Colorful List Accent 1"/>
    <w:lsdException w:qFormat="1" w:unhideWhenUsed="0" w:uiPriority="73" w:semiHidden="0" w:name="Colorful Grid Accent 1"/>
    <w:lsdException w:qFormat="1" w:unhideWhenUsed="0" w:uiPriority="60" w:semiHidden="0" w:name="Light Shading Accent 2"/>
    <w:lsdException w:qFormat="1" w:unhideWhenUsed="0" w:uiPriority="61" w:semiHidden="0" w:name="Light List Accent 2"/>
    <w:lsdException w:qFormat="1" w:unhideWhenUsed="0" w:uiPriority="62" w:semiHidden="0" w:name="Light Grid Accent 2"/>
    <w:lsdException w:qFormat="1" w:unhideWhenUsed="0" w:uiPriority="63" w:semiHidden="0" w:name="Medium Shading 1 Accent 2"/>
    <w:lsdException w:qFormat="1" w:unhideWhenUsed="0" w:uiPriority="64" w:semiHidden="0" w:name="Medium Shading 2 Accent 2"/>
    <w:lsdException w:qFormat="1" w:unhideWhenUsed="0" w:uiPriority="65" w:semiHidden="0" w:name="Medium List 1 Accent 2"/>
    <w:lsdException w:qFormat="1"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qFormat="1" w:unhideWhenUsed="0" w:uiPriority="69" w:semiHidden="0" w:name="Medium Grid 3 Accent 2"/>
    <w:lsdException w:qFormat="1" w:unhideWhenUsed="0" w:uiPriority="70" w:semiHidden="0" w:name="Dark List Accent 2"/>
    <w:lsdException w:qFormat="1" w:unhideWhenUsed="0" w:uiPriority="71" w:semiHidden="0" w:name="Colorful Shading Accent 2"/>
    <w:lsdException w:qFormat="1" w:unhideWhenUsed="0" w:uiPriority="72" w:semiHidden="0" w:name="Colorful List Accent 2"/>
    <w:lsdException w:qFormat="1" w:unhideWhenUsed="0" w:uiPriority="73" w:semiHidden="0" w:name="Colorful Grid Accent 2"/>
    <w:lsdException w:qFormat="1" w:unhideWhenUsed="0" w:uiPriority="60" w:semiHidden="0" w:name="Light Shading Accent 3"/>
    <w:lsdException w:qFormat="1" w:unhideWhenUsed="0" w:uiPriority="61" w:semiHidden="0" w:name="Light List Accent 3"/>
    <w:lsdException w:qFormat="1" w:unhideWhenUsed="0" w:uiPriority="62" w:semiHidden="0" w:name="Light Grid Accent 3"/>
    <w:lsdException w:qFormat="1" w:unhideWhenUsed="0" w:uiPriority="63" w:semiHidden="0" w:name="Medium Shading 1 Accent 3"/>
    <w:lsdException w:qFormat="1" w:unhideWhenUsed="0" w:uiPriority="64" w:semiHidden="0" w:name="Medium Shading 2 Accent 3"/>
    <w:lsdException w:qFormat="1" w:unhideWhenUsed="0" w:uiPriority="65" w:semiHidden="0" w:name="Medium List 1 Accent 3"/>
    <w:lsdException w:qFormat="1" w:unhideWhenUsed="0" w:uiPriority="66" w:semiHidden="0" w:name="Medium List 2 Accent 3"/>
    <w:lsdException w:qFormat="1" w:unhideWhenUsed="0" w:uiPriority="67" w:semiHidden="0" w:name="Medium Grid 1 Accent 3"/>
    <w:lsdException w:qFormat="1" w:unhideWhenUsed="0" w:uiPriority="68" w:semiHidden="0" w:name="Medium Grid 2 Accent 3"/>
    <w:lsdException w:qFormat="1" w:unhideWhenUsed="0" w:uiPriority="69" w:semiHidden="0" w:name="Medium Grid 3 Accent 3"/>
    <w:lsdException w:qFormat="1" w:unhideWhenUsed="0" w:uiPriority="70" w:semiHidden="0" w:name="Dark List Accent 3"/>
    <w:lsdException w:qFormat="1" w:unhideWhenUsed="0" w:uiPriority="71" w:semiHidden="0" w:name="Colorful Shading Accent 3"/>
    <w:lsdException w:qFormat="1" w:unhideWhenUsed="0" w:uiPriority="72" w:semiHidden="0" w:name="Colorful List Accent 3"/>
    <w:lsdException w:qFormat="1" w:unhideWhenUsed="0" w:uiPriority="73" w:semiHidden="0" w:name="Colorful Grid Accent 3"/>
    <w:lsdException w:qFormat="1" w:unhideWhenUsed="0" w:uiPriority="60" w:semiHidden="0" w:name="Light Shading Accent 4"/>
    <w:lsdException w:qFormat="1" w:unhideWhenUsed="0" w:uiPriority="61" w:semiHidden="0" w:name="Light List Accent 4"/>
    <w:lsdException w:qFormat="1" w:unhideWhenUsed="0" w:uiPriority="62" w:semiHidden="0" w:name="Light Grid Accent 4"/>
    <w:lsdException w:qFormat="1" w:unhideWhenUsed="0" w:uiPriority="63" w:semiHidden="0" w:name="Medium Shading 1 Accent 4"/>
    <w:lsdException w:qFormat="1" w:unhideWhenUsed="0" w:uiPriority="64" w:semiHidden="0" w:name="Medium Shading 2 Accent 4"/>
    <w:lsdException w:qFormat="1" w:unhideWhenUsed="0" w:uiPriority="65" w:semiHidden="0" w:name="Medium List 1 Accent 4"/>
    <w:lsdException w:qFormat="1" w:unhideWhenUsed="0" w:uiPriority="66" w:semiHidden="0" w:name="Medium List 2 Accent 4"/>
    <w:lsdException w:qFormat="1" w:unhideWhenUsed="0" w:uiPriority="67" w:semiHidden="0" w:name="Medium Grid 1 Accent 4"/>
    <w:lsdException w:qFormat="1" w:unhideWhenUsed="0" w:uiPriority="68" w:semiHidden="0" w:name="Medium Grid 2 Accent 4"/>
    <w:lsdException w:qFormat="1" w:unhideWhenUsed="0" w:uiPriority="69" w:semiHidden="0" w:name="Medium Grid 3 Accent 4"/>
    <w:lsdException w:qFormat="1" w:unhideWhenUsed="0" w:uiPriority="70" w:semiHidden="0" w:name="Dark List Accent 4"/>
    <w:lsdException w:qFormat="1" w:unhideWhenUsed="0" w:uiPriority="71" w:semiHidden="0" w:name="Colorful Shading Accent 4"/>
    <w:lsdException w:qFormat="1" w:unhideWhenUsed="0" w:uiPriority="72" w:semiHidden="0" w:name="Colorful List Accent 4"/>
    <w:lsdException w:qFormat="1" w:unhideWhenUsed="0" w:uiPriority="73" w:semiHidden="0" w:name="Colorful Grid Accent 4"/>
    <w:lsdException w:qFormat="1" w:unhideWhenUsed="0" w:uiPriority="60" w:semiHidden="0" w:name="Light Shading Accent 5"/>
    <w:lsdException w:qFormat="1" w:unhideWhenUsed="0" w:uiPriority="61" w:semiHidden="0" w:name="Light List Accent 5"/>
    <w:lsdException w:qFormat="1" w:unhideWhenUsed="0" w:uiPriority="62" w:semiHidden="0" w:name="Light Grid Accent 5"/>
    <w:lsdException w:qFormat="1" w:unhideWhenUsed="0" w:uiPriority="63" w:semiHidden="0" w:name="Medium Shading 1 Accent 5"/>
    <w:lsdException w:qFormat="1" w:unhideWhenUsed="0" w:uiPriority="64" w:semiHidden="0" w:name="Medium Shading 2 Accent 5"/>
    <w:lsdException w:qFormat="1" w:unhideWhenUsed="0" w:uiPriority="65" w:semiHidden="0" w:name="Medium List 1 Accent 5"/>
    <w:lsdException w:qFormat="1" w:unhideWhenUsed="0" w:uiPriority="66" w:semiHidden="0" w:name="Medium List 2 Accent 5"/>
    <w:lsdException w:qFormat="1" w:unhideWhenUsed="0" w:uiPriority="67" w:semiHidden="0" w:name="Medium Grid 1 Accent 5"/>
    <w:lsdException w:qFormat="1" w:unhideWhenUsed="0" w:uiPriority="68" w:semiHidden="0" w:name="Medium Grid 2 Accent 5"/>
    <w:lsdException w:qFormat="1" w:unhideWhenUsed="0" w:uiPriority="69" w:semiHidden="0" w:name="Medium Grid 3 Accent 5"/>
    <w:lsdException w:qFormat="1" w:unhideWhenUsed="0" w:uiPriority="70" w:semiHidden="0" w:name="Dark List Accent 5"/>
    <w:lsdException w:qFormat="1" w:unhideWhenUsed="0" w:uiPriority="71" w:semiHidden="0" w:name="Colorful Shading Accent 5"/>
    <w:lsdException w:qFormat="1" w:unhideWhenUsed="0" w:uiPriority="72" w:semiHidden="0" w:name="Colorful List Accent 5"/>
    <w:lsdException w:qFormat="1" w:unhideWhenUsed="0" w:uiPriority="73" w:semiHidden="0" w:name="Colorful Grid Accent 5"/>
    <w:lsdException w:qFormat="1" w:unhideWhenUsed="0" w:uiPriority="60" w:semiHidden="0" w:name="Light Shading Accent 6"/>
    <w:lsdException w:qFormat="1" w:unhideWhenUsed="0" w:uiPriority="61" w:semiHidden="0" w:name="Light List Accent 6"/>
    <w:lsdException w:qFormat="1" w:unhideWhenUsed="0" w:uiPriority="62" w:semiHidden="0" w:name="Light Grid Accent 6"/>
    <w:lsdException w:qFormat="1" w:unhideWhenUsed="0" w:uiPriority="63" w:semiHidden="0" w:name="Medium Shading 1 Accent 6"/>
    <w:lsdException w:qFormat="1" w:unhideWhenUsed="0" w:uiPriority="64" w:semiHidden="0" w:name="Medium Shading 2 Accent 6"/>
    <w:lsdException w:qFormat="1" w:unhideWhenUsed="0" w:uiPriority="65" w:semiHidden="0" w:name="Medium List 1 Accent 6"/>
    <w:lsdException w:qFormat="1" w:unhideWhenUsed="0" w:uiPriority="66" w:semiHidden="0" w:name="Medium List 2 Accent 6"/>
    <w:lsdException w:qFormat="1" w:unhideWhenUsed="0" w:uiPriority="67" w:semiHidden="0" w:name="Medium Grid 1 Accent 6"/>
    <w:lsdException w:qFormat="1" w:unhideWhenUsed="0" w:uiPriority="68" w:semiHidden="0" w:name="Medium Grid 2 Accent 6"/>
    <w:lsdException w:qFormat="1" w:unhideWhenUsed="0" w:uiPriority="69" w:semiHidden="0" w:name="Medium Grid 3 Accent 6"/>
    <w:lsdException w:qFormat="1" w:unhideWhenUsed="0" w:uiPriority="70" w:semiHidden="0" w:name="Dark List Accent 6"/>
    <w:lsdException w:qFormat="1" w:unhideWhenUsed="0" w:uiPriority="71" w:semiHidden="0" w:name="Colorful Shading Accent 6"/>
    <w:lsdException w:qFormat="1" w:unhideWhenUsed="0" w:uiPriority="72" w:semiHidden="0" w:name="Colorful List Accent 6"/>
    <w:lsdException w:qFormat="1"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Times New Roman" w:hAnsi="Times New Roman" w:eastAsia="Times New Roman" w:cstheme="minorBidi"/>
      <w:sz w:val="22"/>
      <w:szCs w:val="22"/>
      <w:lang w:val="en-US" w:eastAsia="en-US" w:bidi="ar-SA"/>
    </w:rPr>
  </w:style>
  <w:style w:type="paragraph" w:styleId="2">
    <w:name w:val="heading 1"/>
    <w:basedOn w:val="1"/>
    <w:next w:val="1"/>
    <w:link w:val="40"/>
    <w:qFormat/>
    <w:uiPriority w:val="9"/>
    <w:pPr>
      <w:keepNext/>
      <w:keepLines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paragraph" w:styleId="3">
    <w:name w:val="heading 2"/>
    <w:basedOn w:val="1"/>
    <w:next w:val="1"/>
    <w:link w:val="41"/>
    <w:unhideWhenUsed/>
    <w:qFormat/>
    <w:uiPriority w:val="9"/>
    <w:pPr>
      <w:keepNext/>
      <w:keepLines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paragraph" w:styleId="4">
    <w:name w:val="heading 3"/>
    <w:basedOn w:val="1"/>
    <w:next w:val="1"/>
    <w:link w:val="42"/>
    <w:unhideWhenUsed/>
    <w:qFormat/>
    <w:uiPriority w:val="9"/>
    <w:pPr>
      <w:keepNext/>
      <w:keepLines/>
      <w:spacing w:before="200" w:after="0"/>
      <w:outlineLvl w:val="2"/>
    </w:pPr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paragraph" w:styleId="5">
    <w:name w:val="heading 4"/>
    <w:basedOn w:val="1"/>
    <w:next w:val="1"/>
    <w:link w:val="52"/>
    <w:semiHidden/>
    <w:unhideWhenUsed/>
    <w:qFormat/>
    <w:uiPriority w:val="9"/>
    <w:pPr>
      <w:keepNext/>
      <w:keepLines/>
      <w:spacing w:before="200" w:after="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paragraph" w:styleId="6">
    <w:name w:val="heading 5"/>
    <w:basedOn w:val="1"/>
    <w:next w:val="1"/>
    <w:link w:val="53"/>
    <w:semiHidden/>
    <w:unhideWhenUsed/>
    <w:qFormat/>
    <w:uiPriority w:val="9"/>
    <w:pPr>
      <w:keepNext/>
      <w:keepLines/>
      <w:spacing w:before="200" w:after="0"/>
      <w:outlineLvl w:val="4"/>
    </w:pPr>
    <w:rPr>
      <w:rFonts w:asciiTheme="majorHAnsi" w:hAnsiTheme="majorHAnsi" w:eastAsiaTheme="majorEastAsia" w:cstheme="majorBidi"/>
      <w:color w:val="254061" w:themeColor="accent1" w:themeShade="80"/>
    </w:rPr>
  </w:style>
  <w:style w:type="paragraph" w:styleId="7">
    <w:name w:val="heading 6"/>
    <w:basedOn w:val="1"/>
    <w:next w:val="1"/>
    <w:link w:val="54"/>
    <w:semiHidden/>
    <w:unhideWhenUsed/>
    <w:qFormat/>
    <w:uiPriority w:val="9"/>
    <w:pPr>
      <w:keepNext/>
      <w:keepLines/>
      <w:spacing w:before="200" w:after="0"/>
      <w:outlineLvl w:val="5"/>
    </w:pPr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paragraph" w:styleId="8">
    <w:name w:val="heading 7"/>
    <w:basedOn w:val="1"/>
    <w:next w:val="1"/>
    <w:link w:val="55"/>
    <w:semiHidden/>
    <w:unhideWhenUsed/>
    <w:qFormat/>
    <w:uiPriority w:val="9"/>
    <w:pPr>
      <w:keepNext/>
      <w:keepLines/>
      <w:spacing w:before="200" w:after="0"/>
      <w:outlineLvl w:val="6"/>
    </w:pPr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9">
    <w:name w:val="heading 8"/>
    <w:basedOn w:val="1"/>
    <w:next w:val="1"/>
    <w:link w:val="56"/>
    <w:semiHidden/>
    <w:unhideWhenUsed/>
    <w:qFormat/>
    <w:uiPriority w:val="9"/>
    <w:pPr>
      <w:keepNext/>
      <w:keepLines/>
      <w:spacing w:before="200" w:after="0"/>
      <w:outlineLvl w:val="7"/>
    </w:pPr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paragraph" w:styleId="10">
    <w:name w:val="heading 9"/>
    <w:basedOn w:val="1"/>
    <w:next w:val="1"/>
    <w:link w:val="57"/>
    <w:semiHidden/>
    <w:unhideWhenUsed/>
    <w:qFormat/>
    <w:uiPriority w:val="9"/>
    <w:pPr>
      <w:keepNext/>
      <w:keepLines/>
      <w:spacing w:before="200" w:after="0"/>
      <w:outlineLvl w:val="8"/>
    </w:pPr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13">
    <w:name w:val="Emphasis"/>
    <w:basedOn w:val="11"/>
    <w:qFormat/>
    <w:uiPriority w:val="20"/>
    <w:rPr>
      <w:i/>
      <w:iCs/>
    </w:rPr>
  </w:style>
  <w:style w:type="character" w:styleId="14">
    <w:name w:val="Strong"/>
    <w:basedOn w:val="11"/>
    <w:qFormat/>
    <w:uiPriority w:val="22"/>
    <w:rPr>
      <w:b/>
      <w:bCs/>
    </w:rPr>
  </w:style>
  <w:style w:type="paragraph" w:styleId="15">
    <w:name w:val="List Continue"/>
    <w:basedOn w:val="1"/>
    <w:unhideWhenUsed/>
    <w:qFormat/>
    <w:uiPriority w:val="99"/>
    <w:pPr>
      <w:spacing w:after="120"/>
      <w:ind w:left="360"/>
      <w:contextualSpacing/>
    </w:pPr>
  </w:style>
  <w:style w:type="paragraph" w:styleId="16">
    <w:name w:val="Body Text 2"/>
    <w:basedOn w:val="1"/>
    <w:link w:val="47"/>
    <w:unhideWhenUsed/>
    <w:qFormat/>
    <w:uiPriority w:val="99"/>
    <w:pPr>
      <w:spacing w:after="120" w:line="480" w:lineRule="auto"/>
    </w:pPr>
  </w:style>
  <w:style w:type="paragraph" w:styleId="17">
    <w:name w:val="caption"/>
    <w:basedOn w:val="1"/>
    <w:next w:val="1"/>
    <w:semiHidden/>
    <w:unhideWhenUsed/>
    <w:qFormat/>
    <w:uiPriority w:val="35"/>
    <w:pPr>
      <w:spacing w:line="240" w:lineRule="auto"/>
    </w:pPr>
    <w:rPr>
      <w:b/>
      <w:bCs/>
      <w:color w:val="4F81BD" w:themeColor="accent1"/>
      <w:sz w:val="18"/>
      <w:szCs w:val="18"/>
      <w14:textFill>
        <w14:solidFill>
          <w14:schemeClr w14:val="accent1"/>
        </w14:solidFill>
      </w14:textFill>
    </w:rPr>
  </w:style>
  <w:style w:type="paragraph" w:styleId="18">
    <w:name w:val="List Number 3"/>
    <w:basedOn w:val="1"/>
    <w:unhideWhenUsed/>
    <w:qFormat/>
    <w:uiPriority w:val="99"/>
    <w:pPr>
      <w:numPr>
        <w:ilvl w:val="0"/>
        <w:numId w:val="1"/>
      </w:numPr>
      <w:contextualSpacing/>
    </w:pPr>
  </w:style>
  <w:style w:type="paragraph" w:styleId="19">
    <w:name w:val="header"/>
    <w:basedOn w:val="1"/>
    <w:link w:val="37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0">
    <w:name w:val="Body Text"/>
    <w:basedOn w:val="1"/>
    <w:link w:val="46"/>
    <w:unhideWhenUsed/>
    <w:qFormat/>
    <w:uiPriority w:val="99"/>
    <w:pPr>
      <w:spacing w:after="120"/>
    </w:pPr>
  </w:style>
  <w:style w:type="paragraph" w:styleId="21">
    <w:name w:val="macro"/>
    <w:link w:val="49"/>
    <w:unhideWhenUsed/>
    <w:qFormat/>
    <w:uiPriority w:val="99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after="200" w:line="276" w:lineRule="auto"/>
    </w:pPr>
    <w:rPr>
      <w:rFonts w:ascii="Courier" w:hAnsi="Courier" w:eastAsiaTheme="minorEastAsia" w:cstheme="minorBidi"/>
      <w:sz w:val="20"/>
      <w:szCs w:val="20"/>
      <w:lang w:val="en-US" w:eastAsia="en-US" w:bidi="ar-SA"/>
    </w:rPr>
  </w:style>
  <w:style w:type="paragraph" w:styleId="22">
    <w:name w:val="List Bullet"/>
    <w:basedOn w:val="1"/>
    <w:unhideWhenUsed/>
    <w:qFormat/>
    <w:uiPriority w:val="99"/>
    <w:pPr>
      <w:numPr>
        <w:ilvl w:val="0"/>
        <w:numId w:val="2"/>
      </w:numPr>
      <w:contextualSpacing/>
    </w:pPr>
  </w:style>
  <w:style w:type="paragraph" w:styleId="23">
    <w:name w:val="List Bullet 2"/>
    <w:basedOn w:val="1"/>
    <w:unhideWhenUsed/>
    <w:qFormat/>
    <w:uiPriority w:val="99"/>
    <w:pPr>
      <w:numPr>
        <w:ilvl w:val="0"/>
        <w:numId w:val="3"/>
      </w:numPr>
      <w:contextualSpacing/>
    </w:pPr>
  </w:style>
  <w:style w:type="paragraph" w:styleId="24">
    <w:name w:val="List Bullet 3"/>
    <w:basedOn w:val="1"/>
    <w:unhideWhenUsed/>
    <w:qFormat/>
    <w:uiPriority w:val="99"/>
    <w:pPr>
      <w:numPr>
        <w:ilvl w:val="0"/>
        <w:numId w:val="4"/>
      </w:numPr>
      <w:contextualSpacing/>
    </w:pPr>
  </w:style>
  <w:style w:type="paragraph" w:styleId="25">
    <w:name w:val="Title"/>
    <w:basedOn w:val="1"/>
    <w:next w:val="1"/>
    <w:link w:val="43"/>
    <w:qFormat/>
    <w:uiPriority w:val="10"/>
    <w:pPr>
      <w:pBdr>
        <w:bottom w:val="single" w:color="4F81BD" w:themeColor="accent1" w:sz="8" w:space="4"/>
      </w:pBdr>
      <w:spacing w:after="300" w:line="240" w:lineRule="auto"/>
      <w:contextualSpacing/>
    </w:pPr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paragraph" w:styleId="26">
    <w:name w:val="footer"/>
    <w:basedOn w:val="1"/>
    <w:link w:val="38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7">
    <w:name w:val="List Number"/>
    <w:basedOn w:val="1"/>
    <w:unhideWhenUsed/>
    <w:qFormat/>
    <w:uiPriority w:val="99"/>
    <w:pPr>
      <w:numPr>
        <w:ilvl w:val="0"/>
        <w:numId w:val="5"/>
      </w:numPr>
      <w:contextualSpacing/>
    </w:pPr>
  </w:style>
  <w:style w:type="paragraph" w:styleId="28">
    <w:name w:val="List Number 2"/>
    <w:basedOn w:val="1"/>
    <w:unhideWhenUsed/>
    <w:qFormat/>
    <w:uiPriority w:val="99"/>
    <w:pPr>
      <w:numPr>
        <w:ilvl w:val="0"/>
        <w:numId w:val="6"/>
      </w:numPr>
      <w:contextualSpacing/>
    </w:pPr>
  </w:style>
  <w:style w:type="paragraph" w:styleId="29">
    <w:name w:val="List"/>
    <w:basedOn w:val="1"/>
    <w:unhideWhenUsed/>
    <w:qFormat/>
    <w:uiPriority w:val="99"/>
    <w:pPr>
      <w:ind w:left="360" w:hanging="360"/>
      <w:contextualSpacing/>
    </w:pPr>
  </w:style>
  <w:style w:type="paragraph" w:styleId="30">
    <w:name w:val="Body Text 3"/>
    <w:basedOn w:val="1"/>
    <w:link w:val="48"/>
    <w:unhideWhenUsed/>
    <w:qFormat/>
    <w:uiPriority w:val="99"/>
    <w:pPr>
      <w:spacing w:after="120"/>
    </w:pPr>
    <w:rPr>
      <w:sz w:val="16"/>
      <w:szCs w:val="16"/>
    </w:rPr>
  </w:style>
  <w:style w:type="paragraph" w:styleId="31">
    <w:name w:val="Subtitle"/>
    <w:basedOn w:val="1"/>
    <w:next w:val="1"/>
    <w:link w:val="44"/>
    <w:qFormat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32">
    <w:name w:val="List Continue 2"/>
    <w:basedOn w:val="1"/>
    <w:unhideWhenUsed/>
    <w:qFormat/>
    <w:uiPriority w:val="99"/>
    <w:pPr>
      <w:spacing w:after="120"/>
      <w:ind w:left="720"/>
      <w:contextualSpacing/>
    </w:pPr>
  </w:style>
  <w:style w:type="paragraph" w:styleId="33">
    <w:name w:val="List Continue 3"/>
    <w:basedOn w:val="1"/>
    <w:unhideWhenUsed/>
    <w:qFormat/>
    <w:uiPriority w:val="99"/>
    <w:pPr>
      <w:spacing w:after="120"/>
      <w:ind w:left="1080"/>
      <w:contextualSpacing/>
    </w:pPr>
  </w:style>
  <w:style w:type="paragraph" w:styleId="34">
    <w:name w:val="List 2"/>
    <w:basedOn w:val="1"/>
    <w:unhideWhenUsed/>
    <w:qFormat/>
    <w:uiPriority w:val="99"/>
    <w:pPr>
      <w:ind w:left="720" w:hanging="360"/>
      <w:contextualSpacing/>
    </w:pPr>
  </w:style>
  <w:style w:type="paragraph" w:styleId="35">
    <w:name w:val="List 3"/>
    <w:basedOn w:val="1"/>
    <w:unhideWhenUsed/>
    <w:qFormat/>
    <w:uiPriority w:val="99"/>
    <w:pPr>
      <w:ind w:left="1080" w:hanging="360"/>
      <w:contextualSpacing/>
    </w:pPr>
  </w:style>
  <w:style w:type="table" w:styleId="36">
    <w:name w:val="Table Grid"/>
    <w:basedOn w:val="12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7">
    <w:name w:val="Header Char"/>
    <w:basedOn w:val="11"/>
    <w:link w:val="19"/>
    <w:qFormat/>
    <w:uiPriority w:val="99"/>
  </w:style>
  <w:style w:type="character" w:customStyle="1" w:styleId="38">
    <w:name w:val="Footer Char"/>
    <w:basedOn w:val="11"/>
    <w:link w:val="26"/>
    <w:qFormat/>
    <w:uiPriority w:val="99"/>
  </w:style>
  <w:style w:type="paragraph" w:styleId="39">
    <w:name w:val="No Spacing"/>
    <w:qFormat/>
    <w:uiPriority w:val="1"/>
    <w:pPr>
      <w:spacing w:after="0" w:line="240" w:lineRule="auto"/>
    </w:pPr>
    <w:rPr>
      <w:rFonts w:asciiTheme="minorHAnsi" w:hAnsiTheme="minorHAnsi" w:eastAsiaTheme="minorEastAsia" w:cstheme="minorBidi"/>
      <w:sz w:val="22"/>
      <w:szCs w:val="22"/>
      <w:lang w:val="en-US" w:eastAsia="en-US" w:bidi="ar-SA"/>
    </w:rPr>
  </w:style>
  <w:style w:type="character" w:customStyle="1" w:styleId="40">
    <w:name w:val="Heading 1 Char"/>
    <w:basedOn w:val="11"/>
    <w:link w:val="2"/>
    <w:qFormat/>
    <w:uiPriority w:val="9"/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character" w:customStyle="1" w:styleId="41">
    <w:name w:val="Heading 2 Char"/>
    <w:basedOn w:val="11"/>
    <w:link w:val="3"/>
    <w:qFormat/>
    <w:uiPriority w:val="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character" w:customStyle="1" w:styleId="42">
    <w:name w:val="Heading 3 Char"/>
    <w:basedOn w:val="11"/>
    <w:link w:val="4"/>
    <w:qFormat/>
    <w:uiPriority w:val="9"/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43">
    <w:name w:val="Title Char"/>
    <w:basedOn w:val="11"/>
    <w:link w:val="25"/>
    <w:qFormat/>
    <w:uiPriority w:val="10"/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character" w:customStyle="1" w:styleId="44">
    <w:name w:val="Subtitle Char"/>
    <w:basedOn w:val="11"/>
    <w:link w:val="31"/>
    <w:qFormat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45">
    <w:name w:val="List Paragraph"/>
    <w:basedOn w:val="1"/>
    <w:qFormat/>
    <w:uiPriority w:val="34"/>
    <w:pPr>
      <w:ind w:left="720"/>
      <w:contextualSpacing/>
    </w:pPr>
  </w:style>
  <w:style w:type="character" w:customStyle="1" w:styleId="46">
    <w:name w:val="Body Text Char"/>
    <w:basedOn w:val="11"/>
    <w:link w:val="20"/>
    <w:qFormat/>
    <w:uiPriority w:val="99"/>
  </w:style>
  <w:style w:type="character" w:customStyle="1" w:styleId="47">
    <w:name w:val="Body Text 2 Char"/>
    <w:basedOn w:val="11"/>
    <w:link w:val="16"/>
    <w:qFormat/>
    <w:uiPriority w:val="99"/>
  </w:style>
  <w:style w:type="character" w:customStyle="1" w:styleId="48">
    <w:name w:val="Body Text 3 Char"/>
    <w:basedOn w:val="11"/>
    <w:link w:val="30"/>
    <w:qFormat/>
    <w:uiPriority w:val="99"/>
    <w:rPr>
      <w:sz w:val="16"/>
      <w:szCs w:val="16"/>
    </w:rPr>
  </w:style>
  <w:style w:type="character" w:customStyle="1" w:styleId="49">
    <w:name w:val="Macro Text Char"/>
    <w:basedOn w:val="11"/>
    <w:link w:val="21"/>
    <w:qFormat/>
    <w:uiPriority w:val="99"/>
    <w:rPr>
      <w:rFonts w:ascii="Courier" w:hAnsi="Courier"/>
      <w:sz w:val="20"/>
      <w:szCs w:val="20"/>
    </w:rPr>
  </w:style>
  <w:style w:type="paragraph" w:styleId="50">
    <w:name w:val="Quote"/>
    <w:basedOn w:val="1"/>
    <w:next w:val="1"/>
    <w:link w:val="51"/>
    <w:qFormat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51">
    <w:name w:val="Quote Char"/>
    <w:basedOn w:val="11"/>
    <w:link w:val="50"/>
    <w:qFormat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52">
    <w:name w:val="Heading 4 Char"/>
    <w:basedOn w:val="11"/>
    <w:link w:val="5"/>
    <w:semiHidden/>
    <w:qFormat/>
    <w:uiPriority w:val="9"/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53">
    <w:name w:val="Heading 5 Char"/>
    <w:basedOn w:val="11"/>
    <w:link w:val="6"/>
    <w:semiHidden/>
    <w:qFormat/>
    <w:uiPriority w:val="9"/>
    <w:rPr>
      <w:rFonts w:asciiTheme="majorHAnsi" w:hAnsiTheme="majorHAnsi" w:eastAsiaTheme="majorEastAsia" w:cstheme="majorBidi"/>
      <w:color w:val="254061" w:themeColor="accent1" w:themeShade="80"/>
    </w:rPr>
  </w:style>
  <w:style w:type="character" w:customStyle="1" w:styleId="54">
    <w:name w:val="Heading 6 Char"/>
    <w:basedOn w:val="11"/>
    <w:link w:val="7"/>
    <w:semiHidden/>
    <w:qFormat/>
    <w:uiPriority w:val="9"/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character" w:customStyle="1" w:styleId="55">
    <w:name w:val="Heading 7 Char"/>
    <w:basedOn w:val="11"/>
    <w:link w:val="8"/>
    <w:semiHidden/>
    <w:qFormat/>
    <w:uiPriority w:val="9"/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56">
    <w:name w:val="Heading 8 Char"/>
    <w:basedOn w:val="11"/>
    <w:link w:val="9"/>
    <w:semiHidden/>
    <w:qFormat/>
    <w:uiPriority w:val="9"/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character" w:customStyle="1" w:styleId="57">
    <w:name w:val="Heading 9 Char"/>
    <w:basedOn w:val="11"/>
    <w:link w:val="10"/>
    <w:semiHidden/>
    <w:qFormat/>
    <w:uiPriority w:val="9"/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58">
    <w:name w:val="Intense Quote"/>
    <w:basedOn w:val="1"/>
    <w:next w:val="1"/>
    <w:link w:val="59"/>
    <w:qFormat/>
    <w:uiPriority w:val="30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59">
    <w:name w:val="Intense Quote Char"/>
    <w:basedOn w:val="11"/>
    <w:link w:val="58"/>
    <w:qFormat/>
    <w:uiPriority w:val="30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60">
    <w:name w:val="Subtle Emphasis"/>
    <w:basedOn w:val="11"/>
    <w:qFormat/>
    <w:uiPriority w:val="19"/>
    <w:rPr>
      <w:i/>
      <w:iCs/>
      <w:color w:val="808080" w:themeColor="text1" w:themeTint="80"/>
      <w14:textFill>
        <w14:solidFill>
          <w14:schemeClr w14:val="tx1">
            <w14:lumMod w14:val="50000"/>
            <w14:lumOff w14:val="50000"/>
          </w14:schemeClr>
        </w14:solidFill>
      </w14:textFill>
    </w:rPr>
  </w:style>
  <w:style w:type="character" w:customStyle="1" w:styleId="61">
    <w:name w:val="Intense Emphasis"/>
    <w:basedOn w:val="11"/>
    <w:qFormat/>
    <w:uiPriority w:val="21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62">
    <w:name w:val="Subtle Reference"/>
    <w:basedOn w:val="11"/>
    <w:qFormat/>
    <w:uiPriority w:val="31"/>
    <w:rPr>
      <w:smallCaps/>
      <w:color w:val="C0504D" w:themeColor="accent2"/>
      <w:u w:val="single"/>
      <w14:textFill>
        <w14:solidFill>
          <w14:schemeClr w14:val="accent2"/>
        </w14:solidFill>
      </w14:textFill>
    </w:rPr>
  </w:style>
  <w:style w:type="character" w:customStyle="1" w:styleId="63">
    <w:name w:val="Intense Reference"/>
    <w:basedOn w:val="11"/>
    <w:qFormat/>
    <w:uiPriority w:val="32"/>
    <w:rPr>
      <w:b/>
      <w:bCs/>
      <w:smallCaps/>
      <w:color w:val="C0504D" w:themeColor="accent2"/>
      <w:spacing w:val="5"/>
      <w:u w:val="single"/>
      <w14:textFill>
        <w14:solidFill>
          <w14:schemeClr w14:val="accent2"/>
        </w14:solidFill>
      </w14:textFill>
    </w:rPr>
  </w:style>
  <w:style w:type="character" w:customStyle="1" w:styleId="64">
    <w:name w:val="Book Title"/>
    <w:basedOn w:val="11"/>
    <w:qFormat/>
    <w:uiPriority w:val="33"/>
    <w:rPr>
      <w:b/>
      <w:bCs/>
      <w:smallCaps/>
      <w:spacing w:val="5"/>
    </w:rPr>
  </w:style>
  <w:style w:type="paragraph" w:customStyle="1" w:styleId="65">
    <w:name w:val="TOC Heading"/>
    <w:basedOn w:val="2"/>
    <w:next w:val="1"/>
    <w:semiHidden/>
    <w:unhideWhenUsed/>
    <w:qFormat/>
    <w:uiPriority w:val="39"/>
    <w:pPr>
      <w:outlineLvl w:val="9"/>
    </w:pPr>
  </w:style>
  <w:style w:type="table" w:styleId="66">
    <w:name w:val="Light Shading"/>
    <w:basedOn w:val="12"/>
    <w:qFormat/>
    <w:uiPriority w:val="60"/>
    <w:pPr>
      <w:spacing w:after="0" w:line="240" w:lineRule="auto"/>
    </w:pPr>
    <w:rPr>
      <w:color w:val="000000" w:themeColor="text1" w:themeShade="BF"/>
    </w:rPr>
    <w:tblPr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</w:style>
  <w:style w:type="table" w:styleId="67">
    <w:name w:val="Light Shading Accent 1"/>
    <w:basedOn w:val="12"/>
    <w:qFormat/>
    <w:uiPriority w:val="60"/>
    <w:pPr>
      <w:spacing w:after="0" w:line="240" w:lineRule="auto"/>
    </w:pPr>
    <w:rPr>
      <w:color w:val="376092" w:themeColor="accent1" w:themeShade="BF"/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68">
    <w:name w:val="Light Shading Accent 2"/>
    <w:basedOn w:val="12"/>
    <w:qFormat/>
    <w:uiPriority w:val="60"/>
    <w:pPr>
      <w:spacing w:after="0" w:line="240" w:lineRule="auto"/>
    </w:pPr>
    <w:rPr>
      <w:color w:val="953735" w:themeColor="accent2" w:themeShade="BF"/>
    </w:rPr>
    <w:tblPr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</w:style>
  <w:style w:type="table" w:styleId="69">
    <w:name w:val="Light Shading Accent 3"/>
    <w:basedOn w:val="12"/>
    <w:qFormat/>
    <w:uiPriority w:val="60"/>
    <w:pPr>
      <w:spacing w:after="0" w:line="240" w:lineRule="auto"/>
    </w:pPr>
    <w:rPr>
      <w:color w:val="77933C" w:themeColor="accent3" w:themeShade="BF"/>
    </w:rPr>
    <w:tblPr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70">
    <w:name w:val="Light Shading Accent 4"/>
    <w:basedOn w:val="12"/>
    <w:qFormat/>
    <w:uiPriority w:val="60"/>
    <w:pPr>
      <w:spacing w:after="0" w:line="240" w:lineRule="auto"/>
    </w:pPr>
    <w:rPr>
      <w:color w:val="604A7B" w:themeColor="accent4" w:themeShade="BF"/>
    </w:rPr>
    <w:tblPr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71">
    <w:name w:val="Light Shading Accent 5"/>
    <w:basedOn w:val="12"/>
    <w:qFormat/>
    <w:uiPriority w:val="60"/>
    <w:pPr>
      <w:spacing w:after="0" w:line="240" w:lineRule="auto"/>
    </w:pPr>
    <w:rPr>
      <w:color w:val="31859C" w:themeColor="accent5" w:themeShade="BF"/>
    </w:rPr>
    <w:tblPr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</w:style>
  <w:style w:type="table" w:styleId="72">
    <w:name w:val="Light Shading Accent 6"/>
    <w:basedOn w:val="12"/>
    <w:qFormat/>
    <w:uiPriority w:val="60"/>
    <w:pPr>
      <w:spacing w:after="0" w:line="240" w:lineRule="auto"/>
    </w:pPr>
    <w:rPr>
      <w:color w:val="E46C0A" w:themeColor="accent6" w:themeShade="BF"/>
    </w:rPr>
    <w:tblPr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</w:style>
  <w:style w:type="table" w:styleId="73">
    <w:name w:val="Light List"/>
    <w:basedOn w:val="12"/>
    <w:qFormat/>
    <w:uiPriority w:val="61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74">
    <w:name w:val="Light List Accent 1"/>
    <w:basedOn w:val="12"/>
    <w:qFormat/>
    <w:uiPriority w:val="61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75">
    <w:name w:val="Light List Accent 2"/>
    <w:basedOn w:val="12"/>
    <w:qFormat/>
    <w:uiPriority w:val="61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76">
    <w:name w:val="Light List Accent 3"/>
    <w:basedOn w:val="12"/>
    <w:qFormat/>
    <w:uiPriority w:val="61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77">
    <w:name w:val="Light List Accent 4"/>
    <w:basedOn w:val="12"/>
    <w:qFormat/>
    <w:uiPriority w:val="61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78">
    <w:name w:val="Light List Accent 5"/>
    <w:basedOn w:val="12"/>
    <w:qFormat/>
    <w:uiPriority w:val="61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79">
    <w:name w:val="Light List Accent 6"/>
    <w:basedOn w:val="12"/>
    <w:qFormat/>
    <w:uiPriority w:val="61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80">
    <w:name w:val="Light Grid"/>
    <w:basedOn w:val="12"/>
    <w:qFormat/>
    <w:uiPriority w:val="62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BFBFBF" w:themeFill="text1" w:themeFillTint="3F"/>
      </w:tcPr>
    </w:tblStylePr>
    <w:tblStylePr w:type="band1Horz"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  <w:shd w:val="clear" w:color="auto" w:fill="BFBFBF" w:themeFill="text1" w:themeFillTint="3F"/>
      </w:tcPr>
    </w:tblStylePr>
    <w:tblStylePr w:type="band2Horz"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</w:tcPr>
    </w:tblStylePr>
  </w:style>
  <w:style w:type="table" w:styleId="81">
    <w:name w:val="Light Grid Accent 1"/>
    <w:basedOn w:val="12"/>
    <w:qFormat/>
    <w:uiPriority w:val="62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  <w:shd w:val="clear" w:color="auto" w:fill="D3DFEE" w:themeFill="accent1" w:themeFillTint="3F"/>
      </w:tcPr>
    </w:tblStylePr>
    <w:tblStylePr w:type="band2Horz"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</w:tcPr>
    </w:tblStylePr>
  </w:style>
  <w:style w:type="table" w:styleId="82">
    <w:name w:val="Light Grid Accent 2"/>
    <w:basedOn w:val="12"/>
    <w:qFormat/>
    <w:uiPriority w:val="62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3" w:themeFill="accent2" w:themeFillTint="3F"/>
      </w:tcPr>
    </w:tblStylePr>
    <w:tblStylePr w:type="band1Horz"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  <w:shd w:val="clear" w:color="auto" w:fill="EFD3D3" w:themeFill="accent2" w:themeFillTint="3F"/>
      </w:tcPr>
    </w:tblStylePr>
    <w:tblStylePr w:type="band2Horz"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</w:tcPr>
    </w:tblStylePr>
  </w:style>
  <w:style w:type="table" w:styleId="83">
    <w:name w:val="Light Grid Accent 3"/>
    <w:basedOn w:val="12"/>
    <w:qFormat/>
    <w:uiPriority w:val="62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  <w:shd w:val="clear" w:color="auto" w:fill="E6EED5" w:themeFill="accent3" w:themeFillTint="3F"/>
      </w:tcPr>
    </w:tblStylePr>
    <w:tblStylePr w:type="band2Horz"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</w:tcPr>
    </w:tblStylePr>
  </w:style>
  <w:style w:type="table" w:styleId="84">
    <w:name w:val="Light Grid Accent 4"/>
    <w:basedOn w:val="12"/>
    <w:qFormat/>
    <w:uiPriority w:val="62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  <w:shd w:val="clear" w:color="auto" w:fill="DFD8E8" w:themeFill="accent4" w:themeFillTint="3F"/>
      </w:tcPr>
    </w:tblStylePr>
    <w:tblStylePr w:type="band2Horz"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</w:tcPr>
    </w:tblStylePr>
  </w:style>
  <w:style w:type="table" w:styleId="85">
    <w:name w:val="Light Grid Accent 5"/>
    <w:basedOn w:val="12"/>
    <w:qFormat/>
    <w:uiPriority w:val="62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0" w:themeFill="accent5" w:themeFillTint="3F"/>
      </w:tcPr>
    </w:tblStylePr>
    <w:tblStylePr w:type="band1Horz"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  <w:shd w:val="clear" w:color="auto" w:fill="D2EAF0" w:themeFill="accent5" w:themeFillTint="3F"/>
      </w:tcPr>
    </w:tblStylePr>
    <w:tblStylePr w:type="band2Horz"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</w:tcPr>
    </w:tblStylePr>
  </w:style>
  <w:style w:type="table" w:styleId="86">
    <w:name w:val="Light Grid Accent 6"/>
    <w:basedOn w:val="12"/>
    <w:qFormat/>
    <w:uiPriority w:val="62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5D1" w:themeFill="accent6" w:themeFillTint="3F"/>
      </w:tcPr>
    </w:tblStylePr>
    <w:tblStylePr w:type="band1Horz"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  <w:shd w:val="clear" w:color="auto" w:fill="FDE5D1" w:themeFill="accent6" w:themeFillTint="3F"/>
      </w:tcPr>
    </w:tblStylePr>
    <w:tblStylePr w:type="band2Horz"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</w:tcPr>
    </w:tblStylePr>
  </w:style>
  <w:style w:type="table" w:styleId="87">
    <w:name w:val="Medium Shading 1"/>
    <w:basedOn w:val="12"/>
    <w:qFormat/>
    <w:uiPriority w:val="63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3F3F3F" w:themeColor="text1" w:themeTint="BF" w:sz="8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3F3F3F" w:themeColor="text1" w:themeTint="BF" w:sz="6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BFBFBF" w:themeFill="text1" w:themeFillTint="3F"/>
      </w:tcPr>
    </w:tblStylePr>
    <w:tblStylePr w:type="band1Horz">
      <w:tcPr>
        <w:tcBorders>
          <w:insideH w:val="nil"/>
          <w:insideV w:val="nil"/>
        </w:tcBorders>
        <w:shd w:val="clear" w:color="auto" w:fill="BFBFBF" w:themeFill="text1" w:themeFillTint="3F"/>
      </w:tcPr>
    </w:tblStylePr>
    <w:tblStylePr w:type="band2Horz">
      <w:tcPr>
        <w:tcBorders>
          <w:insideH w:val="nil"/>
          <w:insideV w:val="nil"/>
        </w:tcBorders>
      </w:tcPr>
    </w:tblStylePr>
  </w:style>
  <w:style w:type="table" w:styleId="88">
    <w:name w:val="Medium Shading 1 Accent 1"/>
    <w:basedOn w:val="12"/>
    <w:uiPriority w:val="63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D3DFEE" w:themeFill="accent1" w:themeFillTint="3F"/>
      </w:tcPr>
    </w:tblStylePr>
    <w:tblStylePr w:type="band1Horz"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cPr>
        <w:tcBorders>
          <w:insideH w:val="nil"/>
          <w:insideV w:val="nil"/>
        </w:tcBorders>
      </w:tcPr>
    </w:tblStylePr>
  </w:style>
  <w:style w:type="table" w:styleId="89">
    <w:name w:val="Medium Shading 1 Accent 2"/>
    <w:basedOn w:val="12"/>
    <w:qFormat/>
    <w:uiPriority w:val="63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EFD3D3" w:themeFill="accent2" w:themeFillTint="3F"/>
      </w:tcPr>
    </w:tblStylePr>
    <w:tblStylePr w:type="band1Horz">
      <w:tcPr>
        <w:tcBorders>
          <w:insideH w:val="nil"/>
          <w:insideV w:val="nil"/>
        </w:tcBorders>
        <w:shd w:val="clear" w:color="auto" w:fill="EFD3D3" w:themeFill="accent2" w:themeFillTint="3F"/>
      </w:tcPr>
    </w:tblStylePr>
    <w:tblStylePr w:type="band2Horz">
      <w:tcPr>
        <w:tcBorders>
          <w:insideH w:val="nil"/>
          <w:insideV w:val="nil"/>
        </w:tcBorders>
      </w:tcPr>
    </w:tblStylePr>
  </w:style>
  <w:style w:type="table" w:styleId="90">
    <w:name w:val="Medium Shading 1 Accent 3"/>
    <w:basedOn w:val="12"/>
    <w:qFormat/>
    <w:uiPriority w:val="63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B4CC82" w:themeColor="accent3" w:themeTint="BF" w:sz="8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B4CC82" w:themeColor="accent3" w:themeTint="BF" w:sz="6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E6EED5" w:themeFill="accent3" w:themeFillTint="3F"/>
      </w:tcPr>
    </w:tblStylePr>
    <w:tblStylePr w:type="band1Horz"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cPr>
        <w:tcBorders>
          <w:insideH w:val="nil"/>
          <w:insideV w:val="nil"/>
        </w:tcBorders>
      </w:tcPr>
    </w:tblStylePr>
  </w:style>
  <w:style w:type="table" w:styleId="91">
    <w:name w:val="Medium Shading 1 Accent 4"/>
    <w:basedOn w:val="12"/>
    <w:qFormat/>
    <w:uiPriority w:val="63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DFD8E8" w:themeFill="accent4" w:themeFillTint="3F"/>
      </w:tcPr>
    </w:tblStylePr>
    <w:tblStylePr w:type="band1Horz"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cPr>
        <w:tcBorders>
          <w:insideH w:val="nil"/>
          <w:insideV w:val="nil"/>
        </w:tcBorders>
      </w:tcPr>
    </w:tblStylePr>
  </w:style>
  <w:style w:type="table" w:styleId="92">
    <w:name w:val="Medium Shading 1 Accent 5"/>
    <w:basedOn w:val="12"/>
    <w:qFormat/>
    <w:uiPriority w:val="63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D2EAF0" w:themeFill="accent5" w:themeFillTint="3F"/>
      </w:tcPr>
    </w:tblStylePr>
    <w:tblStylePr w:type="band1Horz">
      <w:tcPr>
        <w:tcBorders>
          <w:insideH w:val="nil"/>
          <w:insideV w:val="nil"/>
        </w:tcBorders>
        <w:shd w:val="clear" w:color="auto" w:fill="D2EAF0" w:themeFill="accent5" w:themeFillTint="3F"/>
      </w:tcPr>
    </w:tblStylePr>
    <w:tblStylePr w:type="band2Horz">
      <w:tcPr>
        <w:tcBorders>
          <w:insideH w:val="nil"/>
          <w:insideV w:val="nil"/>
        </w:tcBorders>
      </w:tcPr>
    </w:tblStylePr>
  </w:style>
  <w:style w:type="table" w:styleId="93">
    <w:name w:val="Medium Shading 1 Accent 6"/>
    <w:basedOn w:val="12"/>
    <w:qFormat/>
    <w:uiPriority w:val="63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FDE5D1" w:themeFill="accent6" w:themeFillTint="3F"/>
      </w:tcPr>
    </w:tblStylePr>
    <w:tblStylePr w:type="band1Horz">
      <w:tcPr>
        <w:tcBorders>
          <w:insideH w:val="nil"/>
          <w:insideV w:val="nil"/>
        </w:tcBorders>
        <w:shd w:val="clear" w:color="auto" w:fill="FDE5D1" w:themeFill="accent6" w:themeFillTint="3F"/>
      </w:tcPr>
    </w:tblStylePr>
    <w:tblStylePr w:type="band2Horz">
      <w:tcPr>
        <w:tcBorders>
          <w:insideH w:val="nil"/>
          <w:insideV w:val="nil"/>
        </w:tcBorders>
      </w:tcPr>
    </w:tblStylePr>
  </w:style>
  <w:style w:type="table" w:styleId="94">
    <w:name w:val="Medium Shading 2"/>
    <w:basedOn w:val="1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cPr>
        <w:shd w:val="clear" w:color="auto" w:fill="D7D7D7" w:themeFill="background1" w:themeFillShade="D8"/>
      </w:tcPr>
    </w:tblStylePr>
    <w:tblStylePr w:type="neCell"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95">
    <w:name w:val="Medium Shading 2 Accent 1"/>
    <w:basedOn w:val="1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cPr>
        <w:shd w:val="clear" w:color="auto" w:fill="D7D7D7" w:themeFill="background1" w:themeFillShade="D8"/>
      </w:tcPr>
    </w:tblStylePr>
    <w:tblStylePr w:type="neCell"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96">
    <w:name w:val="Medium Shading 2 Accent 2"/>
    <w:basedOn w:val="1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cPr>
        <w:shd w:val="clear" w:color="auto" w:fill="D7D7D7" w:themeFill="background1" w:themeFillShade="D8"/>
      </w:tcPr>
    </w:tblStylePr>
    <w:tblStylePr w:type="neCell"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97">
    <w:name w:val="Medium Shading 2 Accent 3"/>
    <w:basedOn w:val="1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cPr>
        <w:shd w:val="clear" w:color="auto" w:fill="D7D7D7" w:themeFill="background1" w:themeFillShade="D8"/>
      </w:tcPr>
    </w:tblStylePr>
    <w:tblStylePr w:type="neCell"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98">
    <w:name w:val="Medium Shading 2 Accent 4"/>
    <w:basedOn w:val="1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cPr>
        <w:shd w:val="clear" w:color="auto" w:fill="D7D7D7" w:themeFill="background1" w:themeFillShade="D8"/>
      </w:tcPr>
    </w:tblStylePr>
    <w:tblStylePr w:type="neCell"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99">
    <w:name w:val="Medium Shading 2 Accent 5"/>
    <w:basedOn w:val="1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cPr>
        <w:shd w:val="clear" w:color="auto" w:fill="D7D7D7" w:themeFill="background1" w:themeFillShade="D8"/>
      </w:tcPr>
    </w:tblStylePr>
    <w:tblStylePr w:type="neCell"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100">
    <w:name w:val="Medium Shading 2 Accent 6"/>
    <w:basedOn w:val="1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cPr>
        <w:shd w:val="clear" w:color="auto" w:fill="D7D7D7" w:themeFill="background1" w:themeFillShade="D8"/>
      </w:tcPr>
    </w:tblStylePr>
    <w:tblStylePr w:type="neCell"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101">
    <w:name w:val="Medium List 1"/>
    <w:basedOn w:val="1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cPr>
        <w:shd w:val="clear" w:color="auto" w:fill="BFBFBF" w:themeFill="text1" w:themeFillTint="3F"/>
      </w:tcPr>
    </w:tblStylePr>
    <w:tblStylePr w:type="band1Horz">
      <w:tcPr>
        <w:shd w:val="clear" w:color="auto" w:fill="BFBFBF" w:themeFill="text1" w:themeFillTint="3F"/>
      </w:tcPr>
    </w:tblStylePr>
  </w:style>
  <w:style w:type="table" w:styleId="102">
    <w:name w:val="Medium List 1 Accent 1"/>
    <w:basedOn w:val="1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cPr>
        <w:shd w:val="clear" w:color="auto" w:fill="D3DFEE" w:themeFill="accent1" w:themeFillTint="3F"/>
      </w:tcPr>
    </w:tblStylePr>
    <w:tblStylePr w:type="band1Horz">
      <w:tcPr>
        <w:shd w:val="clear" w:color="auto" w:fill="D3DFEE" w:themeFill="accent1" w:themeFillTint="3F"/>
      </w:tcPr>
    </w:tblStylePr>
  </w:style>
  <w:style w:type="table" w:styleId="103">
    <w:name w:val="Medium List 1 Accent 2"/>
    <w:basedOn w:val="1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cPr>
        <w:shd w:val="clear" w:color="auto" w:fill="EFD3D3" w:themeFill="accent2" w:themeFillTint="3F"/>
      </w:tcPr>
    </w:tblStylePr>
    <w:tblStylePr w:type="band1Horz">
      <w:tcPr>
        <w:shd w:val="clear" w:color="auto" w:fill="EFD3D3" w:themeFill="accent2" w:themeFillTint="3F"/>
      </w:tcPr>
    </w:tblStylePr>
  </w:style>
  <w:style w:type="table" w:styleId="104">
    <w:name w:val="Medium List 1 Accent 3"/>
    <w:basedOn w:val="1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cPr>
        <w:shd w:val="clear" w:color="auto" w:fill="E6EED5" w:themeFill="accent3" w:themeFillTint="3F"/>
      </w:tcPr>
    </w:tblStylePr>
    <w:tblStylePr w:type="band1Horz">
      <w:tcPr>
        <w:shd w:val="clear" w:color="auto" w:fill="E6EED5" w:themeFill="accent3" w:themeFillTint="3F"/>
      </w:tcPr>
    </w:tblStylePr>
  </w:style>
  <w:style w:type="table" w:styleId="105">
    <w:name w:val="Medium List 1 Accent 4"/>
    <w:basedOn w:val="1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cPr>
        <w:shd w:val="clear" w:color="auto" w:fill="DFD8E8" w:themeFill="accent4" w:themeFillTint="3F"/>
      </w:tcPr>
    </w:tblStylePr>
    <w:tblStylePr w:type="band1Horz">
      <w:tcPr>
        <w:shd w:val="clear" w:color="auto" w:fill="DFD8E8" w:themeFill="accent4" w:themeFillTint="3F"/>
      </w:tcPr>
    </w:tblStylePr>
  </w:style>
  <w:style w:type="table" w:styleId="106">
    <w:name w:val="Medium List 1 Accent 5"/>
    <w:basedOn w:val="1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cPr>
        <w:shd w:val="clear" w:color="auto" w:fill="D2EAF0" w:themeFill="accent5" w:themeFillTint="3F"/>
      </w:tcPr>
    </w:tblStylePr>
    <w:tblStylePr w:type="band1Horz">
      <w:tcPr>
        <w:shd w:val="clear" w:color="auto" w:fill="D2EAF0" w:themeFill="accent5" w:themeFillTint="3F"/>
      </w:tcPr>
    </w:tblStylePr>
  </w:style>
  <w:style w:type="table" w:styleId="107">
    <w:name w:val="Medium List 1 Accent 6"/>
    <w:basedOn w:val="1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cPr>
        <w:shd w:val="clear" w:color="auto" w:fill="FDE5D1" w:themeFill="accent6" w:themeFillTint="3F"/>
      </w:tcPr>
    </w:tblStylePr>
    <w:tblStylePr w:type="band1Horz">
      <w:tcPr>
        <w:shd w:val="clear" w:color="auto" w:fill="FDE5D1" w:themeFill="accent6" w:themeFillTint="3F"/>
      </w:tcPr>
    </w:tblStylePr>
  </w:style>
  <w:style w:type="table" w:styleId="108">
    <w:name w:val="Medium List 2"/>
    <w:basedOn w:val="1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cPr>
        <w:tcBorders>
          <w:top w:val="nil"/>
          <w:bottom w:val="nil"/>
          <w:insideH w:val="nil"/>
          <w:insideV w:val="nil"/>
        </w:tcBorders>
        <w:shd w:val="clear" w:color="auto" w:fill="BFBFBF" w:themeFill="text1" w:themeFillTint="3F"/>
      </w:tcPr>
    </w:tblStylePr>
    <w:tblStylePr w:type="nwCell">
      <w:tcPr>
        <w:shd w:val="clear" w:color="auto" w:fill="FFFFFF" w:themeFill="background1"/>
      </w:tcPr>
    </w:tblStylePr>
    <w:tblStylePr w:type="swCell">
      <w:tcPr>
        <w:tcBorders>
          <w:top w:val="nil"/>
        </w:tcBorders>
      </w:tcPr>
    </w:tblStylePr>
  </w:style>
  <w:style w:type="table" w:styleId="109">
    <w:name w:val="Medium List 2 Accent 1"/>
    <w:basedOn w:val="1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cPr>
        <w:shd w:val="clear" w:color="auto" w:fill="FFFFFF" w:themeFill="background1"/>
      </w:tcPr>
    </w:tblStylePr>
    <w:tblStylePr w:type="swCell">
      <w:tcPr>
        <w:tcBorders>
          <w:top w:val="nil"/>
        </w:tcBorders>
      </w:tcPr>
    </w:tblStylePr>
  </w:style>
  <w:style w:type="table" w:styleId="110">
    <w:name w:val="Medium List 2 Accent 2"/>
    <w:basedOn w:val="1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cPr>
        <w:tcBorders>
          <w:top w:val="nil"/>
          <w:bottom w:val="nil"/>
          <w:insideH w:val="nil"/>
          <w:insideV w:val="nil"/>
        </w:tcBorders>
        <w:shd w:val="clear" w:color="auto" w:fill="EFD3D3" w:themeFill="accent2" w:themeFillTint="3F"/>
      </w:tcPr>
    </w:tblStylePr>
    <w:tblStylePr w:type="nwCell">
      <w:tcPr>
        <w:shd w:val="clear" w:color="auto" w:fill="FFFFFF" w:themeFill="background1"/>
      </w:tcPr>
    </w:tblStylePr>
    <w:tblStylePr w:type="swCell">
      <w:tcPr>
        <w:tcBorders>
          <w:top w:val="nil"/>
        </w:tcBorders>
      </w:tcPr>
    </w:tblStylePr>
  </w:style>
  <w:style w:type="table" w:styleId="111">
    <w:name w:val="Medium List 2 Accent 3"/>
    <w:basedOn w:val="1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cPr>
        <w:shd w:val="clear" w:color="auto" w:fill="FFFFFF" w:themeFill="background1"/>
      </w:tcPr>
    </w:tblStylePr>
    <w:tblStylePr w:type="swCell">
      <w:tcPr>
        <w:tcBorders>
          <w:top w:val="nil"/>
        </w:tcBorders>
      </w:tcPr>
    </w:tblStylePr>
  </w:style>
  <w:style w:type="table" w:styleId="112">
    <w:name w:val="Medium List 2 Accent 4"/>
    <w:basedOn w:val="1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cPr>
        <w:shd w:val="clear" w:color="auto" w:fill="FFFFFF" w:themeFill="background1"/>
      </w:tcPr>
    </w:tblStylePr>
    <w:tblStylePr w:type="swCell">
      <w:tcPr>
        <w:tcBorders>
          <w:top w:val="nil"/>
        </w:tcBorders>
      </w:tcPr>
    </w:tblStylePr>
  </w:style>
  <w:style w:type="table" w:styleId="113">
    <w:name w:val="Medium List 2 Accent 5"/>
    <w:basedOn w:val="1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cPr>
        <w:tcBorders>
          <w:top w:val="nil"/>
          <w:bottom w:val="nil"/>
          <w:insideH w:val="nil"/>
          <w:insideV w:val="nil"/>
        </w:tcBorders>
        <w:shd w:val="clear" w:color="auto" w:fill="D2EAF0" w:themeFill="accent5" w:themeFillTint="3F"/>
      </w:tcPr>
    </w:tblStylePr>
    <w:tblStylePr w:type="nwCell">
      <w:tcPr>
        <w:shd w:val="clear" w:color="auto" w:fill="FFFFFF" w:themeFill="background1"/>
      </w:tcPr>
    </w:tblStylePr>
    <w:tblStylePr w:type="swCell">
      <w:tcPr>
        <w:tcBorders>
          <w:top w:val="nil"/>
        </w:tcBorders>
      </w:tcPr>
    </w:tblStylePr>
  </w:style>
  <w:style w:type="table" w:styleId="114">
    <w:name w:val="Medium List 2 Accent 6"/>
    <w:basedOn w:val="1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cPr>
        <w:tcBorders>
          <w:top w:val="nil"/>
          <w:bottom w:val="nil"/>
          <w:insideH w:val="nil"/>
          <w:insideV w:val="nil"/>
        </w:tcBorders>
        <w:shd w:val="clear" w:color="auto" w:fill="FDE5D1" w:themeFill="accent6" w:themeFillTint="3F"/>
      </w:tcPr>
    </w:tblStylePr>
    <w:tblStylePr w:type="nwCell">
      <w:tcPr>
        <w:shd w:val="clear" w:color="auto" w:fill="FFFFFF" w:themeFill="background1"/>
      </w:tcPr>
    </w:tblStylePr>
    <w:tblStylePr w:type="swCell">
      <w:tcPr>
        <w:tcBorders>
          <w:top w:val="nil"/>
        </w:tcBorders>
      </w:tcPr>
    </w:tblStylePr>
  </w:style>
  <w:style w:type="table" w:styleId="115">
    <w:name w:val="Medium Grid 1"/>
    <w:basedOn w:val="12"/>
    <w:qFormat/>
    <w:uiPriority w:val="67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  <w:insideV w:val="single" w:color="3F3F3F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cPr>
        <w:tcBorders>
          <w:top w:val="single" w:color="3F3F3F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7F7F7F" w:themeFill="text1" w:themeFillTint="7F"/>
      </w:tcPr>
    </w:tblStylePr>
    <w:tblStylePr w:type="band1Horz">
      <w:tcPr>
        <w:shd w:val="clear" w:color="auto" w:fill="7F7F7F" w:themeFill="text1" w:themeFillTint="7F"/>
      </w:tcPr>
    </w:tblStylePr>
  </w:style>
  <w:style w:type="table" w:styleId="116">
    <w:name w:val="Medium Grid 1 Accent 1"/>
    <w:basedOn w:val="12"/>
    <w:uiPriority w:val="67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A7C0DE" w:themeFill="accent1" w:themeFillTint="7F"/>
      </w:tcPr>
    </w:tblStylePr>
    <w:tblStylePr w:type="band1Horz">
      <w:tcPr>
        <w:shd w:val="clear" w:color="auto" w:fill="A7C0DE" w:themeFill="accent1" w:themeFillTint="7F"/>
      </w:tcPr>
    </w:tblStylePr>
  </w:style>
  <w:style w:type="table" w:styleId="117">
    <w:name w:val="Medium Grid 1 Accent 2"/>
    <w:basedOn w:val="12"/>
    <w:uiPriority w:val="67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DFA7A6" w:themeFill="accent2" w:themeFillTint="7F"/>
      </w:tcPr>
    </w:tblStylePr>
    <w:tblStylePr w:type="band1Horz">
      <w:tcPr>
        <w:shd w:val="clear" w:color="auto" w:fill="DFA7A6" w:themeFill="accent2" w:themeFillTint="7F"/>
      </w:tcPr>
    </w:tblStylePr>
  </w:style>
  <w:style w:type="table" w:styleId="118">
    <w:name w:val="Medium Grid 1 Accent 3"/>
    <w:basedOn w:val="12"/>
    <w:qFormat/>
    <w:uiPriority w:val="67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  <w:insideV w:val="single" w:color="B4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cPr>
        <w:tcBorders>
          <w:top w:val="single" w:color="B4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CDDDAC" w:themeFill="accent3" w:themeFillTint="7F"/>
      </w:tcPr>
    </w:tblStylePr>
    <w:tblStylePr w:type="band1Horz">
      <w:tcPr>
        <w:shd w:val="clear" w:color="auto" w:fill="CDDDAC" w:themeFill="accent3" w:themeFillTint="7F"/>
      </w:tcPr>
    </w:tblStylePr>
  </w:style>
  <w:style w:type="table" w:styleId="119">
    <w:name w:val="Medium Grid 1 Accent 4"/>
    <w:basedOn w:val="12"/>
    <w:qFormat/>
    <w:uiPriority w:val="67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BFB1D0" w:themeFill="accent4" w:themeFillTint="7F"/>
      </w:tcPr>
    </w:tblStylePr>
    <w:tblStylePr w:type="band1Horz">
      <w:tcPr>
        <w:shd w:val="clear" w:color="auto" w:fill="BFB1D0" w:themeFill="accent4" w:themeFillTint="7F"/>
      </w:tcPr>
    </w:tblStylePr>
  </w:style>
  <w:style w:type="table" w:styleId="120">
    <w:name w:val="Medium Grid 1 Accent 5"/>
    <w:basedOn w:val="12"/>
    <w:qFormat/>
    <w:uiPriority w:val="67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A5D5E2" w:themeFill="accent5" w:themeFillTint="7F"/>
      </w:tcPr>
    </w:tblStylePr>
    <w:tblStylePr w:type="band1Horz">
      <w:tcPr>
        <w:shd w:val="clear" w:color="auto" w:fill="A5D5E2" w:themeFill="accent5" w:themeFillTint="7F"/>
      </w:tcPr>
    </w:tblStylePr>
  </w:style>
  <w:style w:type="table" w:styleId="121">
    <w:name w:val="Medium Grid 1 Accent 6"/>
    <w:basedOn w:val="12"/>
    <w:qFormat/>
    <w:uiPriority w:val="67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FBCAA2" w:themeFill="accent6" w:themeFillTint="7F"/>
      </w:tcPr>
    </w:tblStylePr>
    <w:tblStylePr w:type="band1Horz">
      <w:tcPr>
        <w:shd w:val="clear" w:color="auto" w:fill="FBCAA2" w:themeFill="accent6" w:themeFillTint="7F"/>
      </w:tcPr>
    </w:tblStylePr>
  </w:style>
  <w:style w:type="table" w:styleId="122">
    <w:name w:val="Medium Grid 2"/>
    <w:basedOn w:val="1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E5E5E5" w:themeFill="tex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cPr>
        <w:shd w:val="clear" w:color="auto" w:fill="7F7F7F" w:themeFill="text1" w:themeFillTint="7F"/>
      </w:tcPr>
    </w:tblStylePr>
    <w:tblStylePr w:type="band1Horz">
      <w:tcPr>
        <w:tcBorders>
          <w:insideH w:val="single" w:sz="6" w:space="0"/>
          <w:insideV w:val="single" w:sz="6" w:space="0"/>
        </w:tcBorders>
        <w:shd w:val="clear" w:color="auto" w:fill="7F7F7F" w:themeFill="text1" w:themeFillTint="7F"/>
      </w:tcPr>
    </w:tblStylePr>
    <w:tblStylePr w:type="nwCell">
      <w:tcPr>
        <w:shd w:val="clear" w:color="auto" w:fill="FFFFFF" w:themeFill="background1"/>
      </w:tcPr>
    </w:tblStylePr>
  </w:style>
  <w:style w:type="table" w:styleId="123">
    <w:name w:val="Medium Grid 2 Accent 1"/>
    <w:basedOn w:val="1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cPr>
        <w:shd w:val="clear" w:color="auto" w:fill="A7C0DE" w:themeFill="accent1" w:themeFillTint="7F"/>
      </w:tcPr>
    </w:tblStylePr>
    <w:tblStylePr w:type="band1Horz">
      <w:tcPr>
        <w:tcBorders>
          <w:insideH w:val="single" w:sz="6" w:space="0"/>
          <w:insideV w:val="single" w:sz="6" w:space="0"/>
        </w:tcBorders>
        <w:shd w:val="clear" w:color="auto" w:fill="A7C0DE" w:themeFill="accent1" w:themeFillTint="7F"/>
      </w:tcPr>
    </w:tblStylePr>
    <w:tblStylePr w:type="nwCell">
      <w:tcPr>
        <w:shd w:val="clear" w:color="auto" w:fill="FFFFFF" w:themeFill="background1"/>
      </w:tcPr>
    </w:tblStylePr>
  </w:style>
  <w:style w:type="table" w:styleId="124">
    <w:name w:val="Medium Grid 2 Accent 2"/>
    <w:basedOn w:val="1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cPr>
        <w:shd w:val="clear" w:color="auto" w:fill="DFA7A6" w:themeFill="accent2" w:themeFillTint="7F"/>
      </w:tcPr>
    </w:tblStylePr>
    <w:tblStylePr w:type="band1Horz">
      <w:tcPr>
        <w:tcBorders>
          <w:insideH w:val="single" w:sz="6" w:space="0"/>
          <w:insideV w:val="single" w:sz="6" w:space="0"/>
        </w:tcBorders>
        <w:shd w:val="clear" w:color="auto" w:fill="DFA7A6" w:themeFill="accent2" w:themeFillTint="7F"/>
      </w:tcPr>
    </w:tblStylePr>
    <w:tblStylePr w:type="nwCell">
      <w:tcPr>
        <w:shd w:val="clear" w:color="auto" w:fill="FFFFFF" w:themeFill="background1"/>
      </w:tcPr>
    </w:tblStylePr>
  </w:style>
  <w:style w:type="table" w:styleId="125">
    <w:name w:val="Medium Grid 2 Accent 3"/>
    <w:basedOn w:val="1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cPr>
        <w:shd w:val="clear" w:color="auto" w:fill="CDDDAC" w:themeFill="accent3" w:themeFillTint="7F"/>
      </w:tcPr>
    </w:tblStylePr>
    <w:tblStylePr w:type="band1Horz">
      <w:tcPr>
        <w:tcBorders>
          <w:insideH w:val="single" w:sz="6" w:space="0"/>
          <w:insideV w:val="single" w:sz="6" w:space="0"/>
        </w:tcBorders>
        <w:shd w:val="clear" w:color="auto" w:fill="CDDDAC" w:themeFill="accent3" w:themeFillTint="7F"/>
      </w:tcPr>
    </w:tblStylePr>
    <w:tblStylePr w:type="nwCell">
      <w:tcPr>
        <w:shd w:val="clear" w:color="auto" w:fill="FFFFFF" w:themeFill="background1"/>
      </w:tcPr>
    </w:tblStylePr>
  </w:style>
  <w:style w:type="table" w:styleId="126">
    <w:name w:val="Medium Grid 2 Accent 4"/>
    <w:basedOn w:val="1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F2EFF5" w:themeFill="accent4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cPr>
        <w:shd w:val="clear" w:color="auto" w:fill="BFB1D0" w:themeFill="accent4" w:themeFillTint="7F"/>
      </w:tcPr>
    </w:tblStylePr>
    <w:tblStylePr w:type="band1Horz">
      <w:tcPr>
        <w:tcBorders>
          <w:insideH w:val="single" w:sz="6" w:space="0"/>
          <w:insideV w:val="single" w:sz="6" w:space="0"/>
        </w:tcBorders>
        <w:shd w:val="clear" w:color="auto" w:fill="BFB1D0" w:themeFill="accent4" w:themeFillTint="7F"/>
      </w:tcPr>
    </w:tblStylePr>
    <w:tblStylePr w:type="nwCell">
      <w:tcPr>
        <w:shd w:val="clear" w:color="auto" w:fill="FFFFFF" w:themeFill="background1"/>
      </w:tcPr>
    </w:tblStylePr>
  </w:style>
  <w:style w:type="table" w:styleId="127">
    <w:name w:val="Medium Grid 2 Accent 5"/>
    <w:basedOn w:val="1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cPr>
        <w:shd w:val="clear" w:color="auto" w:fill="A5D5E2" w:themeFill="accent5" w:themeFillTint="7F"/>
      </w:tcPr>
    </w:tblStylePr>
    <w:tblStylePr w:type="band1Horz">
      <w:tcPr>
        <w:tcBorders>
          <w:insideH w:val="single" w:sz="6" w:space="0"/>
          <w:insideV w:val="single" w:sz="6" w:space="0"/>
        </w:tcBorders>
        <w:shd w:val="clear" w:color="auto" w:fill="A5D5E2" w:themeFill="accent5" w:themeFillTint="7F"/>
      </w:tcPr>
    </w:tblStylePr>
    <w:tblStylePr w:type="nwCell">
      <w:tcPr>
        <w:shd w:val="clear" w:color="auto" w:fill="FFFFFF" w:themeFill="background1"/>
      </w:tcPr>
    </w:tblStylePr>
  </w:style>
  <w:style w:type="table" w:styleId="128">
    <w:name w:val="Medium Grid 2 Accent 6"/>
    <w:basedOn w:val="1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cPr>
        <w:shd w:val="clear" w:color="auto" w:fill="FBCAA2" w:themeFill="accent6" w:themeFillTint="7F"/>
      </w:tcPr>
    </w:tblStylePr>
    <w:tblStylePr w:type="band1Horz">
      <w:tcPr>
        <w:tcBorders>
          <w:insideH w:val="single" w:sz="6" w:space="0"/>
          <w:insideV w:val="single" w:sz="6" w:space="0"/>
        </w:tcBorders>
        <w:shd w:val="clear" w:color="auto" w:fill="FBCAA2" w:themeFill="accent6" w:themeFillTint="7F"/>
      </w:tcPr>
    </w:tblStylePr>
    <w:tblStylePr w:type="nwCell">
      <w:tcPr>
        <w:shd w:val="clear" w:color="auto" w:fill="FFFFFF" w:themeFill="background1"/>
      </w:tcPr>
    </w:tblStylePr>
  </w:style>
  <w:style w:type="table" w:styleId="129">
    <w:name w:val="Medium Grid 3"/>
    <w:basedOn w:val="1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7F7F7F" w:themeFill="text1" w:themeFillTint="7F"/>
      </w:tcPr>
    </w:tblStylePr>
    <w:tblStylePr w:type="band1Horz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7F7F7F" w:themeFill="text1" w:themeFillTint="7F"/>
      </w:tcPr>
    </w:tblStylePr>
  </w:style>
  <w:style w:type="table" w:styleId="130">
    <w:name w:val="Medium Grid 3 Accent 1"/>
    <w:basedOn w:val="1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C0DE" w:themeFill="accent1" w:themeFillTint="7F"/>
      </w:tcPr>
    </w:tblStylePr>
    <w:tblStylePr w:type="band1Horz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7C0DE" w:themeFill="accent1" w:themeFillTint="7F"/>
      </w:tcPr>
    </w:tblStylePr>
  </w:style>
  <w:style w:type="table" w:styleId="131">
    <w:name w:val="Medium Grid 3 Accent 2"/>
    <w:basedOn w:val="1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DFA7A6" w:themeFill="accent2" w:themeFillTint="7F"/>
      </w:tcPr>
    </w:tblStylePr>
  </w:style>
  <w:style w:type="table" w:styleId="132">
    <w:name w:val="Medium Grid 3 Accent 3"/>
    <w:basedOn w:val="1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CDDDAC" w:themeFill="accent3" w:themeFillTint="7F"/>
      </w:tcPr>
    </w:tblStylePr>
  </w:style>
  <w:style w:type="table" w:styleId="133">
    <w:name w:val="Medium Grid 3 Accent 4"/>
    <w:basedOn w:val="1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BFB1D0" w:themeFill="accent4" w:themeFillTint="7F"/>
      </w:tcPr>
    </w:tblStylePr>
  </w:style>
  <w:style w:type="table" w:styleId="134">
    <w:name w:val="Medium Grid 3 Accent 5"/>
    <w:basedOn w:val="1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5D5E2" w:themeFill="accent5" w:themeFillTint="7F"/>
      </w:tcPr>
    </w:tblStylePr>
  </w:style>
  <w:style w:type="table" w:styleId="135">
    <w:name w:val="Medium Grid 3 Accent 6"/>
    <w:basedOn w:val="1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FBCAA2" w:themeFill="accent6" w:themeFillTint="7F"/>
      </w:tcPr>
    </w:tblStylePr>
  </w:style>
  <w:style w:type="table" w:styleId="136">
    <w:name w:val="Dark List"/>
    <w:basedOn w:val="1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137">
    <w:name w:val="Dark List Accent 1"/>
    <w:basedOn w:val="1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1" w:themeFill="accent1" w:themeFillShade="7F"/>
      </w:tcPr>
    </w:tblStylePr>
    <w:tblStylePr w:type="firstCol"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6091" w:themeFill="accent1" w:themeFillShade="BF"/>
      </w:tcPr>
    </w:tblStylePr>
    <w:tblStylePr w:type="lastCol"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Horz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</w:style>
  <w:style w:type="table" w:styleId="138">
    <w:name w:val="Dark List Accent 2"/>
    <w:basedOn w:val="1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734" w:themeFill="accent2" w:themeFillShade="BF"/>
      </w:tcPr>
    </w:tblStylePr>
    <w:tblStylePr w:type="lastCol"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Horz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</w:style>
  <w:style w:type="table" w:styleId="139">
    <w:name w:val="Dark List Accent 3"/>
    <w:basedOn w:val="1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7" w:themeFill="accent3" w:themeFillShade="7F"/>
      </w:tcPr>
    </w:tblStylePr>
    <w:tblStylePr w:type="firstCol"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140">
    <w:name w:val="Dark List Accent 4"/>
    <w:basedOn w:val="1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051" w:themeFill="accent4" w:themeFillShade="7F"/>
      </w:tcPr>
    </w:tblStylePr>
    <w:tblStylePr w:type="firstCol"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141">
    <w:name w:val="Dark List Accent 5"/>
    <w:basedOn w:val="1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142">
    <w:name w:val="Dark List Accent 6"/>
    <w:basedOn w:val="1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9" w:themeFill="accent6" w:themeFillShade="BF"/>
      </w:tcPr>
    </w:tblStylePr>
    <w:tblStylePr w:type="lastCol"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Horz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</w:style>
  <w:style w:type="table" w:styleId="143">
    <w:name w:val="Colorful Shading"/>
    <w:basedOn w:val="1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text1" w:themeFillTint="19"/>
    </w:tcPr>
    <w:tblStylePr w:type="firstRow">
      <w:rPr>
        <w:b/>
        <w:bCs/>
      </w:rPr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cPr>
        <w:shd w:val="clear" w:color="auto" w:fill="999999" w:themeFill="text1" w:themeFillTint="66"/>
      </w:tcPr>
    </w:tblStylePr>
    <w:tblStylePr w:type="band1Horz">
      <w:tcPr>
        <w:shd w:val="clear" w:color="auto" w:fill="7F7F7F" w:themeFill="tex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44">
    <w:name w:val="Colorful Shading Accent 1"/>
    <w:basedOn w:val="1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6" w:space="0"/>
        </w:tcBorders>
        <w:shd w:val="clear" w:color="auto" w:fill="2B4D74" w:themeFill="accen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B4D74" w:themeFill="accen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B4D74" w:themeFill="accent1" w:themeFillShade="99"/>
      </w:tcPr>
    </w:tblStylePr>
    <w:tblStylePr w:type="band1Vert">
      <w:tcPr>
        <w:shd w:val="clear" w:color="auto" w:fill="B8CCE4" w:themeFill="accent1" w:themeFillTint="66"/>
      </w:tcPr>
    </w:tblStylePr>
    <w:tblStylePr w:type="band1Horz">
      <w:tcPr>
        <w:shd w:val="clear" w:color="auto" w:fill="A7C0DE" w:themeFill="accen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45">
    <w:name w:val="Colorful Shading Accent 2"/>
    <w:basedOn w:val="1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cPr>
        <w:shd w:val="clear" w:color="auto" w:fill="E5B8B7" w:themeFill="accent2" w:themeFillTint="66"/>
      </w:tcPr>
    </w:tblStylePr>
    <w:tblStylePr w:type="band1Horz">
      <w:tcPr>
        <w:shd w:val="clear" w:color="auto" w:fill="DFA7A6" w:themeFill="accent2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46">
    <w:name w:val="Colorful Shading Accent 3"/>
    <w:basedOn w:val="1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cPr>
        <w:shd w:val="clear" w:color="auto" w:fill="D6E3BC" w:themeFill="accent3" w:themeFillTint="66"/>
      </w:tcPr>
    </w:tblStylePr>
    <w:tblStylePr w:type="band1Horz">
      <w:tcPr>
        <w:shd w:val="clear" w:color="auto" w:fill="CDDDAC" w:themeFill="accent3" w:themeFillTint="7F"/>
      </w:tcPr>
    </w:tblStylePr>
  </w:style>
  <w:style w:type="table" w:styleId="147">
    <w:name w:val="Colorful Shading Accent 4"/>
    <w:basedOn w:val="1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 w:themeFill="accent4" w:themeFillTint="19"/>
    </w:tcPr>
    <w:tblStylePr w:type="firstRow">
      <w:rPr>
        <w:b/>
        <w:bCs/>
      </w:rPr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6" w:space="0"/>
        </w:tcBorders>
        <w:shd w:val="clear" w:color="auto" w:fill="4C3A62" w:themeFill="accent4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4C3A62" w:themeFill="accent4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A62" w:themeFill="accent4" w:themeFillShade="99"/>
      </w:tcPr>
    </w:tblStylePr>
    <w:tblStylePr w:type="band1Vert">
      <w:tcPr>
        <w:shd w:val="clear" w:color="auto" w:fill="CCC0D9" w:themeFill="accent4" w:themeFillTint="66"/>
      </w:tcPr>
    </w:tblStylePr>
    <w:tblStylePr w:type="band1Horz">
      <w:tcPr>
        <w:shd w:val="clear" w:color="auto" w:fill="BFB1D0" w:themeFill="accent4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48">
    <w:name w:val="Colorful Shading Accent 5"/>
    <w:basedOn w:val="1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cPr>
        <w:shd w:val="clear" w:color="auto" w:fill="B6DDE8" w:themeFill="accent5" w:themeFillTint="66"/>
      </w:tcPr>
    </w:tblStylePr>
    <w:tblStylePr w:type="band1Horz">
      <w:tcPr>
        <w:shd w:val="clear" w:color="auto" w:fill="A5D5E2" w:themeFill="accent5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49">
    <w:name w:val="Colorful Shading Accent 6"/>
    <w:basedOn w:val="1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6" w:space="0"/>
        </w:tcBorders>
        <w:shd w:val="clear" w:color="auto" w:fill="B65607" w:themeFill="accent6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B65607" w:themeFill="accent6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7" w:themeFill="accent6" w:themeFillShade="99"/>
      </w:tcPr>
    </w:tblStylePr>
    <w:tblStylePr w:type="band1Vert">
      <w:tcPr>
        <w:shd w:val="clear" w:color="auto" w:fill="FBD4B4" w:themeFill="accent6" w:themeFillTint="66"/>
      </w:tcPr>
    </w:tblStylePr>
    <w:tblStylePr w:type="band1Horz">
      <w:tcPr>
        <w:shd w:val="clear" w:color="auto" w:fill="FBCAA2" w:themeFill="accent6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50">
    <w:name w:val="Colorful List"/>
    <w:basedOn w:val="1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tex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cPr>
        <w:shd w:val="clear" w:color="auto" w:fill="CCCCCC" w:themeFill="text1" w:themeFillTint="33"/>
      </w:tcPr>
    </w:tblStylePr>
  </w:style>
  <w:style w:type="table" w:styleId="151">
    <w:name w:val="Colorful List Accent 1"/>
    <w:basedOn w:val="1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cPr>
        <w:shd w:val="clear" w:color="auto" w:fill="DBE5F1" w:themeFill="accent1" w:themeFillTint="33"/>
      </w:tcPr>
    </w:tblStylePr>
  </w:style>
  <w:style w:type="table" w:styleId="152">
    <w:name w:val="Colorful List Accent 2"/>
    <w:basedOn w:val="1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cPr>
        <w:shd w:val="clear" w:color="auto" w:fill="F2DBDB" w:themeFill="accent2" w:themeFillTint="33"/>
      </w:tcPr>
    </w:tblStylePr>
  </w:style>
  <w:style w:type="table" w:styleId="153">
    <w:name w:val="Colorful List Accent 3"/>
    <w:basedOn w:val="1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F83" w:themeColor="accent4" w:themeShade="CC"/>
      </w:rPr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cPr>
        <w:shd w:val="clear" w:color="auto" w:fill="EAF1DD" w:themeFill="accent3" w:themeFillTint="33"/>
      </w:tcPr>
    </w:tblStylePr>
  </w:style>
  <w:style w:type="table" w:styleId="154">
    <w:name w:val="Colorful List Accent 4"/>
    <w:basedOn w:val="1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 w:themeFill="accent4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D40" w:themeColor="accent3" w:themeShade="CC"/>
      </w:rPr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cPr>
        <w:shd w:val="clear" w:color="auto" w:fill="E5DFEC" w:themeFill="accent4" w:themeFillTint="33"/>
      </w:tcPr>
    </w:tblStylePr>
  </w:style>
  <w:style w:type="table" w:styleId="155">
    <w:name w:val="Colorful List Accent 5"/>
    <w:basedOn w:val="1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bottom w:val="single" w:color="FFFFFF" w:themeColor="background1" w:sz="12" w:space="0"/>
        </w:tcBorders>
        <w:shd w:val="clear" w:color="auto" w:fill="F3730A" w:themeFill="accent6" w:themeFillShade="CC"/>
      </w:tcPr>
    </w:tblStylePr>
    <w:tblStylePr w:type="lastRow">
      <w:rPr>
        <w:b/>
        <w:bCs/>
        <w:color w:val="F3740B" w:themeColor="accent6" w:themeShade="CC"/>
      </w:rPr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cPr>
        <w:shd w:val="clear" w:color="auto" w:fill="DAEEF3" w:themeFill="accent5" w:themeFillTint="33"/>
      </w:tcPr>
    </w:tblStylePr>
  </w:style>
  <w:style w:type="table" w:styleId="156">
    <w:name w:val="Colorful List Accent 6"/>
    <w:basedOn w:val="1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58EA6" w:themeColor="accent5" w:themeShade="CC"/>
      </w:rPr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cPr>
        <w:shd w:val="clear" w:color="auto" w:fill="FDE9D9" w:themeFill="accent6" w:themeFillTint="33"/>
      </w:tcPr>
    </w:tblStylePr>
  </w:style>
  <w:style w:type="table" w:styleId="157">
    <w:name w:val="Colorful Grid"/>
    <w:basedOn w:val="1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999999" w:themeFill="tex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000000" w:themeFill="tex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000000" w:themeFill="text1" w:themeFillShade="BF"/>
      </w:tcPr>
    </w:tblStylePr>
    <w:tblStylePr w:type="band1Vert">
      <w:tcPr>
        <w:shd w:val="clear" w:color="auto" w:fill="7F7F7F" w:themeFill="text1" w:themeFillTint="7F"/>
      </w:tcPr>
    </w:tblStylePr>
    <w:tblStylePr w:type="band1Horz">
      <w:tcPr>
        <w:shd w:val="clear" w:color="auto" w:fill="7F7F7F" w:themeFill="text1" w:themeFillTint="7F"/>
      </w:tcPr>
    </w:tblStylePr>
  </w:style>
  <w:style w:type="table" w:styleId="158">
    <w:name w:val="Colorful Grid Accent 1"/>
    <w:basedOn w:val="1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B8CCE4" w:themeFill="accen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366091" w:themeFill="accen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366091" w:themeFill="accent1" w:themeFillShade="BF"/>
      </w:tcPr>
    </w:tblStylePr>
    <w:tblStylePr w:type="band1Vert">
      <w:tcPr>
        <w:shd w:val="clear" w:color="auto" w:fill="A7C0DE" w:themeFill="accent1" w:themeFillTint="7F"/>
      </w:tcPr>
    </w:tblStylePr>
    <w:tblStylePr w:type="band1Horz">
      <w:tcPr>
        <w:shd w:val="clear" w:color="auto" w:fill="A7C0DE" w:themeFill="accent1" w:themeFillTint="7F"/>
      </w:tcPr>
    </w:tblStylePr>
  </w:style>
  <w:style w:type="table" w:styleId="159">
    <w:name w:val="Colorful Grid Accent 2"/>
    <w:basedOn w:val="1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E5B8B7" w:themeFill="accent2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943734" w:themeFill="accent2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943734" w:themeFill="accent2" w:themeFillShade="BF"/>
      </w:tcPr>
    </w:tblStylePr>
    <w:tblStylePr w:type="band1Vert">
      <w:tcPr>
        <w:shd w:val="clear" w:color="auto" w:fill="DFA7A6" w:themeFill="accent2" w:themeFillTint="7F"/>
      </w:tcPr>
    </w:tblStylePr>
    <w:tblStylePr w:type="band1Horz">
      <w:tcPr>
        <w:shd w:val="clear" w:color="auto" w:fill="DFA7A6" w:themeFill="accent2" w:themeFillTint="7F"/>
      </w:tcPr>
    </w:tblStylePr>
  </w:style>
  <w:style w:type="table" w:styleId="160">
    <w:name w:val="Colorful Grid Accent 3"/>
    <w:basedOn w:val="1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D6E3BC" w:themeFill="accent3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76923C" w:themeFill="accent3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76923C" w:themeFill="accent3" w:themeFillShade="BF"/>
      </w:tcPr>
    </w:tblStylePr>
    <w:tblStylePr w:type="band1Vert">
      <w:tcPr>
        <w:shd w:val="clear" w:color="auto" w:fill="CDDDAC" w:themeFill="accent3" w:themeFillTint="7F"/>
      </w:tcPr>
    </w:tblStylePr>
    <w:tblStylePr w:type="band1Horz">
      <w:tcPr>
        <w:shd w:val="clear" w:color="auto" w:fill="CDDDAC" w:themeFill="accent3" w:themeFillTint="7F"/>
      </w:tcPr>
    </w:tblStylePr>
  </w:style>
  <w:style w:type="table" w:styleId="161">
    <w:name w:val="Colorful Grid Accent 4"/>
    <w:basedOn w:val="1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CCC0D9" w:themeFill="accent4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5F497A" w:themeFill="accent4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5F497A" w:themeFill="accent4" w:themeFillShade="BF"/>
      </w:tcPr>
    </w:tblStylePr>
    <w:tblStylePr w:type="band1Vert">
      <w:tcPr>
        <w:shd w:val="clear" w:color="auto" w:fill="BFB1D0" w:themeFill="accent4" w:themeFillTint="7F"/>
      </w:tcPr>
    </w:tblStylePr>
    <w:tblStylePr w:type="band1Horz">
      <w:tcPr>
        <w:shd w:val="clear" w:color="auto" w:fill="BFB1D0" w:themeFill="accent4" w:themeFillTint="7F"/>
      </w:tcPr>
    </w:tblStylePr>
  </w:style>
  <w:style w:type="table" w:styleId="162">
    <w:name w:val="Colorful Grid Accent 5"/>
    <w:basedOn w:val="1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B6DDE8" w:themeFill="accent5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31849B" w:themeFill="accent5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31849B" w:themeFill="accent5" w:themeFillShade="BF"/>
      </w:tcPr>
    </w:tblStylePr>
    <w:tblStylePr w:type="band1Vert">
      <w:tcPr>
        <w:shd w:val="clear" w:color="auto" w:fill="A5D5E2" w:themeFill="accent5" w:themeFillTint="7F"/>
      </w:tcPr>
    </w:tblStylePr>
    <w:tblStylePr w:type="band1Horz">
      <w:tcPr>
        <w:shd w:val="clear" w:color="auto" w:fill="A5D5E2" w:themeFill="accent5" w:themeFillTint="7F"/>
      </w:tcPr>
    </w:tblStylePr>
  </w:style>
  <w:style w:type="table" w:styleId="163">
    <w:name w:val="Colorful Grid Accent 6"/>
    <w:basedOn w:val="1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FBD4B4" w:themeFill="accent6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E36C09" w:themeFill="accent6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E36C09" w:themeFill="accent6" w:themeFillShade="BF"/>
      </w:tcPr>
    </w:tblStylePr>
    <w:tblStylePr w:type="band1Vert">
      <w:tcPr>
        <w:shd w:val="clear" w:color="auto" w:fill="FBCAA2" w:themeFill="accent6" w:themeFillTint="7F"/>
      </w:tcPr>
    </w:tblStylePr>
    <w:tblStylePr w:type="band1Horz">
      <w:tcPr>
        <w:shd w:val="clear" w:color="auto" w:fill="FBCAA2" w:themeFill="accent6" w:themeFillTint="7F"/>
      </w:tcPr>
    </w:tblStyle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13</Pages>
  <Words>2600</Words>
  <Characters>18518</Characters>
  <Lines>0</Lines>
  <Paragraphs>0</Paragraphs>
  <TotalTime>7</TotalTime>
  <ScaleCrop>false</ScaleCrop>
  <LinksUpToDate>false</LinksUpToDate>
  <CharactersWithSpaces>20667</CharactersWithSpaces>
  <Application>WPS Office_12.1.0.28032_F1E327BC-269C-435d-A152-05C5408002CA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2013-12-23T23:15:00Z</dcterms:created>
  <dc:creator>python-docx</dc:creator>
  <dc:description>generated by python-docx</dc:description>
  <cp:lastModifiedBy>Виктория</cp:lastModifiedBy>
  <dcterms:modified xsi:type="dcterms:W3CDTF">2026-08-20T11:01:15Z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eyJoZGlkIjoiOTNmMTU2N2FhZTBiY2EzZmY0NzU5MTBlOTg4M2ZjMDEiLCJ1c2VySWQiOiI4NDIzMzQwNTUwNzMifQ==</vt:lpwstr>
  </property>
  <property fmtid="{D5CDD505-2E9C-101B-9397-08002B2CF9AE}" pid="3" name="KSOProductBuildVer">
    <vt:lpwstr>1049-12.1.0.28032</vt:lpwstr>
  </property>
  <property fmtid="{D5CDD505-2E9C-101B-9397-08002B2CF9AE}" pid="4" name="ICV">
    <vt:lpwstr>B675B7BBC7BB4D4CB4073924E90C7802_12</vt:lpwstr>
  </property>
</Properties>
</file>