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0E1" w:rsidRPr="00D240E1" w:rsidRDefault="00D240E1" w:rsidP="00D240E1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240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Психологическое сопровождение молодого педагога в образовательной организации</w:t>
      </w:r>
    </w:p>
    <w:p w:rsidR="00D240E1" w:rsidRPr="00D240E1" w:rsidRDefault="00D240E1" w:rsidP="003901B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Профессиональная адаптация молодого педагога — одна из наиболее острых проблем современной системы общего образования. Начинающий специалист с первого дня работы выполняет тот же объём обязанностей и несёт сопоставимую ответственность, что и педагоги со стажем, при этом ожидания со стороны администрации, родителей и коллег нередко превышают реальные возможности молодого учителя. В этих условиях психологическое сопровождение выступает необходимым ресурсом для успешного вхождения в профессию, формирования профессиональной идентичности и профилактики эмоционального выгорания.</w:t>
      </w:r>
    </w:p>
    <w:p w:rsidR="00D240E1" w:rsidRPr="00D240E1" w:rsidRDefault="00D240E1" w:rsidP="00D240E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Адаптация молодого педагога к профессиональной среде представляет собой многокомпонентный процесс, включающий освоение новых ролей, формирование профессиональных навыков, выстраивание отношений с субъектами образовательного процесса (обучающимися, родителями, коллегами) и развитие способности к </w:t>
      </w:r>
      <w:proofErr w:type="spellStart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саморегуляции</w:t>
      </w:r>
      <w:proofErr w:type="spellEnd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условиях высокой нагрузки. Согласно исследованиям Л. М. Митиной, профессиональное развитие учителя сопряжено с преодолением кризисных этапов, наиболее выраженным из которых является начальный период трудовой деятельности [2].</w:t>
      </w:r>
    </w:p>
    <w:p w:rsidR="00D240E1" w:rsidRPr="00D240E1" w:rsidRDefault="00D240E1" w:rsidP="00D240E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Особую сложность для начинающего педагога представляет необходимость одновременного решения разноплановых задач: поддержания дисциплины, установления контакта с детьми и родителями, планирования и реализации образовательного процесса. При этом университетская подготовка не может охватить весь спектр реальных педагогических ситуаций, что обусловливает потребность в </w:t>
      </w:r>
      <w:proofErr w:type="spellStart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постдипломном</w:t>
      </w:r>
      <w:proofErr w:type="spellEnd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сопровождении и непрерывном профессиональном развитии.</w:t>
      </w:r>
    </w:p>
    <w:p w:rsidR="00D240E1" w:rsidRPr="00D240E1" w:rsidRDefault="00D240E1" w:rsidP="003901B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практики работы образовательных организаций позволяет выделить ряд типичных трудностей, с которыми сталкивается молодой специалист:</w:t>
      </w:r>
    </w:p>
    <w:p w:rsidR="00D240E1" w:rsidRPr="00D240E1" w:rsidRDefault="00D240E1" w:rsidP="008877CA">
      <w:pPr>
        <w:numPr>
          <w:ilvl w:val="0"/>
          <w:numId w:val="1"/>
        </w:numPr>
        <w:tabs>
          <w:tab w:val="clear" w:pos="720"/>
          <w:tab w:val="num" w:pos="426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установление и поддержание профессиональных отношений в системах «педагог — обучающийся», «педагог — коллектив», «педагог — родитель»;</w:t>
      </w:r>
    </w:p>
    <w:p w:rsidR="00D240E1" w:rsidRPr="00D240E1" w:rsidRDefault="00D240E1" w:rsidP="008877CA">
      <w:pPr>
        <w:numPr>
          <w:ilvl w:val="0"/>
          <w:numId w:val="1"/>
        </w:numPr>
        <w:tabs>
          <w:tab w:val="clear" w:pos="720"/>
          <w:tab w:val="num" w:pos="426"/>
          <w:tab w:val="num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педагогической наблюдательности и способности своевременно выявлять потребности ребёнка;</w:t>
      </w:r>
    </w:p>
    <w:p w:rsidR="00D240E1" w:rsidRPr="00D240E1" w:rsidRDefault="00D240E1" w:rsidP="008877CA">
      <w:pPr>
        <w:numPr>
          <w:ilvl w:val="0"/>
          <w:numId w:val="1"/>
        </w:numPr>
        <w:tabs>
          <w:tab w:val="num" w:pos="426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конфликтными ситуациями и поддержание дисциплины в классе;</w:t>
      </w:r>
    </w:p>
    <w:p w:rsidR="00D240E1" w:rsidRPr="00D240E1" w:rsidRDefault="00D240E1" w:rsidP="008877CA">
      <w:pPr>
        <w:numPr>
          <w:ilvl w:val="0"/>
          <w:numId w:val="1"/>
        </w:numPr>
        <w:tabs>
          <w:tab w:val="num" w:pos="426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мотивация обучающихся и вовлечение их в учебную деятельность;</w:t>
      </w:r>
    </w:p>
    <w:p w:rsidR="00D240E1" w:rsidRPr="00D240E1" w:rsidRDefault="00D240E1" w:rsidP="008877CA">
      <w:pPr>
        <w:numPr>
          <w:ilvl w:val="0"/>
          <w:numId w:val="1"/>
        </w:numPr>
        <w:tabs>
          <w:tab w:val="num" w:pos="426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совмещение множества задач в условиях ограниченного времени и высокой эмоциональной нагрузки.</w:t>
      </w:r>
    </w:p>
    <w:p w:rsidR="00D240E1" w:rsidRPr="00D240E1" w:rsidRDefault="00D240E1" w:rsidP="008877C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трудности нередко сопровождаются ростом тревожности, снижением самооценки и формированием установок, препятствующих эффективному взаимодействию. В ряде случаев у молодых педагогов наблюдается тенденция к восприятию «трудных» детей как «обузы», что может свидетельствовать о нарастающем профессиональном выгорании и требует своевременного вмешательства психолога [3].</w:t>
      </w:r>
    </w:p>
    <w:p w:rsidR="00D240E1" w:rsidRPr="00D240E1" w:rsidRDefault="00D240E1" w:rsidP="008877C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Психологическое сопровождение молодого педагога реализуется через комплекс взаимодополняющих форм работы</w:t>
      </w:r>
      <w:r w:rsidR="003901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40E1" w:rsidRPr="00D240E1" w:rsidRDefault="00D240E1" w:rsidP="008877C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901BF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Супервизия</w:t>
      </w:r>
      <w:proofErr w:type="spellEnd"/>
      <w:r w:rsidRPr="003901BF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.</w:t>
      </w:r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Наиболее эффективной формой поддержки является </w:t>
      </w:r>
      <w:proofErr w:type="spellStart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супервизия</w:t>
      </w:r>
      <w:proofErr w:type="spellEnd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предполагающая</w:t>
      </w:r>
      <w:proofErr w:type="gramEnd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наблюдение психолога за уроком с последующей обратной связью. Такой формат позволяет молодому учителю получить объективную оценку своей работы, рекомендации по коррекции стиля взаимодействия и освоению конкретных педагогических приёмов. </w:t>
      </w:r>
      <w:proofErr w:type="spellStart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Супервизия</w:t>
      </w:r>
      <w:proofErr w:type="spellEnd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способствует развитию рефлексии и осознанности профессиональных действий.</w:t>
      </w:r>
    </w:p>
    <w:p w:rsidR="00D240E1" w:rsidRPr="00D240E1" w:rsidRDefault="00D240E1" w:rsidP="008877C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1BF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Диагностика и рекомендации по индивидуализации обучения.</w:t>
      </w:r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Психолог может проводить диагностику отдельных психических функций обучающихся (например, уровня развития логического мышления) и на основании результатов формулировать рекомендации для педагога по подбору упражнений и методик. Последующий мониторинг динамики </w:t>
      </w:r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показателей позволяет оценить эффективность применяемых подходов и скорректировать образовательный маршрут.</w:t>
      </w:r>
    </w:p>
    <w:p w:rsidR="00D240E1" w:rsidRPr="00D240E1" w:rsidRDefault="00D240E1" w:rsidP="008877C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1BF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Тренинги и мастер</w:t>
      </w:r>
      <w:r w:rsidRPr="003901BF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noBreakHyphen/>
        <w:t>классы.</w:t>
      </w:r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Групповые формы работы (тренинги по </w:t>
      </w:r>
      <w:proofErr w:type="spellStart"/>
      <w:proofErr w:type="gramStart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стресс</w:t>
      </w:r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менеджменту</w:t>
      </w:r>
      <w:proofErr w:type="spellEnd"/>
      <w:proofErr w:type="gramEnd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саморегуляции</w:t>
      </w:r>
      <w:proofErr w:type="spellEnd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эмпатии</w:t>
      </w:r>
      <w:proofErr w:type="spellEnd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коммуникации с родителями) способствуют формированию у молодого педагога навыков </w:t>
      </w:r>
      <w:proofErr w:type="spellStart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совладания</w:t>
      </w:r>
      <w:proofErr w:type="spellEnd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стрессом и развитию профессиональной устойчивости. Кроме того, такие мероприятия полезны и для опытных педагогов, поскольку позволяют актуализировать и совершенствовать коммуникативные компетенции.</w:t>
      </w:r>
    </w:p>
    <w:p w:rsidR="00D240E1" w:rsidRPr="00D240E1" w:rsidRDefault="00D240E1" w:rsidP="008877C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1BF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Информационная и организационная поддержка.</w:t>
      </w:r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Важным направлением сопровождения является предоставление молодому специалисту доступа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необходимым</w:t>
      </w:r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источникам знаний (научная и методическая литература, видеоматериалы, презентации), а также помощь в планировании рабочего времени и распределении нагрузки. Обучение основам </w:t>
      </w:r>
      <w:proofErr w:type="spellStart"/>
      <w:proofErr w:type="gramStart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тайм</w:t>
      </w:r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менеджмента</w:t>
      </w:r>
      <w:proofErr w:type="spellEnd"/>
      <w:proofErr w:type="gramEnd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снижает уровень тревожности и формирует навыки самоорганизации.</w:t>
      </w:r>
    </w:p>
    <w:p w:rsidR="003901BF" w:rsidRPr="0026228A" w:rsidRDefault="003901BF" w:rsidP="003009C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Для успешной адаптации и профилактики профессионального выгорания </w:t>
      </w:r>
      <w:r w:rsidRPr="0026228A">
        <w:rPr>
          <w:rFonts w:ascii="Times New Roman" w:eastAsia="Times New Roman" w:hAnsi="Times New Roman" w:cs="Times New Roman"/>
          <w:sz w:val="28"/>
          <w:szCs w:val="28"/>
        </w:rPr>
        <w:t>молодому специалисту не следует пренебрегать курсами повышения квалификации и профессиональной переподготовки, а также профессиональными развивающими тренингами.</w:t>
      </w:r>
      <w:r w:rsidR="003009CE" w:rsidRPr="00300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09CE"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Профилактика профессионального выгорания предполагает не только работу с индивидуальными ресурсами педагога, но и создание поддерживающей среды в коллективе, где молодой специалист </w:t>
      </w:r>
      <w:proofErr w:type="gramStart"/>
      <w:r w:rsidR="003009CE"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</w:t>
      </w:r>
      <w:proofErr w:type="gramEnd"/>
      <w:r w:rsidR="003009CE"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открыто обсуждать трудности и получать конструктивную помощь.</w:t>
      </w:r>
    </w:p>
    <w:p w:rsidR="003901BF" w:rsidRPr="0026228A" w:rsidRDefault="003009CE" w:rsidP="003009C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Психологическое сопровождение молодого педагога — это системный процесс, направленный на создание условий для его успешной адаптации, профессионального роста и сохранения психологического благополучия. Комплексное использование различных форм поддержки (</w:t>
      </w:r>
      <w:proofErr w:type="spellStart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супервизии</w:t>
      </w:r>
      <w:proofErr w:type="spellEnd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диагностики, тренингов, информационной и организационной помощи) позволяет минимизировать риски профессионального выгорания и сформировать устойчивые профессиональные компетенции.</w:t>
      </w:r>
    </w:p>
    <w:p w:rsidR="00D240E1" w:rsidRPr="00D240E1" w:rsidRDefault="00D240E1" w:rsidP="008877CA">
      <w:pPr>
        <w:spacing w:after="0" w:line="360" w:lineRule="auto"/>
        <w:ind w:firstLine="708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240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Список литературы </w:t>
      </w:r>
    </w:p>
    <w:p w:rsidR="00D240E1" w:rsidRPr="00D240E1" w:rsidRDefault="00D240E1" w:rsidP="008877CA">
      <w:pPr>
        <w:numPr>
          <w:ilvl w:val="0"/>
          <w:numId w:val="3"/>
        </w:numPr>
        <w:tabs>
          <w:tab w:val="clear" w:pos="720"/>
          <w:tab w:val="num" w:pos="851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Божович</w:t>
      </w:r>
      <w:proofErr w:type="spellEnd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 И. Личность и её формирование в детском возрасте. — СПб.: Питер, 2008. — 400 </w:t>
      </w:r>
      <w:proofErr w:type="gramStart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40E1" w:rsidRPr="00D240E1" w:rsidRDefault="00D240E1" w:rsidP="008877CA">
      <w:pPr>
        <w:numPr>
          <w:ilvl w:val="0"/>
          <w:numId w:val="3"/>
        </w:numPr>
        <w:tabs>
          <w:tab w:val="clear" w:pos="720"/>
          <w:tab w:val="num" w:pos="851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Митина Л. М. Психология профессионального развития учителя. — М.: Флинта, 2014. — 320 </w:t>
      </w:r>
      <w:proofErr w:type="gramStart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40E1" w:rsidRPr="00D240E1" w:rsidRDefault="00D240E1" w:rsidP="008877CA">
      <w:pPr>
        <w:numPr>
          <w:ilvl w:val="0"/>
          <w:numId w:val="3"/>
        </w:numPr>
        <w:tabs>
          <w:tab w:val="clear" w:pos="720"/>
          <w:tab w:val="num" w:pos="851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Водопьянова Н. Е., </w:t>
      </w:r>
      <w:proofErr w:type="spellStart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Старченкова</w:t>
      </w:r>
      <w:proofErr w:type="spellEnd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 С. Синдром выгорания: диагностика и профилактика. — СПб.: Питер, 2009. — 336 </w:t>
      </w:r>
      <w:proofErr w:type="gramStart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40E1" w:rsidRPr="00D240E1" w:rsidRDefault="00D240E1" w:rsidP="008877CA">
      <w:pPr>
        <w:numPr>
          <w:ilvl w:val="0"/>
          <w:numId w:val="3"/>
        </w:numPr>
        <w:tabs>
          <w:tab w:val="clear" w:pos="720"/>
          <w:tab w:val="num" w:pos="851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Практическая психология образования / под ред. И. В. Дубровиной. — М.: ТЦ Сфера, 2020. — 528 </w:t>
      </w:r>
      <w:proofErr w:type="gramStart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40E1" w:rsidRPr="00D240E1" w:rsidRDefault="00D240E1" w:rsidP="008877CA">
      <w:pPr>
        <w:numPr>
          <w:ilvl w:val="0"/>
          <w:numId w:val="3"/>
        </w:numPr>
        <w:tabs>
          <w:tab w:val="clear" w:pos="720"/>
          <w:tab w:val="num" w:pos="851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Реан</w:t>
      </w:r>
      <w:proofErr w:type="spellEnd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 А., </w:t>
      </w:r>
      <w:proofErr w:type="spellStart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Коломинский</w:t>
      </w:r>
      <w:proofErr w:type="spellEnd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Я. Л. Социальная педагогическая психология. — СПб.: Питер, 2008. — 480 </w:t>
      </w:r>
      <w:proofErr w:type="gramStart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40E1" w:rsidRPr="00D240E1" w:rsidRDefault="00D240E1" w:rsidP="008877CA">
      <w:pPr>
        <w:numPr>
          <w:ilvl w:val="0"/>
          <w:numId w:val="3"/>
        </w:numPr>
        <w:tabs>
          <w:tab w:val="clear" w:pos="720"/>
          <w:tab w:val="num" w:pos="851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Климов Е. А. Психология профессионального самоопределения. — М.: Академия, 2012. — 256 </w:t>
      </w:r>
      <w:proofErr w:type="gramStart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D240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4FCF" w:rsidRPr="00D240E1" w:rsidRDefault="00434FCF" w:rsidP="00D240E1">
      <w:pPr>
        <w:spacing w:after="0" w:line="360" w:lineRule="auto"/>
        <w:jc w:val="both"/>
        <w:rPr>
          <w:sz w:val="28"/>
          <w:szCs w:val="28"/>
        </w:rPr>
      </w:pPr>
    </w:p>
    <w:sectPr w:rsidR="00434FCF" w:rsidRPr="00D240E1" w:rsidSect="00434F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B150F2"/>
    <w:multiLevelType w:val="multilevel"/>
    <w:tmpl w:val="3E603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89D404C"/>
    <w:multiLevelType w:val="multilevel"/>
    <w:tmpl w:val="ECF29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9F25E2"/>
    <w:multiLevelType w:val="multilevel"/>
    <w:tmpl w:val="1B7A9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240E1"/>
    <w:rsid w:val="003009CE"/>
    <w:rsid w:val="003901BF"/>
    <w:rsid w:val="00434FCF"/>
    <w:rsid w:val="008877CA"/>
    <w:rsid w:val="00D24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FCF"/>
  </w:style>
  <w:style w:type="paragraph" w:styleId="2">
    <w:name w:val="heading 2"/>
    <w:basedOn w:val="a"/>
    <w:link w:val="20"/>
    <w:uiPriority w:val="9"/>
    <w:qFormat/>
    <w:rsid w:val="00D240E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240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240E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240E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futurismarkdown-word">
    <w:name w:val="futurismarkdown-word"/>
    <w:basedOn w:val="a0"/>
    <w:rsid w:val="00D240E1"/>
  </w:style>
  <w:style w:type="paragraph" w:styleId="a3">
    <w:name w:val="Normal (Web)"/>
    <w:basedOn w:val="a"/>
    <w:uiPriority w:val="99"/>
    <w:semiHidden/>
    <w:unhideWhenUsed/>
    <w:rsid w:val="00D240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240E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04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874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2026-08-19T15:24:00Z</dcterms:created>
  <dcterms:modified xsi:type="dcterms:W3CDTF">2026-08-19T16:04:00Z</dcterms:modified>
</cp:coreProperties>
</file>