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82B3B" w14:textId="7DD0CFA3" w:rsidR="00DC635C" w:rsidRDefault="00DC635C" w:rsidP="00421BA5">
      <w:pPr>
        <w:spacing w:after="0" w:line="240" w:lineRule="auto"/>
        <w:ind w:firstLine="709"/>
        <w:jc w:val="center"/>
        <w:rPr>
          <w:rFonts w:ascii="Times New Roman" w:eastAsia="Calibri" w:hAnsi="Times New Roman" w:cs="Times New Roman"/>
          <w:b/>
          <w:color w:val="C00000"/>
          <w:kern w:val="0"/>
          <w:sz w:val="28"/>
          <w:szCs w:val="28"/>
          <w14:ligatures w14:val="none"/>
        </w:rPr>
      </w:pPr>
      <w:r>
        <w:rPr>
          <w:rFonts w:ascii="Times New Roman" w:eastAsia="Calibri" w:hAnsi="Times New Roman" w:cs="Times New Roman"/>
          <w:b/>
          <w:color w:val="C00000"/>
          <w:kern w:val="0"/>
          <w:sz w:val="28"/>
          <w:szCs w:val="28"/>
          <w14:ligatures w14:val="none"/>
        </w:rPr>
        <w:t xml:space="preserve">Методическая разработка </w:t>
      </w:r>
      <w:bookmarkStart w:id="0" w:name="_Hlk231329445"/>
      <w:r>
        <w:rPr>
          <w:rFonts w:ascii="Times New Roman" w:eastAsia="Calibri" w:hAnsi="Times New Roman" w:cs="Times New Roman"/>
          <w:b/>
          <w:color w:val="C00000"/>
          <w:kern w:val="0"/>
          <w:sz w:val="28"/>
          <w:szCs w:val="28"/>
          <w14:ligatures w14:val="none"/>
        </w:rPr>
        <w:t xml:space="preserve">цикла занятий по английскому языку </w:t>
      </w:r>
      <w:r w:rsidR="00FE76D7">
        <w:rPr>
          <w:rFonts w:ascii="Times New Roman" w:eastAsia="Calibri" w:hAnsi="Times New Roman" w:cs="Times New Roman"/>
          <w:b/>
          <w:color w:val="C00000"/>
          <w:kern w:val="0"/>
          <w:sz w:val="28"/>
          <w:szCs w:val="28"/>
          <w14:ligatures w14:val="none"/>
        </w:rPr>
        <w:t>в системе СПО</w:t>
      </w:r>
      <w:r w:rsidR="00FE76D7">
        <w:rPr>
          <w:rFonts w:ascii="Times New Roman" w:eastAsia="Calibri" w:hAnsi="Times New Roman" w:cs="Times New Roman"/>
          <w:b/>
          <w:color w:val="C00000"/>
          <w:kern w:val="0"/>
          <w:sz w:val="28"/>
          <w:szCs w:val="28"/>
          <w14:ligatures w14:val="none"/>
        </w:rPr>
        <w:t xml:space="preserve"> </w:t>
      </w:r>
      <w:r>
        <w:rPr>
          <w:rFonts w:ascii="Times New Roman" w:eastAsia="Calibri" w:hAnsi="Times New Roman" w:cs="Times New Roman"/>
          <w:b/>
          <w:color w:val="C00000"/>
          <w:kern w:val="0"/>
          <w:sz w:val="28"/>
          <w:szCs w:val="28"/>
          <w14:ligatures w14:val="none"/>
        </w:rPr>
        <w:t xml:space="preserve">по теме «Профессиональное образование и развитие учителя» </w:t>
      </w:r>
    </w:p>
    <w:p w14:paraId="17B94D31" w14:textId="77777777" w:rsidR="00DC635C" w:rsidRDefault="00DC635C" w:rsidP="00421BA5">
      <w:pPr>
        <w:spacing w:after="0" w:line="240" w:lineRule="auto"/>
        <w:ind w:firstLine="709"/>
        <w:jc w:val="center"/>
        <w:rPr>
          <w:rFonts w:ascii="Times New Roman" w:eastAsia="Calibri" w:hAnsi="Times New Roman" w:cs="Times New Roman"/>
          <w:b/>
          <w:color w:val="C00000"/>
          <w:kern w:val="0"/>
          <w:sz w:val="28"/>
          <w:szCs w:val="28"/>
          <w14:ligatures w14:val="none"/>
        </w:rPr>
      </w:pPr>
    </w:p>
    <w:bookmarkEnd w:id="0"/>
    <w:p w14:paraId="29334745" w14:textId="4396AE43" w:rsidR="00DC635C" w:rsidRPr="00DC635C" w:rsidRDefault="00DC635C" w:rsidP="00421BA5">
      <w:pPr>
        <w:spacing w:after="0" w:line="240" w:lineRule="auto"/>
        <w:ind w:firstLine="709"/>
        <w:jc w:val="center"/>
        <w:rPr>
          <w:rFonts w:ascii="Times New Roman" w:eastAsia="Calibri" w:hAnsi="Times New Roman" w:cs="Times New Roman"/>
          <w:b/>
          <w:color w:val="000000" w:themeColor="text1"/>
          <w:kern w:val="0"/>
          <w:sz w:val="28"/>
          <w:szCs w:val="28"/>
          <w14:ligatures w14:val="none"/>
        </w:rPr>
      </w:pPr>
      <w:r w:rsidRPr="00DC635C">
        <w:rPr>
          <w:rFonts w:ascii="Times New Roman" w:eastAsia="Calibri" w:hAnsi="Times New Roman" w:cs="Times New Roman"/>
          <w:b/>
          <w:color w:val="000000" w:themeColor="text1"/>
          <w:kern w:val="0"/>
          <w:sz w:val="28"/>
          <w:szCs w:val="28"/>
          <w14:ligatures w14:val="none"/>
        </w:rPr>
        <w:t>Пояснительная записка</w:t>
      </w:r>
    </w:p>
    <w:p w14:paraId="6080C420" w14:textId="4E3825F4" w:rsidR="00DC635C" w:rsidRDefault="00DC635C" w:rsidP="00DC63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DC635C">
        <w:rPr>
          <w:rFonts w:ascii="Times New Roman" w:eastAsia="Calibri" w:hAnsi="Times New Roman" w:cs="Times New Roman"/>
          <w:bCs/>
          <w:color w:val="000000" w:themeColor="text1"/>
          <w:kern w:val="0"/>
          <w:sz w:val="28"/>
          <w:szCs w:val="28"/>
          <w14:ligatures w14:val="none"/>
        </w:rPr>
        <w:t xml:space="preserve">Данная </w:t>
      </w:r>
      <w:r>
        <w:rPr>
          <w:rFonts w:ascii="Times New Roman" w:eastAsia="Calibri" w:hAnsi="Times New Roman" w:cs="Times New Roman"/>
          <w:bCs/>
          <w:color w:val="000000" w:themeColor="text1"/>
          <w:kern w:val="0"/>
          <w:sz w:val="28"/>
          <w:szCs w:val="28"/>
          <w14:ligatures w14:val="none"/>
        </w:rPr>
        <w:t xml:space="preserve">методическая разработка </w:t>
      </w:r>
      <w:r w:rsidRPr="00DC635C">
        <w:rPr>
          <w:rFonts w:ascii="Times New Roman" w:eastAsia="Calibri" w:hAnsi="Times New Roman" w:cs="Times New Roman"/>
          <w:bCs/>
          <w:color w:val="000000" w:themeColor="text1"/>
          <w:kern w:val="0"/>
          <w:sz w:val="28"/>
          <w:szCs w:val="28"/>
          <w14:ligatures w14:val="none"/>
        </w:rPr>
        <w:t xml:space="preserve">цикла занятий по английскому языку по </w:t>
      </w:r>
      <w:r>
        <w:rPr>
          <w:rFonts w:ascii="Times New Roman" w:eastAsia="Calibri" w:hAnsi="Times New Roman" w:cs="Times New Roman"/>
          <w:bCs/>
          <w:color w:val="000000" w:themeColor="text1"/>
          <w:kern w:val="0"/>
          <w:sz w:val="28"/>
          <w:szCs w:val="28"/>
          <w14:ligatures w14:val="none"/>
        </w:rPr>
        <w:t xml:space="preserve">сквозной </w:t>
      </w:r>
      <w:r w:rsidRPr="00DC635C">
        <w:rPr>
          <w:rFonts w:ascii="Times New Roman" w:eastAsia="Calibri" w:hAnsi="Times New Roman" w:cs="Times New Roman"/>
          <w:bCs/>
          <w:color w:val="000000" w:themeColor="text1"/>
          <w:kern w:val="0"/>
          <w:sz w:val="28"/>
          <w:szCs w:val="28"/>
          <w14:ligatures w14:val="none"/>
        </w:rPr>
        <w:t xml:space="preserve">теме «Профессиональное образование и развитие учителя» </w:t>
      </w:r>
      <w:r>
        <w:rPr>
          <w:rFonts w:ascii="Times New Roman" w:eastAsia="Calibri" w:hAnsi="Times New Roman" w:cs="Times New Roman"/>
          <w:bCs/>
          <w:color w:val="000000" w:themeColor="text1"/>
          <w:kern w:val="0"/>
          <w:sz w:val="28"/>
          <w:szCs w:val="28"/>
          <w14:ligatures w14:val="none"/>
        </w:rPr>
        <w:t xml:space="preserve">является авторской и предназначена </w:t>
      </w:r>
      <w:r w:rsidR="001951B9">
        <w:rPr>
          <w:rFonts w:ascii="Times New Roman" w:eastAsia="Calibri" w:hAnsi="Times New Roman" w:cs="Times New Roman"/>
          <w:bCs/>
          <w:color w:val="000000" w:themeColor="text1"/>
          <w:kern w:val="0"/>
          <w:sz w:val="28"/>
          <w:szCs w:val="28"/>
          <w14:ligatures w14:val="none"/>
        </w:rPr>
        <w:t xml:space="preserve">для </w:t>
      </w:r>
      <w:r>
        <w:rPr>
          <w:rFonts w:ascii="Times New Roman" w:eastAsia="Calibri" w:hAnsi="Times New Roman" w:cs="Times New Roman"/>
          <w:bCs/>
          <w:color w:val="000000" w:themeColor="text1"/>
          <w:kern w:val="0"/>
          <w:sz w:val="28"/>
          <w:szCs w:val="28"/>
          <w14:ligatures w14:val="none"/>
        </w:rPr>
        <w:t>студентов педагогического колледжа по специальност</w:t>
      </w:r>
      <w:r w:rsidR="001951B9">
        <w:rPr>
          <w:rFonts w:ascii="Times New Roman" w:eastAsia="Calibri" w:hAnsi="Times New Roman" w:cs="Times New Roman"/>
          <w:bCs/>
          <w:color w:val="000000" w:themeColor="text1"/>
          <w:kern w:val="0"/>
          <w:sz w:val="28"/>
          <w:szCs w:val="28"/>
          <w14:ligatures w14:val="none"/>
        </w:rPr>
        <w:t>ям</w:t>
      </w:r>
      <w:r w:rsidRPr="00DC635C">
        <w:rPr>
          <w:rFonts w:ascii="Times New Roman" w:eastAsia="Times New Roman" w:hAnsi="Times New Roman" w:cs="Times New Roman"/>
          <w:kern w:val="0"/>
          <w:sz w:val="28"/>
          <w:szCs w:val="28"/>
          <w:lang w:eastAsia="ru-RU"/>
          <w14:ligatures w14:val="none"/>
        </w:rPr>
        <w:t xml:space="preserve"> СПО 44.02.02 </w:t>
      </w:r>
      <w:r w:rsidR="001951B9">
        <w:rPr>
          <w:rFonts w:ascii="Times New Roman" w:eastAsia="Times New Roman" w:hAnsi="Times New Roman" w:cs="Times New Roman"/>
          <w:kern w:val="0"/>
          <w:sz w:val="28"/>
          <w:szCs w:val="28"/>
          <w:lang w:eastAsia="ru-RU"/>
          <w14:ligatures w14:val="none"/>
        </w:rPr>
        <w:t>«</w:t>
      </w:r>
      <w:r w:rsidRPr="00DC635C">
        <w:rPr>
          <w:rFonts w:ascii="Times New Roman" w:eastAsia="Times New Roman" w:hAnsi="Times New Roman" w:cs="Times New Roman"/>
          <w:kern w:val="0"/>
          <w:sz w:val="28"/>
          <w:szCs w:val="28"/>
          <w:lang w:eastAsia="ru-RU"/>
          <w14:ligatures w14:val="none"/>
        </w:rPr>
        <w:t>Преподавание в начальных классах</w:t>
      </w:r>
      <w:r w:rsidR="001951B9">
        <w:rPr>
          <w:rFonts w:ascii="Times New Roman" w:eastAsia="Times New Roman" w:hAnsi="Times New Roman" w:cs="Times New Roman"/>
          <w:kern w:val="0"/>
          <w:sz w:val="28"/>
          <w:szCs w:val="28"/>
          <w:lang w:eastAsia="ru-RU"/>
          <w14:ligatures w14:val="none"/>
        </w:rPr>
        <w:t xml:space="preserve">» и </w:t>
      </w:r>
      <w:r w:rsidR="007A7A9E">
        <w:rPr>
          <w:rFonts w:ascii="Times New Roman" w:eastAsia="Times New Roman" w:hAnsi="Times New Roman" w:cs="Times New Roman"/>
          <w:kern w:val="0"/>
          <w:sz w:val="28"/>
          <w:szCs w:val="28"/>
          <w:lang w:eastAsia="ru-RU"/>
          <w14:ligatures w14:val="none"/>
        </w:rPr>
        <w:t>44.02.05 «Коррекционная педагогика в начальном образовании» по дисциплине «Иностранный язык в профессиональной деятельности»</w:t>
      </w:r>
      <w:r w:rsidRPr="00DC635C">
        <w:rPr>
          <w:rFonts w:ascii="Times New Roman" w:eastAsia="Times New Roman" w:hAnsi="Times New Roman" w:cs="Times New Roman"/>
          <w:kern w:val="0"/>
          <w:sz w:val="28"/>
          <w:szCs w:val="28"/>
          <w:lang w:eastAsia="ru-RU"/>
          <w14:ligatures w14:val="none"/>
        </w:rPr>
        <w:t>.</w:t>
      </w:r>
      <w:r w:rsidR="007A7A9E">
        <w:rPr>
          <w:rFonts w:ascii="Times New Roman" w:eastAsia="Times New Roman" w:hAnsi="Times New Roman" w:cs="Times New Roman"/>
          <w:kern w:val="0"/>
          <w:sz w:val="28"/>
          <w:szCs w:val="28"/>
          <w:lang w:eastAsia="ru-RU"/>
          <w14:ligatures w14:val="none"/>
        </w:rPr>
        <w:t xml:space="preserve"> </w:t>
      </w:r>
      <w:r w:rsidR="00045CBC">
        <w:rPr>
          <w:rFonts w:ascii="Times New Roman" w:eastAsia="Times New Roman" w:hAnsi="Times New Roman" w:cs="Times New Roman"/>
          <w:kern w:val="0"/>
          <w:sz w:val="28"/>
          <w:szCs w:val="28"/>
          <w:lang w:eastAsia="ru-RU"/>
          <w14:ligatures w14:val="none"/>
        </w:rPr>
        <w:t xml:space="preserve">Темы занятий определены и разработаны </w:t>
      </w:r>
      <w:r w:rsidR="00045CBC" w:rsidRPr="00DC635C">
        <w:rPr>
          <w:rFonts w:ascii="Times New Roman" w:eastAsia="Times New Roman" w:hAnsi="Times New Roman" w:cs="Times New Roman"/>
          <w:kern w:val="0"/>
          <w:sz w:val="28"/>
          <w:szCs w:val="28"/>
          <w:lang w:eastAsia="ru-RU"/>
          <w14:ligatures w14:val="none"/>
        </w:rPr>
        <w:t>в соответствии с ФГОС</w:t>
      </w:r>
      <w:r w:rsidR="00045CBC">
        <w:rPr>
          <w:rFonts w:ascii="Times New Roman" w:eastAsia="Times New Roman" w:hAnsi="Times New Roman" w:cs="Times New Roman"/>
          <w:kern w:val="0"/>
          <w:sz w:val="28"/>
          <w:szCs w:val="28"/>
          <w:lang w:eastAsia="ru-RU"/>
          <w14:ligatures w14:val="none"/>
        </w:rPr>
        <w:t xml:space="preserve"> СПО по иностранному языку.</w:t>
      </w:r>
    </w:p>
    <w:p w14:paraId="377A3C93" w14:textId="223039EB" w:rsidR="007A7A9E" w:rsidRDefault="007A7A9E" w:rsidP="00DC63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Раздел включает в себя следующие темы:</w:t>
      </w:r>
    </w:p>
    <w:p w14:paraId="50889104" w14:textId="21E2695E" w:rsidR="007A7A9E" w:rsidRDefault="007A7A9E" w:rsidP="00DC63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sym w:font="Wingdings" w:char="F09F"/>
      </w:r>
      <w:r>
        <w:rPr>
          <w:rFonts w:ascii="Times New Roman" w:eastAsia="Times New Roman" w:hAnsi="Times New Roman" w:cs="Times New Roman"/>
          <w:kern w:val="0"/>
          <w:sz w:val="28"/>
          <w:szCs w:val="28"/>
          <w:lang w:eastAsia="ru-RU"/>
          <w14:ligatures w14:val="none"/>
        </w:rPr>
        <w:t xml:space="preserve"> Профессиональное развитие учителя;</w:t>
      </w:r>
    </w:p>
    <w:p w14:paraId="0C071640" w14:textId="4B94E7A4" w:rsidR="007A7A9E" w:rsidRDefault="007A7A9E" w:rsidP="00DC63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sym w:font="Wingdings" w:char="F09F"/>
      </w:r>
      <w:r>
        <w:rPr>
          <w:rFonts w:ascii="Times New Roman" w:eastAsia="Times New Roman" w:hAnsi="Times New Roman" w:cs="Times New Roman"/>
          <w:kern w:val="0"/>
          <w:sz w:val="28"/>
          <w:szCs w:val="28"/>
          <w:lang w:eastAsia="ru-RU"/>
          <w14:ligatures w14:val="none"/>
        </w:rPr>
        <w:t xml:space="preserve"> Педагогические олимпиады;</w:t>
      </w:r>
    </w:p>
    <w:p w14:paraId="24637D8A" w14:textId="7C95DDDF" w:rsidR="007A7A9E" w:rsidRDefault="007A7A9E" w:rsidP="00DC63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sym w:font="Wingdings" w:char="F09F"/>
      </w:r>
      <w:r>
        <w:rPr>
          <w:rFonts w:ascii="Times New Roman" w:eastAsia="Times New Roman" w:hAnsi="Times New Roman" w:cs="Times New Roman"/>
          <w:kern w:val="0"/>
          <w:sz w:val="28"/>
          <w:szCs w:val="28"/>
          <w:lang w:eastAsia="ru-RU"/>
          <w14:ligatures w14:val="none"/>
        </w:rPr>
        <w:t xml:space="preserve"> Национальный конкурс «Учитель года».</w:t>
      </w:r>
    </w:p>
    <w:p w14:paraId="46F0EDC5" w14:textId="1D3FE028" w:rsidR="00DC635C" w:rsidRPr="00DC635C" w:rsidRDefault="00DC635C" w:rsidP="00DC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eastAsia="Times New Roman" w:hAnsi="Times New Roman" w:cs="Times New Roman"/>
          <w:b/>
          <w:i/>
          <w:kern w:val="0"/>
          <w:lang w:eastAsia="ru-RU"/>
          <w14:ligatures w14:val="none"/>
        </w:rPr>
      </w:pPr>
      <w:r>
        <w:rPr>
          <w:rFonts w:ascii="Times New Roman" w:eastAsia="Times New Roman" w:hAnsi="Times New Roman" w:cs="Times New Roman"/>
          <w:kern w:val="0"/>
          <w:sz w:val="28"/>
          <w:szCs w:val="28"/>
          <w:lang w:eastAsia="ru-RU"/>
          <w14:ligatures w14:val="none"/>
        </w:rPr>
        <w:t>Методическая разработка</w:t>
      </w:r>
      <w:r w:rsidRPr="00DC635C">
        <w:rPr>
          <w:rFonts w:ascii="Times New Roman" w:eastAsia="Times New Roman" w:hAnsi="Times New Roman" w:cs="Times New Roman"/>
          <w:kern w:val="0"/>
          <w:sz w:val="28"/>
          <w:szCs w:val="28"/>
          <w:lang w:eastAsia="ru-RU"/>
          <w14:ligatures w14:val="none"/>
        </w:rPr>
        <w:t xml:space="preserve"> может быть использована в дополнительном профессиональном образовании для повышения квалификации и переподготовки учителей начальных классов. </w:t>
      </w:r>
    </w:p>
    <w:p w14:paraId="2230C232" w14:textId="23DE78DB" w:rsidR="00DC635C" w:rsidRDefault="00DC635C" w:rsidP="00DC635C">
      <w:pPr>
        <w:spacing w:after="0" w:line="240" w:lineRule="auto"/>
        <w:ind w:firstLine="709"/>
        <w:jc w:val="both"/>
        <w:rPr>
          <w:rFonts w:ascii="Times New Roman" w:eastAsia="Calibri" w:hAnsi="Times New Roman" w:cs="Times New Roman"/>
          <w:bCs/>
          <w:color w:val="000000" w:themeColor="text1"/>
          <w:kern w:val="0"/>
          <w:sz w:val="28"/>
          <w:szCs w:val="28"/>
          <w14:ligatures w14:val="none"/>
        </w:rPr>
      </w:pPr>
    </w:p>
    <w:p w14:paraId="64B3ABFE" w14:textId="77777777" w:rsidR="00DC635C" w:rsidRDefault="00DC635C" w:rsidP="00DC635C">
      <w:pPr>
        <w:spacing w:after="0" w:line="240" w:lineRule="auto"/>
        <w:ind w:firstLine="709"/>
        <w:jc w:val="both"/>
        <w:rPr>
          <w:rFonts w:ascii="Times New Roman" w:eastAsia="Calibri" w:hAnsi="Times New Roman" w:cs="Times New Roman"/>
          <w:bCs/>
          <w:color w:val="000000" w:themeColor="text1"/>
          <w:kern w:val="0"/>
          <w:sz w:val="28"/>
          <w:szCs w:val="28"/>
          <w14:ligatures w14:val="none"/>
        </w:rPr>
      </w:pPr>
    </w:p>
    <w:p w14:paraId="5084FF0E" w14:textId="77777777" w:rsidR="00DC635C" w:rsidRPr="00DC635C" w:rsidRDefault="00DC635C" w:rsidP="00DC635C">
      <w:pPr>
        <w:spacing w:after="0" w:line="240" w:lineRule="auto"/>
        <w:ind w:firstLine="709"/>
        <w:jc w:val="both"/>
        <w:rPr>
          <w:rFonts w:ascii="Times New Roman" w:eastAsia="Calibri" w:hAnsi="Times New Roman" w:cs="Times New Roman"/>
          <w:bCs/>
          <w:color w:val="000000" w:themeColor="text1"/>
          <w:kern w:val="0"/>
          <w:sz w:val="28"/>
          <w:szCs w:val="28"/>
          <w14:ligatures w14:val="none"/>
        </w:rPr>
      </w:pPr>
    </w:p>
    <w:p w14:paraId="17B0A1B6" w14:textId="0F040B54" w:rsidR="00421BA5" w:rsidRPr="00421BA5" w:rsidRDefault="00421BA5" w:rsidP="00421BA5">
      <w:pPr>
        <w:spacing w:after="0" w:line="240" w:lineRule="auto"/>
        <w:ind w:firstLine="709"/>
        <w:jc w:val="center"/>
        <w:rPr>
          <w:rFonts w:ascii="Times New Roman" w:eastAsia="Calibri" w:hAnsi="Times New Roman" w:cs="Times New Roman"/>
          <w:b/>
          <w:color w:val="C00000"/>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 xml:space="preserve">UNIT  </w:t>
      </w:r>
      <w:bookmarkStart w:id="1" w:name="_Hlk229176612"/>
      <w:r>
        <w:rPr>
          <w:rFonts w:ascii="Times New Roman" w:eastAsia="Calibri" w:hAnsi="Times New Roman" w:cs="Times New Roman"/>
          <w:b/>
          <w:color w:val="C00000"/>
          <w:kern w:val="0"/>
          <w:sz w:val="28"/>
          <w:szCs w:val="28"/>
          <w:lang w:val="en-US"/>
          <w14:ligatures w14:val="none"/>
        </w:rPr>
        <w:t xml:space="preserve">    </w:t>
      </w:r>
      <w:r w:rsidRPr="00421BA5">
        <w:rPr>
          <w:rFonts w:ascii="Times New Roman" w:eastAsia="Calibri" w:hAnsi="Times New Roman" w:cs="Times New Roman"/>
          <w:b/>
          <w:color w:val="C00000"/>
          <w:kern w:val="0"/>
          <w:sz w:val="28"/>
          <w:szCs w:val="28"/>
          <w:lang w:val="en-US"/>
          <w14:ligatures w14:val="none"/>
        </w:rPr>
        <w:t>TOPIC “PROFESSIONAL EDUCATION AND DEVELOPMENT”</w:t>
      </w:r>
    </w:p>
    <w:bookmarkEnd w:id="1"/>
    <w:p w14:paraId="6E388833" w14:textId="77777777" w:rsidR="00421BA5" w:rsidRPr="00421BA5" w:rsidRDefault="00421BA5" w:rsidP="00421BA5">
      <w:pPr>
        <w:spacing w:after="200" w:line="240" w:lineRule="auto"/>
        <w:ind w:firstLine="709"/>
        <w:contextualSpacing/>
        <w:jc w:val="center"/>
        <w:rPr>
          <w:rFonts w:ascii="Times New Roman" w:eastAsia="Calibri" w:hAnsi="Times New Roman" w:cs="Times New Roman"/>
          <w:b/>
          <w:color w:val="C00000"/>
          <w:kern w:val="0"/>
          <w:sz w:val="28"/>
          <w:szCs w:val="28"/>
          <w:lang w:val="en-US"/>
          <w14:ligatures w14:val="none"/>
        </w:rPr>
      </w:pPr>
    </w:p>
    <w:p w14:paraId="09CDF881" w14:textId="77777777" w:rsidR="00421BA5" w:rsidRPr="00421BA5" w:rsidRDefault="00421BA5" w:rsidP="00421BA5">
      <w:pPr>
        <w:spacing w:after="200" w:line="240" w:lineRule="auto"/>
        <w:ind w:firstLine="709"/>
        <w:contextualSpacing/>
        <w:jc w:val="both"/>
        <w:rPr>
          <w:rFonts w:ascii="Times New Roman" w:eastAsia="Calibri" w:hAnsi="Times New Roman" w:cs="Times New Roman"/>
          <w:bCs/>
          <w:kern w:val="0"/>
          <w:sz w:val="28"/>
          <w:szCs w:val="28"/>
          <w:lang w:val="en-US"/>
          <w14:ligatures w14:val="none"/>
        </w:rPr>
      </w:pPr>
      <w:r w:rsidRPr="00421BA5">
        <w:rPr>
          <w:rFonts w:ascii="Times New Roman" w:eastAsia="Calibri" w:hAnsi="Times New Roman" w:cs="Times New Roman"/>
          <w:bCs/>
          <w:kern w:val="0"/>
          <w:sz w:val="28"/>
          <w:szCs w:val="28"/>
          <w:lang w:val="en-US"/>
          <w14:ligatures w14:val="none"/>
        </w:rPr>
        <w:t>● Read the article below and then do the comprehension tasks.</w:t>
      </w:r>
    </w:p>
    <w:p w14:paraId="3DC31699" w14:textId="70341378" w:rsidR="00421BA5" w:rsidRPr="00421BA5" w:rsidRDefault="00421BA5" w:rsidP="00421BA5">
      <w:pPr>
        <w:spacing w:after="0" w:line="240" w:lineRule="auto"/>
        <w:ind w:firstLine="709"/>
        <w:jc w:val="center"/>
        <w:rPr>
          <w:rFonts w:ascii="Times New Roman" w:eastAsia="Calibri" w:hAnsi="Times New Roman" w:cs="Times New Roman"/>
          <w:b/>
          <w:color w:val="C00000"/>
          <w:kern w:val="0"/>
          <w:sz w:val="28"/>
          <w:szCs w:val="28"/>
          <w:lang w:val="en-US"/>
          <w14:ligatures w14:val="none"/>
        </w:rPr>
      </w:pPr>
      <w:r>
        <w:rPr>
          <w:rFonts w:ascii="Times New Roman" w:eastAsia="Calibri" w:hAnsi="Times New Roman" w:cs="Times New Roman"/>
          <w:b/>
          <w:color w:val="C00000"/>
          <w:kern w:val="0"/>
          <w:sz w:val="28"/>
          <w:szCs w:val="28"/>
          <w:lang w:val="en-US"/>
          <w14:ligatures w14:val="none"/>
        </w:rPr>
        <w:t>T</w:t>
      </w:r>
      <w:r w:rsidRPr="00421BA5">
        <w:rPr>
          <w:rFonts w:ascii="Times New Roman" w:eastAsia="Calibri" w:hAnsi="Times New Roman" w:cs="Times New Roman"/>
          <w:b/>
          <w:color w:val="C00000"/>
          <w:kern w:val="0"/>
          <w:sz w:val="28"/>
          <w:szCs w:val="28"/>
          <w:lang w:val="en-US"/>
          <w14:ligatures w14:val="none"/>
        </w:rPr>
        <w:t xml:space="preserve">eacher </w:t>
      </w:r>
      <w:r>
        <w:rPr>
          <w:rFonts w:ascii="Times New Roman" w:eastAsia="Calibri" w:hAnsi="Times New Roman" w:cs="Times New Roman"/>
          <w:b/>
          <w:color w:val="C00000"/>
          <w:kern w:val="0"/>
          <w:sz w:val="28"/>
          <w:szCs w:val="28"/>
          <w:lang w:val="en-US"/>
          <w14:ligatures w14:val="none"/>
        </w:rPr>
        <w:t>P</w:t>
      </w:r>
      <w:r w:rsidRPr="00421BA5">
        <w:rPr>
          <w:rFonts w:ascii="Times New Roman" w:eastAsia="Calibri" w:hAnsi="Times New Roman" w:cs="Times New Roman"/>
          <w:b/>
          <w:color w:val="C00000"/>
          <w:kern w:val="0"/>
          <w:sz w:val="28"/>
          <w:szCs w:val="28"/>
          <w:lang w:val="en-US"/>
          <w14:ligatures w14:val="none"/>
        </w:rPr>
        <w:t xml:space="preserve">rofessional </w:t>
      </w:r>
      <w:r>
        <w:rPr>
          <w:rFonts w:ascii="Times New Roman" w:eastAsia="Calibri" w:hAnsi="Times New Roman" w:cs="Times New Roman"/>
          <w:b/>
          <w:color w:val="C00000"/>
          <w:kern w:val="0"/>
          <w:sz w:val="28"/>
          <w:szCs w:val="28"/>
          <w:lang w:val="en-US"/>
          <w14:ligatures w14:val="none"/>
        </w:rPr>
        <w:t>D</w:t>
      </w:r>
      <w:r w:rsidRPr="00421BA5">
        <w:rPr>
          <w:rFonts w:ascii="Times New Roman" w:eastAsia="Calibri" w:hAnsi="Times New Roman" w:cs="Times New Roman"/>
          <w:b/>
          <w:color w:val="C00000"/>
          <w:kern w:val="0"/>
          <w:sz w:val="28"/>
          <w:szCs w:val="28"/>
          <w:lang w:val="en-US"/>
          <w14:ligatures w14:val="none"/>
        </w:rPr>
        <w:t>evelopment</w:t>
      </w:r>
    </w:p>
    <w:p w14:paraId="0046CC18" w14:textId="77777777" w:rsidR="00421BA5" w:rsidRPr="00421BA5" w:rsidRDefault="00421BA5" w:rsidP="00421BA5">
      <w:pPr>
        <w:spacing w:after="0" w:line="240" w:lineRule="auto"/>
        <w:ind w:firstLine="709"/>
        <w:jc w:val="center"/>
        <w:rPr>
          <w:rFonts w:ascii="Times New Roman" w:eastAsia="Calibri" w:hAnsi="Times New Roman" w:cs="Times New Roman"/>
          <w:b/>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What is Teacher Professional Development?</w:t>
      </w:r>
    </w:p>
    <w:p w14:paraId="3710666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Teacher professional development (PD) is more than just attending a workshop, completing a course or attending a conference. It’s a continuous process of reflection, learning, and action. It is designed to elevate your teaching practice and ultimately, drive student outcomes.</w:t>
      </w:r>
    </w:p>
    <w:p w14:paraId="0B351AF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At its core, professional development empowers you to engage in self-reflection, critically analyze your teaching methods and strategies to identify areas for improvement. </w:t>
      </w:r>
    </w:p>
    <w:p w14:paraId="0F57672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It is a journey towards professional growth that instills a lifelong learner mindset. You tend to continuously seek out new knowledge, refine your skills, and adapt your teaching methods to meet the evolving needs of your students.</w:t>
      </w:r>
    </w:p>
    <w:p w14:paraId="271CB6E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13A0B7AC" w14:textId="77777777" w:rsidR="00421BA5" w:rsidRPr="00421BA5" w:rsidRDefault="00421BA5" w:rsidP="00421BA5">
      <w:pPr>
        <w:spacing w:after="0" w:line="240" w:lineRule="auto"/>
        <w:ind w:firstLine="709"/>
        <w:jc w:val="center"/>
        <w:rPr>
          <w:rFonts w:ascii="Times New Roman" w:eastAsia="Calibri" w:hAnsi="Times New Roman" w:cs="Times New Roman"/>
          <w:b/>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Why is Teacher Professional Development Important?</w:t>
      </w:r>
    </w:p>
    <w:p w14:paraId="17B30479"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We’ve established what teacher professional development (PD) is. But what’s in it for you as a future teacher? Why is teacher professional development important?</w:t>
      </w:r>
    </w:p>
    <w:p w14:paraId="49BF584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The benefits of professional development for teachers are vast and far-reaching, extending far beyond acquiring new skills. Let’s explore some of the ways </w:t>
      </w:r>
      <w:r w:rsidRPr="00421BA5">
        <w:rPr>
          <w:rFonts w:ascii="Times New Roman" w:eastAsia="Calibri" w:hAnsi="Times New Roman" w:cs="Times New Roman"/>
          <w:kern w:val="0"/>
          <w:sz w:val="28"/>
          <w:szCs w:val="28"/>
          <w:lang w:val="en-US"/>
          <w14:ligatures w14:val="none"/>
        </w:rPr>
        <w:lastRenderedPageBreak/>
        <w:t>PD empowers teachers to excel in their profession: They are winners of the teachers’ professional contests.</w:t>
      </w:r>
    </w:p>
    <w:p w14:paraId="4CAA1F64"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The world of education is no longer static. New technologies emerge, student needs diversify, and educational best practices are continuously refined. </w:t>
      </w:r>
    </w:p>
    <w:p w14:paraId="35830E6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Professional development equips you with the latest knowledge and skills to navigate these changes effectively. Whether it’s integrating technology into the classroom, implementing new curriculum standards, or addressing the diverse learning styles of student – professional development of teachers ensures that they remain at the forefront of their practice.</w:t>
      </w:r>
    </w:p>
    <w:p w14:paraId="7FCB6AE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As we’ve seen, there are many benefits of teacher professional development. It’s a powerful investment in your personal and professional growth that benefits both you and your students.</w:t>
      </w:r>
    </w:p>
    <w:p w14:paraId="39D17E6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PD empowers you to stay current, refine your skills, and ignite your passion for teaching.</w:t>
      </w:r>
    </w:p>
    <w:p w14:paraId="34EA345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17E5E28B" w14:textId="77777777" w:rsidR="00421BA5" w:rsidRPr="00421BA5" w:rsidRDefault="00421BA5" w:rsidP="00421BA5">
      <w:pPr>
        <w:spacing w:after="0" w:line="240" w:lineRule="auto"/>
        <w:ind w:firstLine="709"/>
        <w:jc w:val="center"/>
        <w:rPr>
          <w:rFonts w:ascii="Times New Roman" w:eastAsia="Times New Roman" w:hAnsi="Times New Roman" w:cs="Times New Roman"/>
          <w:b/>
          <w:bCs/>
          <w:kern w:val="0"/>
          <w:sz w:val="28"/>
          <w:szCs w:val="28"/>
          <w:lang w:val="en-US" w:eastAsia="ru-RU"/>
          <w14:ligatures w14:val="none"/>
        </w:rPr>
      </w:pPr>
      <w:r w:rsidRPr="00421BA5">
        <w:rPr>
          <w:rFonts w:ascii="Times New Roman" w:eastAsia="Times New Roman" w:hAnsi="Times New Roman" w:cs="Times New Roman"/>
          <w:b/>
          <w:bCs/>
          <w:kern w:val="0"/>
          <w:sz w:val="28"/>
          <w:szCs w:val="28"/>
          <w:lang w:val="en-US" w:eastAsia="ru-RU"/>
          <w14:ligatures w14:val="none"/>
        </w:rPr>
        <w:t>Practicing Vocabulary</w:t>
      </w:r>
    </w:p>
    <w:p w14:paraId="69309D2D" w14:textId="77777777" w:rsidR="00421BA5" w:rsidRPr="00421BA5" w:rsidRDefault="00421BA5" w:rsidP="00421BA5">
      <w:pPr>
        <w:spacing w:after="0" w:line="240" w:lineRule="auto"/>
        <w:ind w:firstLine="709"/>
        <w:jc w:val="both"/>
        <w:rPr>
          <w:rFonts w:ascii="Times New Roman" w:eastAsia="Times New Roman" w:hAnsi="Times New Roman" w:cs="Times New Roman"/>
          <w:bCs/>
          <w:kern w:val="0"/>
          <w:sz w:val="28"/>
          <w:szCs w:val="28"/>
          <w:lang w:val="en-US" w:eastAsia="ru-RU"/>
          <w14:ligatures w14:val="none"/>
        </w:rPr>
      </w:pPr>
      <w:r w:rsidRPr="00421BA5">
        <w:rPr>
          <w:rFonts w:ascii="Times New Roman" w:eastAsia="Times New Roman" w:hAnsi="Times New Roman" w:cs="Times New Roman"/>
          <w:b/>
          <w:bCs/>
          <w:color w:val="C00000"/>
          <w:kern w:val="0"/>
          <w:sz w:val="28"/>
          <w:szCs w:val="28"/>
          <w:lang w:val="en-US" w:eastAsia="ru-RU"/>
          <w14:ligatures w14:val="none"/>
        </w:rPr>
        <w:t>I.</w:t>
      </w:r>
      <w:r w:rsidRPr="00421BA5">
        <w:rPr>
          <w:rFonts w:ascii="Times New Roman" w:eastAsia="Times New Roman" w:hAnsi="Times New Roman" w:cs="Times New Roman"/>
          <w:bCs/>
          <w:color w:val="000000"/>
          <w:kern w:val="0"/>
          <w:sz w:val="28"/>
          <w:szCs w:val="28"/>
          <w:lang w:val="en-US" w:eastAsia="ru-RU"/>
          <w14:ligatures w14:val="none"/>
        </w:rPr>
        <w:t xml:space="preserve"> </w:t>
      </w:r>
      <w:r w:rsidRPr="00421BA5">
        <w:rPr>
          <w:rFonts w:ascii="Times New Roman" w:eastAsia="Times New Roman" w:hAnsi="Times New Roman" w:cs="Times New Roman"/>
          <w:bCs/>
          <w:kern w:val="0"/>
          <w:sz w:val="28"/>
          <w:szCs w:val="28"/>
          <w:lang w:val="en-US" w:eastAsia="ru-RU"/>
          <w14:ligatures w14:val="none"/>
        </w:rPr>
        <w:t>Read the following words and expressions and try to remember them.</w:t>
      </w:r>
    </w:p>
    <w:p w14:paraId="090AA769"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Times New Roman" w:hAnsi="Times New Roman" w:cs="Times New Roman"/>
          <w:bCs/>
          <w:kern w:val="0"/>
          <w:sz w:val="28"/>
          <w:szCs w:val="28"/>
          <w:lang w:val="en-US" w:eastAsia="ru-RU"/>
          <w14:ligatures w14:val="none"/>
        </w:rPr>
        <w:t xml:space="preserve">1. </w:t>
      </w:r>
      <w:r w:rsidRPr="00421BA5">
        <w:rPr>
          <w:rFonts w:ascii="Times New Roman" w:eastAsia="Calibri" w:hAnsi="Times New Roman" w:cs="Times New Roman"/>
          <w:kern w:val="0"/>
          <w:sz w:val="28"/>
          <w:szCs w:val="28"/>
          <w:lang w:val="en-US"/>
          <w14:ligatures w14:val="none"/>
        </w:rPr>
        <w:t>reflection (n) – [rɪˊflekʃən] – рефлексия, размышление</w:t>
      </w:r>
    </w:p>
    <w:p w14:paraId="78C5155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2. to elevate (v) – [ˊelɪveɪt] – повышать</w:t>
      </w:r>
    </w:p>
    <w:p w14:paraId="3BD1E07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3.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empower</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n</w:t>
      </w:r>
      <w:r w:rsidRPr="00421BA5">
        <w:rPr>
          <w:rFonts w:ascii="Times New Roman" w:eastAsia="Calibri" w:hAnsi="Times New Roman" w:cs="Times New Roman"/>
          <w:kern w:val="0"/>
          <w:sz w:val="28"/>
          <w:szCs w:val="28"/>
          <w14:ligatures w14:val="none"/>
        </w:rPr>
        <w:t>) – [ɪ</w:t>
      </w:r>
      <w:r w:rsidRPr="00421BA5">
        <w:rPr>
          <w:rFonts w:ascii="Times New Roman" w:eastAsia="Calibri" w:hAnsi="Times New Roman" w:cs="Times New Roman"/>
          <w:kern w:val="0"/>
          <w:sz w:val="28"/>
          <w:szCs w:val="28"/>
          <w:lang w:val="en-US"/>
          <w14:ligatures w14:val="none"/>
        </w:rPr>
        <w:t>m</w:t>
      </w:r>
      <w:r w:rsidRPr="00421BA5">
        <w:rPr>
          <w:rFonts w:ascii="Times New Roman" w:eastAsia="Calibri" w:hAnsi="Times New Roman" w:cs="Times New Roman"/>
          <w:kern w:val="0"/>
          <w:sz w:val="28"/>
          <w:szCs w:val="28"/>
          <w14:ligatures w14:val="none"/>
        </w:rPr>
        <w:t>ˊ</w:t>
      </w:r>
      <w:r w:rsidRPr="00421BA5">
        <w:rPr>
          <w:rFonts w:ascii="Times New Roman" w:eastAsia="Calibri" w:hAnsi="Times New Roman" w:cs="Times New Roman"/>
          <w:kern w:val="0"/>
          <w:sz w:val="28"/>
          <w:szCs w:val="28"/>
          <w:lang w:val="en-US"/>
          <w14:ligatures w14:val="none"/>
        </w:rPr>
        <w:t>pa</w:t>
      </w:r>
      <w:r w:rsidRPr="00421BA5">
        <w:rPr>
          <w:rFonts w:ascii="Times New Roman" w:eastAsia="Calibri" w:hAnsi="Times New Roman" w:cs="Times New Roman"/>
          <w:kern w:val="0"/>
          <w:sz w:val="28"/>
          <w:szCs w:val="28"/>
          <w14:ligatures w14:val="none"/>
        </w:rPr>
        <w:t>ʊə</w:t>
      </w:r>
      <w:r w:rsidRPr="00421BA5">
        <w:rPr>
          <w:rFonts w:ascii="Times New Roman" w:eastAsia="Calibri" w:hAnsi="Times New Roman" w:cs="Times New Roman"/>
          <w:kern w:val="0"/>
          <w:sz w:val="28"/>
          <w:szCs w:val="28"/>
          <w:lang w:val="en-US"/>
          <w14:ligatures w14:val="none"/>
        </w:rPr>
        <w:t>r</w:t>
      </w:r>
      <w:r w:rsidRPr="00421BA5">
        <w:rPr>
          <w:rFonts w:ascii="Times New Roman" w:eastAsia="Calibri" w:hAnsi="Times New Roman" w:cs="Times New Roman"/>
          <w:kern w:val="0"/>
          <w:sz w:val="28"/>
          <w:szCs w:val="28"/>
          <w14:ligatures w14:val="none"/>
        </w:rPr>
        <w:t>] – давать возможность, расширять возможности</w:t>
      </w:r>
    </w:p>
    <w:p w14:paraId="7D9DE25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4. </w:t>
      </w:r>
      <w:r w:rsidRPr="00421BA5">
        <w:rPr>
          <w:rFonts w:ascii="Times New Roman" w:eastAsia="Calibri" w:hAnsi="Times New Roman" w:cs="Times New Roman"/>
          <w:kern w:val="0"/>
          <w:sz w:val="28"/>
          <w:szCs w:val="28"/>
          <w:lang w:val="en-US"/>
          <w14:ligatures w14:val="none"/>
        </w:rPr>
        <w:t>benefit</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n</w:t>
      </w:r>
      <w:r w:rsidRPr="00421BA5">
        <w:rPr>
          <w:rFonts w:ascii="Times New Roman" w:eastAsia="Calibri" w:hAnsi="Times New Roman" w:cs="Times New Roman"/>
          <w:kern w:val="0"/>
          <w:sz w:val="28"/>
          <w:szCs w:val="28"/>
          <w14:ligatures w14:val="none"/>
        </w:rPr>
        <w:t>) – [ˊ</w:t>
      </w:r>
      <w:r w:rsidRPr="00421BA5">
        <w:rPr>
          <w:rFonts w:ascii="Times New Roman" w:eastAsia="Calibri" w:hAnsi="Times New Roman" w:cs="Times New Roman"/>
          <w:kern w:val="0"/>
          <w:sz w:val="28"/>
          <w:szCs w:val="28"/>
          <w:lang w:val="en-US"/>
          <w14:ligatures w14:val="none"/>
        </w:rPr>
        <w:t>ben</w:t>
      </w:r>
      <w:r w:rsidRPr="00421BA5">
        <w:rPr>
          <w:rFonts w:ascii="Times New Roman" w:eastAsia="Calibri" w:hAnsi="Times New Roman" w:cs="Times New Roman"/>
          <w:kern w:val="0"/>
          <w:sz w:val="28"/>
          <w:szCs w:val="28"/>
          <w14:ligatures w14:val="none"/>
        </w:rPr>
        <w:t>ɪ</w:t>
      </w:r>
      <w:r w:rsidRPr="00421BA5">
        <w:rPr>
          <w:rFonts w:ascii="Times New Roman" w:eastAsia="Calibri" w:hAnsi="Times New Roman" w:cs="Times New Roman"/>
          <w:kern w:val="0"/>
          <w:sz w:val="28"/>
          <w:szCs w:val="28"/>
          <w:lang w:val="en-US"/>
          <w14:ligatures w14:val="none"/>
        </w:rPr>
        <w:t>f</w:t>
      </w:r>
      <w:r w:rsidRPr="00421BA5">
        <w:rPr>
          <w:rFonts w:ascii="Times New Roman" w:eastAsia="Calibri" w:hAnsi="Times New Roman" w:cs="Times New Roman"/>
          <w:kern w:val="0"/>
          <w:sz w:val="28"/>
          <w:szCs w:val="28"/>
          <w14:ligatures w14:val="none"/>
        </w:rPr>
        <w:t>ɪ</w:t>
      </w:r>
      <w:r w:rsidRPr="00421BA5">
        <w:rPr>
          <w:rFonts w:ascii="Times New Roman" w:eastAsia="Calibri" w:hAnsi="Times New Roman" w:cs="Times New Roman"/>
          <w:kern w:val="0"/>
          <w:sz w:val="28"/>
          <w:szCs w:val="28"/>
          <w:lang w:val="en-US"/>
          <w14:ligatures w14:val="none"/>
        </w:rPr>
        <w:t>t</w:t>
      </w:r>
      <w:r w:rsidRPr="00421BA5">
        <w:rPr>
          <w:rFonts w:ascii="Times New Roman" w:eastAsia="Calibri" w:hAnsi="Times New Roman" w:cs="Times New Roman"/>
          <w:kern w:val="0"/>
          <w:sz w:val="28"/>
          <w:szCs w:val="28"/>
          <w14:ligatures w14:val="none"/>
        </w:rPr>
        <w:t>] – выгода, польза</w:t>
      </w:r>
    </w:p>
    <w:p w14:paraId="2D020A8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5.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acquire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new</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skills</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phr</w:t>
      </w:r>
      <w:r w:rsidRPr="00421BA5">
        <w:rPr>
          <w:rFonts w:ascii="Times New Roman" w:eastAsia="Calibri" w:hAnsi="Times New Roman" w:cs="Times New Roman"/>
          <w:kern w:val="0"/>
          <w:sz w:val="28"/>
          <w:szCs w:val="28"/>
          <w14:ligatures w14:val="none"/>
        </w:rPr>
        <w:t>.) – [əˊ</w:t>
      </w:r>
      <w:r w:rsidRPr="00421BA5">
        <w:rPr>
          <w:rFonts w:ascii="Times New Roman" w:eastAsia="Calibri" w:hAnsi="Times New Roman" w:cs="Times New Roman"/>
          <w:kern w:val="0"/>
          <w:sz w:val="28"/>
          <w:szCs w:val="28"/>
          <w:lang w:val="en-US"/>
          <w14:ligatures w14:val="none"/>
        </w:rPr>
        <w:t>kwa</w:t>
      </w:r>
      <w:proofErr w:type="spellStart"/>
      <w:r w:rsidRPr="00421BA5">
        <w:rPr>
          <w:rFonts w:ascii="Times New Roman" w:eastAsia="Calibri" w:hAnsi="Times New Roman" w:cs="Times New Roman"/>
          <w:kern w:val="0"/>
          <w:sz w:val="28"/>
          <w:szCs w:val="28"/>
          <w14:ligatures w14:val="none"/>
        </w:rPr>
        <w:t>ɪə</w:t>
      </w:r>
      <w:proofErr w:type="spellEnd"/>
      <w:r w:rsidRPr="00421BA5">
        <w:rPr>
          <w:rFonts w:ascii="Times New Roman" w:eastAsia="Calibri" w:hAnsi="Times New Roman" w:cs="Times New Roman"/>
          <w:kern w:val="0"/>
          <w:sz w:val="28"/>
          <w:szCs w:val="28"/>
          <w14:ligatures w14:val="none"/>
        </w:rPr>
        <w:t>(</w:t>
      </w:r>
      <w:r w:rsidRPr="00421BA5">
        <w:rPr>
          <w:rFonts w:ascii="Times New Roman" w:eastAsia="Calibri" w:hAnsi="Times New Roman" w:cs="Times New Roman"/>
          <w:kern w:val="0"/>
          <w:sz w:val="28"/>
          <w:szCs w:val="28"/>
          <w:lang w:val="en-US"/>
          <w14:ligatures w14:val="none"/>
        </w:rPr>
        <w:t>r</w:t>
      </w:r>
      <w:r w:rsidRPr="00421BA5">
        <w:rPr>
          <w:rFonts w:ascii="Times New Roman" w:eastAsia="Calibri" w:hAnsi="Times New Roman" w:cs="Times New Roman"/>
          <w:kern w:val="0"/>
          <w:sz w:val="28"/>
          <w:szCs w:val="28"/>
          <w14:ligatures w14:val="none"/>
        </w:rPr>
        <w:t>)] – приобрести новые навыки</w:t>
      </w:r>
    </w:p>
    <w:p w14:paraId="425A1FD4"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6.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emerge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w:t>
      </w:r>
      <w:proofErr w:type="spellStart"/>
      <w:r w:rsidRPr="00421BA5">
        <w:rPr>
          <w:rFonts w:ascii="Times New Roman" w:eastAsia="Calibri" w:hAnsi="Times New Roman" w:cs="Times New Roman"/>
          <w:kern w:val="0"/>
          <w:sz w:val="28"/>
          <w:szCs w:val="28"/>
          <w:lang w:val="en-US"/>
          <w14:ligatures w14:val="none"/>
        </w:rPr>
        <w:t>i</w:t>
      </w:r>
      <w:proofErr w:type="spellEnd"/>
      <w:r w:rsidRPr="00421BA5">
        <w:rPr>
          <w:rFonts w:ascii="Times New Roman" w:eastAsia="Calibri" w:hAnsi="Times New Roman" w:cs="Times New Roman"/>
          <w:kern w:val="0"/>
          <w:sz w:val="28"/>
          <w:szCs w:val="28"/>
          <w14:ligatures w14:val="none"/>
        </w:rPr>
        <w:t>ˊ</w:t>
      </w:r>
      <w:r w:rsidRPr="00421BA5">
        <w:rPr>
          <w:rFonts w:ascii="Times New Roman" w:eastAsia="Calibri" w:hAnsi="Times New Roman" w:cs="Times New Roman"/>
          <w:kern w:val="0"/>
          <w:sz w:val="28"/>
          <w:szCs w:val="28"/>
          <w:lang w:val="en-US"/>
          <w14:ligatures w14:val="none"/>
        </w:rPr>
        <w:t>m</w:t>
      </w:r>
      <w:r w:rsidRPr="00421BA5">
        <w:rPr>
          <w:rFonts w:ascii="Times New Roman" w:eastAsia="Calibri" w:hAnsi="Times New Roman" w:cs="Times New Roman"/>
          <w:kern w:val="0"/>
          <w:sz w:val="28"/>
          <w:szCs w:val="28"/>
          <w14:ligatures w14:val="none"/>
        </w:rPr>
        <w:t>ɜː</w:t>
      </w:r>
      <w:r w:rsidRPr="00421BA5">
        <w:rPr>
          <w:rFonts w:ascii="Times New Roman" w:eastAsia="Calibri" w:hAnsi="Times New Roman" w:cs="Times New Roman"/>
          <w:kern w:val="0"/>
          <w:sz w:val="28"/>
          <w:szCs w:val="28"/>
          <w:lang w:val="en-US"/>
          <w14:ligatures w14:val="none"/>
        </w:rPr>
        <w:t>d</w:t>
      </w:r>
      <w:r w:rsidRPr="00421BA5">
        <w:rPr>
          <w:rFonts w:ascii="Times New Roman" w:eastAsia="Calibri" w:hAnsi="Times New Roman" w:cs="Times New Roman"/>
          <w:kern w:val="0"/>
          <w:sz w:val="28"/>
          <w:szCs w:val="28"/>
          <w14:ligatures w14:val="none"/>
        </w:rPr>
        <w:t>ʒ] – появляться, возникать</w:t>
      </w:r>
    </w:p>
    <w:p w14:paraId="1683D27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7.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diversify</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w:t>
      </w:r>
      <w:r w:rsidRPr="00421BA5">
        <w:rPr>
          <w:rFonts w:ascii="Times New Roman" w:eastAsia="Calibri" w:hAnsi="Times New Roman" w:cs="Times New Roman"/>
          <w:kern w:val="0"/>
          <w:sz w:val="28"/>
          <w:szCs w:val="28"/>
          <w:lang w:val="en-US"/>
          <w14:ligatures w14:val="none"/>
        </w:rPr>
        <w:t>da</w:t>
      </w:r>
      <w:r w:rsidRPr="00421BA5">
        <w:rPr>
          <w:rFonts w:ascii="Times New Roman" w:eastAsia="Calibri" w:hAnsi="Times New Roman" w:cs="Times New Roman"/>
          <w:kern w:val="0"/>
          <w:sz w:val="28"/>
          <w:szCs w:val="28"/>
          <w14:ligatures w14:val="none"/>
        </w:rPr>
        <w:t>ɪˊ</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ɜː</w:t>
      </w:r>
      <w:r w:rsidRPr="00421BA5">
        <w:rPr>
          <w:rFonts w:ascii="Times New Roman" w:eastAsia="Calibri" w:hAnsi="Times New Roman" w:cs="Times New Roman"/>
          <w:kern w:val="0"/>
          <w:sz w:val="28"/>
          <w:szCs w:val="28"/>
          <w:lang w:val="en-US"/>
          <w14:ligatures w14:val="none"/>
        </w:rPr>
        <w:t>s</w:t>
      </w:r>
      <w:r w:rsidRPr="00421BA5">
        <w:rPr>
          <w:rFonts w:ascii="Times New Roman" w:eastAsia="Calibri" w:hAnsi="Times New Roman" w:cs="Times New Roman"/>
          <w:kern w:val="0"/>
          <w:sz w:val="28"/>
          <w:szCs w:val="28"/>
          <w14:ligatures w14:val="none"/>
        </w:rPr>
        <w:t>ɪ</w:t>
      </w:r>
      <w:r w:rsidRPr="00421BA5">
        <w:rPr>
          <w:rFonts w:ascii="Times New Roman" w:eastAsia="Calibri" w:hAnsi="Times New Roman" w:cs="Times New Roman"/>
          <w:kern w:val="0"/>
          <w:sz w:val="28"/>
          <w:szCs w:val="28"/>
          <w:lang w:val="en-US"/>
          <w14:ligatures w14:val="none"/>
        </w:rPr>
        <w:t>fa</w:t>
      </w:r>
      <w:r w:rsidRPr="00421BA5">
        <w:rPr>
          <w:rFonts w:ascii="Times New Roman" w:eastAsia="Calibri" w:hAnsi="Times New Roman" w:cs="Times New Roman"/>
          <w:kern w:val="0"/>
          <w:sz w:val="28"/>
          <w:szCs w:val="28"/>
          <w14:ligatures w14:val="none"/>
        </w:rPr>
        <w:t>ɪ] – разнообразить</w:t>
      </w:r>
    </w:p>
    <w:p w14:paraId="5A2F1AB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8. </w:t>
      </w:r>
      <w:r w:rsidRPr="00421BA5">
        <w:rPr>
          <w:rFonts w:ascii="Times New Roman" w:eastAsia="Calibri" w:hAnsi="Times New Roman" w:cs="Times New Roman"/>
          <w:kern w:val="0"/>
          <w:sz w:val="28"/>
          <w:szCs w:val="28"/>
          <w:lang w:val="en-US"/>
          <w14:ligatures w14:val="none"/>
        </w:rPr>
        <w:t>curriculum</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standard</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phr</w:t>
      </w:r>
      <w:r w:rsidRPr="00421BA5">
        <w:rPr>
          <w:rFonts w:ascii="Times New Roman" w:eastAsia="Calibri" w:hAnsi="Times New Roman" w:cs="Times New Roman"/>
          <w:kern w:val="0"/>
          <w:sz w:val="28"/>
          <w:szCs w:val="28"/>
          <w14:ligatures w14:val="none"/>
        </w:rPr>
        <w:t>.) – [</w:t>
      </w:r>
      <w:r w:rsidRPr="00421BA5">
        <w:rPr>
          <w:rFonts w:ascii="Times New Roman" w:eastAsia="Calibri" w:hAnsi="Times New Roman" w:cs="Times New Roman"/>
          <w:kern w:val="0"/>
          <w:sz w:val="28"/>
          <w:szCs w:val="28"/>
          <w:lang w:val="en-US"/>
          <w14:ligatures w14:val="none"/>
        </w:rPr>
        <w:t>k</w:t>
      </w:r>
      <w:r w:rsidRPr="00421BA5">
        <w:rPr>
          <w:rFonts w:ascii="Times New Roman" w:eastAsia="Calibri" w:hAnsi="Times New Roman" w:cs="Times New Roman"/>
          <w:kern w:val="0"/>
          <w:sz w:val="28"/>
          <w:szCs w:val="28"/>
          <w14:ligatures w14:val="none"/>
        </w:rPr>
        <w:t>əˊ</w:t>
      </w:r>
      <w:r w:rsidRPr="00421BA5">
        <w:rPr>
          <w:rFonts w:ascii="Times New Roman" w:eastAsia="Calibri" w:hAnsi="Times New Roman" w:cs="Times New Roman"/>
          <w:kern w:val="0"/>
          <w:sz w:val="28"/>
          <w:szCs w:val="28"/>
          <w:lang w:val="en-US"/>
          <w14:ligatures w14:val="none"/>
        </w:rPr>
        <w:t>r</w:t>
      </w:r>
      <w:r w:rsidRPr="00421BA5">
        <w:rPr>
          <w:rFonts w:ascii="Times New Roman" w:eastAsia="Calibri" w:hAnsi="Times New Roman" w:cs="Times New Roman"/>
          <w:kern w:val="0"/>
          <w:sz w:val="28"/>
          <w:szCs w:val="28"/>
          <w14:ligatures w14:val="none"/>
        </w:rPr>
        <w:t>ɪ</w:t>
      </w:r>
      <w:proofErr w:type="spellStart"/>
      <w:r w:rsidRPr="00421BA5">
        <w:rPr>
          <w:rFonts w:ascii="Times New Roman" w:eastAsia="Calibri" w:hAnsi="Times New Roman" w:cs="Times New Roman"/>
          <w:kern w:val="0"/>
          <w:sz w:val="28"/>
          <w:szCs w:val="28"/>
          <w:lang w:val="en-US"/>
          <w14:ligatures w14:val="none"/>
        </w:rPr>
        <w:t>kj</w:t>
      </w:r>
      <w:proofErr w:type="spellEnd"/>
      <w:r w:rsidRPr="00421BA5">
        <w:rPr>
          <w:rFonts w:ascii="Times New Roman" w:eastAsia="Calibri" w:hAnsi="Times New Roman" w:cs="Times New Roman"/>
          <w:kern w:val="0"/>
          <w:sz w:val="28"/>
          <w:szCs w:val="28"/>
          <w14:ligatures w14:val="none"/>
        </w:rPr>
        <w:t>ʊ</w:t>
      </w:r>
      <w:r w:rsidRPr="00421BA5">
        <w:rPr>
          <w:rFonts w:ascii="Times New Roman" w:eastAsia="Calibri" w:hAnsi="Times New Roman" w:cs="Times New Roman"/>
          <w:kern w:val="0"/>
          <w:sz w:val="28"/>
          <w:szCs w:val="28"/>
          <w:lang w:val="en-US"/>
          <w14:ligatures w14:val="none"/>
        </w:rPr>
        <w:t>l</w:t>
      </w:r>
      <w:r w:rsidRPr="00421BA5">
        <w:rPr>
          <w:rFonts w:ascii="Times New Roman" w:eastAsia="Calibri" w:hAnsi="Times New Roman" w:cs="Times New Roman"/>
          <w:kern w:val="0"/>
          <w:sz w:val="28"/>
          <w:szCs w:val="28"/>
          <w14:ligatures w14:val="none"/>
        </w:rPr>
        <w:t>ə</w:t>
      </w:r>
      <w:r w:rsidRPr="00421BA5">
        <w:rPr>
          <w:rFonts w:ascii="Times New Roman" w:eastAsia="Calibri" w:hAnsi="Times New Roman" w:cs="Times New Roman"/>
          <w:kern w:val="0"/>
          <w:sz w:val="28"/>
          <w:szCs w:val="28"/>
          <w:lang w:val="en-US"/>
          <w14:ligatures w14:val="none"/>
        </w:rPr>
        <w:t>m</w:t>
      </w:r>
      <w:r w:rsidRPr="00421BA5">
        <w:rPr>
          <w:rFonts w:ascii="Times New Roman" w:eastAsia="Calibri" w:hAnsi="Times New Roman" w:cs="Times New Roman"/>
          <w:kern w:val="0"/>
          <w:sz w:val="28"/>
          <w:szCs w:val="28"/>
          <w14:ligatures w14:val="none"/>
        </w:rPr>
        <w:t xml:space="preserve"> ˊ</w:t>
      </w:r>
      <w:proofErr w:type="spellStart"/>
      <w:r w:rsidRPr="00421BA5">
        <w:rPr>
          <w:rFonts w:ascii="Times New Roman" w:eastAsia="Calibri" w:hAnsi="Times New Roman" w:cs="Times New Roman"/>
          <w:kern w:val="0"/>
          <w:sz w:val="28"/>
          <w:szCs w:val="28"/>
          <w:lang w:val="en-US"/>
          <w14:ligatures w14:val="none"/>
        </w:rPr>
        <w:t>st</w:t>
      </w:r>
      <w:proofErr w:type="spellEnd"/>
      <w:r w:rsidRPr="00421BA5">
        <w:rPr>
          <w:rFonts w:ascii="Times New Roman" w:eastAsia="Calibri" w:hAnsi="Times New Roman" w:cs="Times New Roman"/>
          <w:kern w:val="0"/>
          <w:sz w:val="28"/>
          <w:szCs w:val="28"/>
          <w14:ligatures w14:val="none"/>
        </w:rPr>
        <w:t>æ</w:t>
      </w:r>
      <w:proofErr w:type="spellStart"/>
      <w:r w:rsidRPr="00421BA5">
        <w:rPr>
          <w:rFonts w:ascii="Times New Roman" w:eastAsia="Calibri" w:hAnsi="Times New Roman" w:cs="Times New Roman"/>
          <w:kern w:val="0"/>
          <w:sz w:val="28"/>
          <w:szCs w:val="28"/>
          <w:lang w:val="en-US"/>
          <w14:ligatures w14:val="none"/>
        </w:rPr>
        <w:t>nd</w:t>
      </w:r>
      <w:proofErr w:type="spellEnd"/>
      <w:r w:rsidRPr="00421BA5">
        <w:rPr>
          <w:rFonts w:ascii="Times New Roman" w:eastAsia="Calibri" w:hAnsi="Times New Roman" w:cs="Times New Roman"/>
          <w:kern w:val="0"/>
          <w:sz w:val="28"/>
          <w:szCs w:val="28"/>
          <w14:ligatures w14:val="none"/>
        </w:rPr>
        <w:t>ə</w:t>
      </w:r>
      <w:r w:rsidRPr="00421BA5">
        <w:rPr>
          <w:rFonts w:ascii="Times New Roman" w:eastAsia="Calibri" w:hAnsi="Times New Roman" w:cs="Times New Roman"/>
          <w:kern w:val="0"/>
          <w:sz w:val="28"/>
          <w:szCs w:val="28"/>
          <w:lang w:val="en-US"/>
          <w14:ligatures w14:val="none"/>
        </w:rPr>
        <w:t>d</w:t>
      </w:r>
      <w:r w:rsidRPr="00421BA5">
        <w:rPr>
          <w:rFonts w:ascii="Times New Roman" w:eastAsia="Calibri" w:hAnsi="Times New Roman" w:cs="Times New Roman"/>
          <w:kern w:val="0"/>
          <w:sz w:val="28"/>
          <w:szCs w:val="28"/>
          <w14:ligatures w14:val="none"/>
        </w:rPr>
        <w:t>] – стандарт учебной программы / плана</w:t>
      </w:r>
    </w:p>
    <w:p w14:paraId="5C21C53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9.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ensure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[ɪ</w:t>
      </w:r>
      <w:r w:rsidRPr="00421BA5">
        <w:rPr>
          <w:rFonts w:ascii="Times New Roman" w:eastAsia="Calibri" w:hAnsi="Times New Roman" w:cs="Times New Roman"/>
          <w:kern w:val="0"/>
          <w:sz w:val="28"/>
          <w:szCs w:val="28"/>
          <w:lang w:val="en-US"/>
          <w14:ligatures w14:val="none"/>
        </w:rPr>
        <w:t>n</w:t>
      </w:r>
      <w:r w:rsidRPr="00421BA5">
        <w:rPr>
          <w:rFonts w:ascii="Times New Roman" w:eastAsia="Calibri" w:hAnsi="Times New Roman" w:cs="Times New Roman"/>
          <w:kern w:val="0"/>
          <w:sz w:val="28"/>
          <w:szCs w:val="28"/>
          <w14:ligatures w14:val="none"/>
        </w:rPr>
        <w:t>ˊʃʊə(</w:t>
      </w:r>
      <w:r w:rsidRPr="00421BA5">
        <w:rPr>
          <w:rFonts w:ascii="Times New Roman" w:eastAsia="Calibri" w:hAnsi="Times New Roman" w:cs="Times New Roman"/>
          <w:kern w:val="0"/>
          <w:sz w:val="28"/>
          <w:szCs w:val="28"/>
          <w:lang w:val="en-US"/>
          <w14:ligatures w14:val="none"/>
        </w:rPr>
        <w:t>r</w:t>
      </w:r>
      <w:r w:rsidRPr="00421BA5">
        <w:rPr>
          <w:rFonts w:ascii="Times New Roman" w:eastAsia="Calibri" w:hAnsi="Times New Roman" w:cs="Times New Roman"/>
          <w:kern w:val="0"/>
          <w:sz w:val="28"/>
          <w:szCs w:val="28"/>
          <w14:ligatures w14:val="none"/>
        </w:rPr>
        <w:t>)] – гарантировать, обеспечивать</w:t>
      </w:r>
    </w:p>
    <w:p w14:paraId="1698835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10.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ignite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w:t>
      </w:r>
      <w:proofErr w:type="spellStart"/>
      <w:r w:rsidRPr="00421BA5">
        <w:rPr>
          <w:rFonts w:ascii="Times New Roman" w:eastAsia="Calibri" w:hAnsi="Times New Roman" w:cs="Times New Roman"/>
          <w:kern w:val="0"/>
          <w:sz w:val="28"/>
          <w:szCs w:val="28"/>
          <w14:ligatures w14:val="none"/>
        </w:rPr>
        <w:t>ɪɡˊnaɪt</w:t>
      </w:r>
      <w:proofErr w:type="spellEnd"/>
      <w:r w:rsidRPr="00421BA5">
        <w:rPr>
          <w:rFonts w:ascii="Times New Roman" w:eastAsia="Calibri" w:hAnsi="Times New Roman" w:cs="Times New Roman"/>
          <w:kern w:val="0"/>
          <w:sz w:val="28"/>
          <w:szCs w:val="28"/>
          <w14:ligatures w14:val="none"/>
        </w:rPr>
        <w:t>] – «зажигать», воспламенять</w:t>
      </w:r>
    </w:p>
    <w:p w14:paraId="73F258D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11. </w:t>
      </w:r>
      <w:r w:rsidRPr="00421BA5">
        <w:rPr>
          <w:rFonts w:ascii="Times New Roman" w:eastAsia="Calibri" w:hAnsi="Times New Roman" w:cs="Times New Roman"/>
          <w:kern w:val="0"/>
          <w:sz w:val="28"/>
          <w:szCs w:val="28"/>
          <w:lang w:val="en-US"/>
          <w14:ligatures w14:val="none"/>
        </w:rPr>
        <w:t>a</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powerful</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investment</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phr</w:t>
      </w:r>
      <w:r w:rsidRPr="00421BA5">
        <w:rPr>
          <w:rFonts w:ascii="Times New Roman" w:eastAsia="Calibri" w:hAnsi="Times New Roman" w:cs="Times New Roman"/>
          <w:kern w:val="0"/>
          <w:sz w:val="28"/>
          <w:szCs w:val="28"/>
          <w14:ligatures w14:val="none"/>
        </w:rPr>
        <w:t>.) – [ˊ</w:t>
      </w:r>
      <w:r w:rsidRPr="00421BA5">
        <w:rPr>
          <w:rFonts w:ascii="Times New Roman" w:eastAsia="Calibri" w:hAnsi="Times New Roman" w:cs="Times New Roman"/>
          <w:kern w:val="0"/>
          <w:sz w:val="28"/>
          <w:szCs w:val="28"/>
          <w:lang w:val="en-US"/>
          <w14:ligatures w14:val="none"/>
        </w:rPr>
        <w:t>pa</w:t>
      </w:r>
      <w:r w:rsidRPr="00421BA5">
        <w:rPr>
          <w:rFonts w:ascii="Times New Roman" w:eastAsia="Calibri" w:hAnsi="Times New Roman" w:cs="Times New Roman"/>
          <w:kern w:val="0"/>
          <w:sz w:val="28"/>
          <w:szCs w:val="28"/>
          <w14:ligatures w14:val="none"/>
        </w:rPr>
        <w:t>ʊə</w:t>
      </w:r>
      <w:r w:rsidRPr="00421BA5">
        <w:rPr>
          <w:rFonts w:ascii="Times New Roman" w:eastAsia="Calibri" w:hAnsi="Times New Roman" w:cs="Times New Roman"/>
          <w:kern w:val="0"/>
          <w:sz w:val="28"/>
          <w:szCs w:val="28"/>
          <w:lang w:val="en-US"/>
          <w14:ligatures w14:val="none"/>
        </w:rPr>
        <w:t>fl</w:t>
      </w:r>
      <w:r w:rsidRPr="00421BA5">
        <w:rPr>
          <w:rFonts w:ascii="Times New Roman" w:eastAsia="Calibri" w:hAnsi="Times New Roman" w:cs="Times New Roman"/>
          <w:kern w:val="0"/>
          <w:sz w:val="28"/>
          <w:szCs w:val="28"/>
          <w14:ligatures w14:val="none"/>
        </w:rPr>
        <w:t xml:space="preserve"> ɪnˊvestmənt] – значительная /мощная инвестиция</w:t>
      </w:r>
    </w:p>
    <w:p w14:paraId="33474CE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12.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refine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skills</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phr</w:t>
      </w:r>
      <w:r w:rsidRPr="00421BA5">
        <w:rPr>
          <w:rFonts w:ascii="Times New Roman" w:eastAsia="Calibri" w:hAnsi="Times New Roman" w:cs="Times New Roman"/>
          <w:kern w:val="0"/>
          <w:sz w:val="28"/>
          <w:szCs w:val="28"/>
          <w14:ligatures w14:val="none"/>
        </w:rPr>
        <w:t>.) – [</w:t>
      </w:r>
      <w:r w:rsidRPr="00421BA5">
        <w:rPr>
          <w:rFonts w:ascii="Times New Roman" w:eastAsia="Calibri" w:hAnsi="Times New Roman" w:cs="Times New Roman"/>
          <w:kern w:val="0"/>
          <w:sz w:val="28"/>
          <w:szCs w:val="28"/>
          <w:lang w:val="en-US"/>
          <w14:ligatures w14:val="none"/>
        </w:rPr>
        <w:t>r</w:t>
      </w:r>
      <w:r w:rsidRPr="00421BA5">
        <w:rPr>
          <w:rFonts w:ascii="Times New Roman" w:eastAsia="Calibri" w:hAnsi="Times New Roman" w:cs="Times New Roman"/>
          <w:kern w:val="0"/>
          <w:sz w:val="28"/>
          <w:szCs w:val="28"/>
          <w14:ligatures w14:val="none"/>
        </w:rPr>
        <w:t>ɪˊ</w:t>
      </w:r>
      <w:r w:rsidRPr="00421BA5">
        <w:rPr>
          <w:rFonts w:ascii="Times New Roman" w:eastAsia="Calibri" w:hAnsi="Times New Roman" w:cs="Times New Roman"/>
          <w:kern w:val="0"/>
          <w:sz w:val="28"/>
          <w:szCs w:val="28"/>
          <w:lang w:val="en-US"/>
          <w14:ligatures w14:val="none"/>
        </w:rPr>
        <w:t>fa</w:t>
      </w:r>
      <w:r w:rsidRPr="00421BA5">
        <w:rPr>
          <w:rFonts w:ascii="Times New Roman" w:eastAsia="Calibri" w:hAnsi="Times New Roman" w:cs="Times New Roman"/>
          <w:kern w:val="0"/>
          <w:sz w:val="28"/>
          <w:szCs w:val="28"/>
          <w14:ligatures w14:val="none"/>
        </w:rPr>
        <w:t>ɪ</w:t>
      </w:r>
      <w:r w:rsidRPr="00421BA5">
        <w:rPr>
          <w:rFonts w:ascii="Times New Roman" w:eastAsia="Calibri" w:hAnsi="Times New Roman" w:cs="Times New Roman"/>
          <w:kern w:val="0"/>
          <w:sz w:val="28"/>
          <w:szCs w:val="28"/>
          <w:lang w:val="en-US"/>
          <w14:ligatures w14:val="none"/>
        </w:rPr>
        <w:t>n</w:t>
      </w:r>
      <w:r w:rsidRPr="00421BA5">
        <w:rPr>
          <w:rFonts w:ascii="Times New Roman" w:eastAsia="Calibri" w:hAnsi="Times New Roman" w:cs="Times New Roman"/>
          <w:kern w:val="0"/>
          <w:sz w:val="28"/>
          <w:szCs w:val="28"/>
          <w14:ligatures w14:val="none"/>
        </w:rPr>
        <w:t>] – совершенствовать навыки</w:t>
      </w:r>
    </w:p>
    <w:p w14:paraId="515F270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13. far-reaching (adj.) – [ˏfɑːˊriːtʃɪŋ] – далеко идущий</w:t>
      </w:r>
    </w:p>
    <w:p w14:paraId="4A69B001" w14:textId="77777777" w:rsidR="00421BA5" w:rsidRPr="00421BA5" w:rsidRDefault="00421BA5" w:rsidP="00421BA5">
      <w:pPr>
        <w:spacing w:after="0" w:line="240" w:lineRule="auto"/>
        <w:ind w:firstLine="709"/>
        <w:jc w:val="both"/>
        <w:rPr>
          <w:rFonts w:ascii="Times New Roman" w:eastAsia="Times New Roman" w:hAnsi="Times New Roman" w:cs="Times New Roman"/>
          <w:bCs/>
          <w:color w:val="000000"/>
          <w:kern w:val="0"/>
          <w:sz w:val="28"/>
          <w:szCs w:val="28"/>
          <w:lang w:val="en-US" w:eastAsia="ru-RU"/>
          <w14:ligatures w14:val="none"/>
        </w:rPr>
      </w:pPr>
      <w:r w:rsidRPr="00421BA5">
        <w:rPr>
          <w:rFonts w:ascii="Times New Roman" w:eastAsia="Times New Roman" w:hAnsi="Times New Roman" w:cs="Times New Roman"/>
          <w:b/>
          <w:color w:val="C00000"/>
          <w:kern w:val="0"/>
          <w:sz w:val="28"/>
          <w:szCs w:val="28"/>
          <w:lang w:val="en-US" w:eastAsia="ru-RU"/>
          <w14:ligatures w14:val="none"/>
        </w:rPr>
        <w:t xml:space="preserve">II. </w:t>
      </w:r>
      <w:r w:rsidRPr="00421BA5">
        <w:rPr>
          <w:rFonts w:ascii="Times New Roman" w:eastAsia="Times New Roman" w:hAnsi="Times New Roman" w:cs="Times New Roman"/>
          <w:bCs/>
          <w:color w:val="000000"/>
          <w:kern w:val="0"/>
          <w:sz w:val="28"/>
          <w:szCs w:val="28"/>
          <w:lang w:val="en-US" w:eastAsia="ru-RU"/>
          <w14:ligatures w14:val="none"/>
        </w:rPr>
        <w:t>Read the phrases in phonetic script and give their Russian equivalents.</w:t>
      </w:r>
    </w:p>
    <w:p w14:paraId="5391FC7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[əˊtendɪŋ ə ˊwɜːkʃɒp]</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[vɑːst ənd ˏfɑːˊriːtʃɪŋ]</w:t>
      </w:r>
    </w:p>
    <w:p w14:paraId="2290375B" w14:textId="77777777" w:rsidR="00421BA5" w:rsidRPr="00421BA5" w:rsidRDefault="00421BA5" w:rsidP="00421BA5">
      <w:pPr>
        <w:spacing w:after="0" w:line="240" w:lineRule="auto"/>
        <w:ind w:firstLine="709"/>
        <w:jc w:val="both"/>
        <w:rPr>
          <w:rFonts w:ascii="Times New Roman" w:eastAsia="Times New Roman" w:hAnsi="Times New Roman" w:cs="Times New Roman"/>
          <w:bCs/>
          <w:kern w:val="0"/>
          <w:sz w:val="28"/>
          <w:szCs w:val="28"/>
          <w:lang w:val="en-US" w:eastAsia="ru-RU"/>
          <w14:ligatures w14:val="none"/>
        </w:rPr>
      </w:pPr>
      <w:r w:rsidRPr="00421BA5">
        <w:rPr>
          <w:rFonts w:ascii="Times New Roman" w:eastAsia="Times New Roman" w:hAnsi="Times New Roman" w:cs="Times New Roman"/>
          <w:bCs/>
          <w:kern w:val="0"/>
          <w:sz w:val="28"/>
          <w:szCs w:val="28"/>
          <w:lang w:val="en-US" w:eastAsia="ru-RU"/>
          <w14:ligatures w14:val="none"/>
        </w:rPr>
        <w:t>[</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 xml:space="preserve">tiːtʃɪŋ </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præktɪs]</w:t>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t>[prə</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 xml:space="preserve">feʃənl </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kɒntest]</w:t>
      </w:r>
    </w:p>
    <w:p w14:paraId="11A85FC6" w14:textId="77777777" w:rsidR="00421BA5" w:rsidRPr="00421BA5" w:rsidRDefault="00421BA5" w:rsidP="00421BA5">
      <w:pPr>
        <w:spacing w:after="0" w:line="240" w:lineRule="auto"/>
        <w:ind w:firstLine="709"/>
        <w:jc w:val="both"/>
        <w:rPr>
          <w:rFonts w:ascii="Times New Roman" w:eastAsia="Times New Roman" w:hAnsi="Times New Roman" w:cs="Times New Roman"/>
          <w:bCs/>
          <w:kern w:val="0"/>
          <w:sz w:val="28"/>
          <w:szCs w:val="28"/>
          <w:lang w:val="en-US" w:eastAsia="ru-RU"/>
          <w14:ligatures w14:val="none"/>
        </w:rPr>
      </w:pPr>
      <w:r w:rsidRPr="00421BA5">
        <w:rPr>
          <w:rFonts w:ascii="Times New Roman" w:eastAsia="Times New Roman" w:hAnsi="Times New Roman" w:cs="Times New Roman"/>
          <w:bCs/>
          <w:kern w:val="0"/>
          <w:sz w:val="28"/>
          <w:szCs w:val="28"/>
          <w:lang w:val="en-US" w:eastAsia="ru-RU"/>
          <w14:ligatures w14:val="none"/>
        </w:rPr>
        <w:t>[prə</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feʃənl dɪ</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veləpmənt]</w:t>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t>[njuː tek</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nɒlədʒiz]</w:t>
      </w:r>
    </w:p>
    <w:p w14:paraId="036EEDE0" w14:textId="77777777" w:rsidR="00421BA5" w:rsidRPr="00421BA5" w:rsidRDefault="00421BA5" w:rsidP="00421BA5">
      <w:pPr>
        <w:spacing w:after="0" w:line="240" w:lineRule="auto"/>
        <w:ind w:firstLine="709"/>
        <w:jc w:val="both"/>
        <w:rPr>
          <w:rFonts w:ascii="Times New Roman" w:eastAsia="Times New Roman" w:hAnsi="Times New Roman" w:cs="Times New Roman"/>
          <w:bCs/>
          <w:kern w:val="0"/>
          <w:sz w:val="28"/>
          <w:szCs w:val="28"/>
          <w:lang w:val="en-US" w:eastAsia="ru-RU"/>
          <w14:ligatures w14:val="none"/>
        </w:rPr>
      </w:pPr>
      <w:r w:rsidRPr="00421BA5">
        <w:rPr>
          <w:rFonts w:ascii="Times New Roman" w:eastAsia="Times New Roman" w:hAnsi="Times New Roman" w:cs="Times New Roman"/>
          <w:bCs/>
          <w:kern w:val="0"/>
          <w:sz w:val="28"/>
          <w:szCs w:val="28"/>
          <w:lang w:val="en-US" w:eastAsia="ru-RU"/>
          <w14:ligatures w14:val="none"/>
        </w:rPr>
        <w:t xml:space="preserve">[siːk aʊt njuː </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nɒlɪdʒ]</w:t>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t>[fɑː(r) bɪ</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jɒnd]</w:t>
      </w:r>
    </w:p>
    <w:p w14:paraId="51A84DA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Times New Roman" w:hAnsi="Times New Roman" w:cs="Times New Roman"/>
          <w:bCs/>
          <w:kern w:val="0"/>
          <w:sz w:val="28"/>
          <w:szCs w:val="28"/>
          <w:lang w:val="en-US" w:eastAsia="ru-RU"/>
          <w14:ligatures w14:val="none"/>
        </w:rPr>
        <w:t>[</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ɪntɪɡreɪt tek</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nɒlədʒi]</w:t>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r>
      <w:r w:rsidRPr="00421BA5">
        <w:rPr>
          <w:rFonts w:ascii="Times New Roman" w:eastAsia="Times New Roman" w:hAnsi="Times New Roman" w:cs="Times New Roman"/>
          <w:bCs/>
          <w:kern w:val="0"/>
          <w:sz w:val="28"/>
          <w:szCs w:val="28"/>
          <w:lang w:val="en-US" w:eastAsia="ru-RU"/>
          <w14:ligatures w14:val="none"/>
        </w:rPr>
        <w:tab/>
        <w:t>[</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 xml:space="preserve">tiːtʃɪŋ </w:t>
      </w:r>
      <w:r w:rsidRPr="00421BA5">
        <w:rPr>
          <w:rFonts w:ascii="Times New Roman" w:eastAsia="Calibri" w:hAnsi="Times New Roman" w:cs="Times New Roman"/>
          <w:kern w:val="0"/>
          <w:sz w:val="28"/>
          <w:szCs w:val="28"/>
          <w:lang w:val="en-US"/>
          <w14:ligatures w14:val="none"/>
        </w:rPr>
        <w:t>ˊ</w:t>
      </w:r>
      <w:r w:rsidRPr="00421BA5">
        <w:rPr>
          <w:rFonts w:ascii="Times New Roman" w:eastAsia="Times New Roman" w:hAnsi="Times New Roman" w:cs="Times New Roman"/>
          <w:bCs/>
          <w:kern w:val="0"/>
          <w:sz w:val="28"/>
          <w:szCs w:val="28"/>
          <w:lang w:val="en-US" w:eastAsia="ru-RU"/>
          <w14:ligatures w14:val="none"/>
        </w:rPr>
        <w:t>meθədz]</w:t>
      </w:r>
    </w:p>
    <w:p w14:paraId="40B861CD" w14:textId="77777777" w:rsidR="00421BA5" w:rsidRPr="00421BA5" w:rsidRDefault="00421BA5" w:rsidP="00421BA5">
      <w:pPr>
        <w:spacing w:after="0" w:line="240" w:lineRule="auto"/>
        <w:ind w:firstLine="709"/>
        <w:jc w:val="right"/>
        <w:rPr>
          <w:rFonts w:ascii="Times New Roman" w:eastAsia="Calibri" w:hAnsi="Times New Roman" w:cs="Times New Roman"/>
          <w:kern w:val="0"/>
          <w:sz w:val="28"/>
          <w:szCs w:val="28"/>
          <w:lang w:val="en-US"/>
          <w14:ligatures w14:val="none"/>
        </w:rPr>
      </w:pPr>
    </w:p>
    <w:p w14:paraId="7C8CD6A7" w14:textId="77777777" w:rsidR="00421BA5" w:rsidRPr="00421BA5" w:rsidRDefault="00421BA5" w:rsidP="00421BA5">
      <w:pPr>
        <w:spacing w:after="0" w:line="240" w:lineRule="auto"/>
        <w:ind w:firstLine="709"/>
        <w:jc w:val="center"/>
        <w:rPr>
          <w:rFonts w:ascii="Times New Roman" w:eastAsia="Calibri" w:hAnsi="Times New Roman" w:cs="Times New Roman"/>
          <w:b/>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Comprehension check</w:t>
      </w:r>
    </w:p>
    <w:p w14:paraId="4213B510" w14:textId="77777777" w:rsidR="00421BA5" w:rsidRPr="00421BA5" w:rsidRDefault="00421BA5" w:rsidP="00421BA5">
      <w:pPr>
        <w:shd w:val="clear" w:color="auto" w:fill="FFFFFF"/>
        <w:spacing w:after="0" w:line="240" w:lineRule="auto"/>
        <w:ind w:firstLine="709"/>
        <w:jc w:val="both"/>
        <w:rPr>
          <w:rFonts w:ascii="Times New Roman" w:eastAsia="Times New Roman" w:hAnsi="Times New Roman" w:cs="Times New Roman"/>
          <w:color w:val="000000"/>
          <w:spacing w:val="3"/>
          <w:kern w:val="0"/>
          <w:sz w:val="28"/>
          <w:szCs w:val="28"/>
          <w:lang w:val="en-US" w:eastAsia="ru-RU"/>
          <w14:ligatures w14:val="none"/>
        </w:rPr>
      </w:pPr>
      <w:r w:rsidRPr="00421BA5">
        <w:rPr>
          <w:rFonts w:ascii="Times New Roman" w:eastAsia="Times New Roman" w:hAnsi="Times New Roman" w:cs="Times New Roman"/>
          <w:b/>
          <w:color w:val="C00000"/>
          <w:spacing w:val="3"/>
          <w:kern w:val="0"/>
          <w:sz w:val="28"/>
          <w:szCs w:val="28"/>
          <w:lang w:val="en-US" w:eastAsia="ru-RU"/>
          <w14:ligatures w14:val="none"/>
        </w:rPr>
        <w:t>I.</w:t>
      </w:r>
      <w:r w:rsidRPr="00421BA5">
        <w:rPr>
          <w:rFonts w:ascii="Times New Roman" w:eastAsia="Times New Roman" w:hAnsi="Times New Roman" w:cs="Times New Roman"/>
          <w:color w:val="000000"/>
          <w:spacing w:val="3"/>
          <w:kern w:val="0"/>
          <w:sz w:val="28"/>
          <w:szCs w:val="28"/>
          <w:lang w:val="en-US" w:eastAsia="ru-RU"/>
          <w14:ligatures w14:val="none"/>
        </w:rPr>
        <w:t xml:space="preserve"> Find the equivalents to the corresponding words and phrases in the text and complete the chart.</w:t>
      </w:r>
    </w:p>
    <w:tbl>
      <w:tblPr>
        <w:tblStyle w:val="11"/>
        <w:tblW w:w="0" w:type="auto"/>
        <w:tblInd w:w="0" w:type="dxa"/>
        <w:tblLook w:val="04A0" w:firstRow="1" w:lastRow="0" w:firstColumn="1" w:lastColumn="0" w:noHBand="0" w:noVBand="1"/>
      </w:tblPr>
      <w:tblGrid>
        <w:gridCol w:w="4711"/>
        <w:gridCol w:w="4634"/>
      </w:tblGrid>
      <w:tr w:rsidR="00421BA5" w:rsidRPr="00FB5673" w14:paraId="290A7C09" w14:textId="77777777" w:rsidTr="00421BA5">
        <w:tc>
          <w:tcPr>
            <w:tcW w:w="9571" w:type="dxa"/>
            <w:gridSpan w:val="2"/>
            <w:tcBorders>
              <w:top w:val="single" w:sz="4" w:space="0" w:color="auto"/>
              <w:left w:val="single" w:sz="4" w:space="0" w:color="auto"/>
              <w:bottom w:val="single" w:sz="4" w:space="0" w:color="auto"/>
              <w:right w:val="single" w:sz="4" w:space="0" w:color="auto"/>
            </w:tcBorders>
            <w:shd w:val="clear" w:color="auto" w:fill="EAF1DD"/>
            <w:hideMark/>
          </w:tcPr>
          <w:p w14:paraId="0915EBFA" w14:textId="77777777" w:rsidR="00421BA5" w:rsidRPr="00421BA5" w:rsidRDefault="00421BA5" w:rsidP="00421BA5">
            <w:pPr>
              <w:ind w:firstLine="709"/>
              <w:jc w:val="center"/>
              <w:rPr>
                <w:rFonts w:ascii="Times New Roman" w:eastAsia="Times New Roman" w:hAnsi="Times New Roman"/>
                <w:color w:val="000000"/>
                <w:spacing w:val="3"/>
                <w:sz w:val="28"/>
                <w:szCs w:val="28"/>
                <w:lang w:val="en-US" w:eastAsia="ru-RU"/>
              </w:rPr>
            </w:pPr>
            <w:r w:rsidRPr="00421BA5">
              <w:rPr>
                <w:rFonts w:ascii="Times New Roman" w:hAnsi="Times New Roman"/>
                <w:b/>
                <w:sz w:val="28"/>
                <w:szCs w:val="28"/>
                <w:lang w:val="en-US"/>
              </w:rPr>
              <w:t>What is Teacher Professional Development?</w:t>
            </w:r>
          </w:p>
        </w:tc>
      </w:tr>
      <w:tr w:rsidR="00421BA5" w:rsidRPr="00421BA5" w14:paraId="5085D632"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1245312D"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r w:rsidRPr="00421BA5">
              <w:rPr>
                <w:rFonts w:ascii="Times New Roman" w:hAnsi="Times New Roman"/>
                <w:sz w:val="28"/>
                <w:szCs w:val="28"/>
                <w:lang w:val="en-US"/>
              </w:rPr>
              <w:t xml:space="preserve">a) </w:t>
            </w:r>
            <w:r w:rsidRPr="00421BA5">
              <w:rPr>
                <w:rFonts w:ascii="Times New Roman" w:hAnsi="Times New Roman"/>
                <w:sz w:val="28"/>
                <w:szCs w:val="28"/>
              </w:rPr>
              <w:t>по</w:t>
            </w:r>
            <w:r w:rsidRPr="00421BA5">
              <w:rPr>
                <w:rFonts w:ascii="Times New Roman" w:hAnsi="Times New Roman"/>
                <w:sz w:val="28"/>
                <w:szCs w:val="28"/>
                <w:lang w:val="en-US"/>
              </w:rPr>
              <w:t xml:space="preserve"> </w:t>
            </w:r>
            <w:r w:rsidRPr="00421BA5">
              <w:rPr>
                <w:rFonts w:ascii="Times New Roman" w:hAnsi="Times New Roman"/>
                <w:sz w:val="28"/>
                <w:szCs w:val="28"/>
              </w:rPr>
              <w:t>своей</w:t>
            </w:r>
            <w:r w:rsidRPr="00421BA5">
              <w:rPr>
                <w:rFonts w:ascii="Times New Roman" w:hAnsi="Times New Roman"/>
                <w:sz w:val="28"/>
                <w:szCs w:val="28"/>
                <w:lang w:val="en-US"/>
              </w:rPr>
              <w:t xml:space="preserve"> </w:t>
            </w:r>
            <w:r w:rsidRPr="00421BA5">
              <w:rPr>
                <w:rFonts w:ascii="Times New Roman" w:hAnsi="Times New Roman"/>
                <w:sz w:val="28"/>
                <w:szCs w:val="28"/>
              </w:rPr>
              <w:t>сути</w:t>
            </w:r>
          </w:p>
        </w:tc>
        <w:tc>
          <w:tcPr>
            <w:tcW w:w="4786" w:type="dxa"/>
            <w:tcBorders>
              <w:top w:val="single" w:sz="4" w:space="0" w:color="auto"/>
              <w:left w:val="single" w:sz="4" w:space="0" w:color="auto"/>
              <w:bottom w:val="single" w:sz="4" w:space="0" w:color="auto"/>
              <w:right w:val="single" w:sz="4" w:space="0" w:color="auto"/>
            </w:tcBorders>
          </w:tcPr>
          <w:p w14:paraId="037C3EE7"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
        </w:tc>
      </w:tr>
      <w:tr w:rsidR="00421BA5" w:rsidRPr="00421BA5" w14:paraId="088B5555"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3977116F"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lastRenderedPageBreak/>
              <w:t>b</w:t>
            </w:r>
            <w:r w:rsidRPr="00421BA5">
              <w:rPr>
                <w:rFonts w:ascii="Times New Roman" w:hAnsi="Times New Roman"/>
                <w:sz w:val="28"/>
                <w:szCs w:val="28"/>
              </w:rPr>
              <w:t>) определить области для улучшения</w:t>
            </w:r>
          </w:p>
        </w:tc>
        <w:tc>
          <w:tcPr>
            <w:tcW w:w="4786" w:type="dxa"/>
            <w:tcBorders>
              <w:top w:val="single" w:sz="4" w:space="0" w:color="auto"/>
              <w:left w:val="single" w:sz="4" w:space="0" w:color="auto"/>
              <w:bottom w:val="single" w:sz="4" w:space="0" w:color="auto"/>
              <w:right w:val="single" w:sz="4" w:space="0" w:color="auto"/>
            </w:tcBorders>
          </w:tcPr>
          <w:p w14:paraId="27E49DED"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7A141EA2"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64555540"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c</w:t>
            </w:r>
            <w:r w:rsidRPr="00421BA5">
              <w:rPr>
                <w:rFonts w:ascii="Times New Roman" w:hAnsi="Times New Roman"/>
                <w:sz w:val="28"/>
                <w:szCs w:val="28"/>
              </w:rPr>
              <w:t>) методы и стратегии обучения</w:t>
            </w:r>
          </w:p>
        </w:tc>
        <w:tc>
          <w:tcPr>
            <w:tcW w:w="4786" w:type="dxa"/>
            <w:tcBorders>
              <w:top w:val="single" w:sz="4" w:space="0" w:color="auto"/>
              <w:left w:val="single" w:sz="4" w:space="0" w:color="auto"/>
              <w:bottom w:val="single" w:sz="4" w:space="0" w:color="auto"/>
              <w:right w:val="single" w:sz="4" w:space="0" w:color="auto"/>
            </w:tcBorders>
          </w:tcPr>
          <w:p w14:paraId="38B45B02"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03B6B177"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70E834EB"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d</w:t>
            </w:r>
            <w:r w:rsidRPr="00421BA5">
              <w:rPr>
                <w:rFonts w:ascii="Times New Roman" w:hAnsi="Times New Roman"/>
                <w:sz w:val="28"/>
                <w:szCs w:val="28"/>
              </w:rPr>
              <w:t>) повышать успеваемость учащихся</w:t>
            </w:r>
          </w:p>
        </w:tc>
        <w:tc>
          <w:tcPr>
            <w:tcW w:w="4786" w:type="dxa"/>
            <w:tcBorders>
              <w:top w:val="single" w:sz="4" w:space="0" w:color="auto"/>
              <w:left w:val="single" w:sz="4" w:space="0" w:color="auto"/>
              <w:bottom w:val="single" w:sz="4" w:space="0" w:color="auto"/>
              <w:right w:val="single" w:sz="4" w:space="0" w:color="auto"/>
            </w:tcBorders>
          </w:tcPr>
          <w:p w14:paraId="1743162E"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4825B458"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12C2D20A"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 xml:space="preserve">e) </w:t>
            </w:r>
            <w:r w:rsidRPr="00421BA5">
              <w:rPr>
                <w:rFonts w:ascii="Times New Roman" w:hAnsi="Times New Roman"/>
                <w:sz w:val="28"/>
                <w:szCs w:val="28"/>
              </w:rPr>
              <w:t>прививать</w:t>
            </w:r>
            <w:r w:rsidRPr="00421BA5">
              <w:rPr>
                <w:rFonts w:ascii="Times New Roman" w:hAnsi="Times New Roman"/>
                <w:sz w:val="28"/>
                <w:szCs w:val="28"/>
                <w:lang w:val="en-US"/>
              </w:rPr>
              <w:t xml:space="preserve"> </w:t>
            </w:r>
            <w:r w:rsidRPr="00421BA5">
              <w:rPr>
                <w:rFonts w:ascii="Times New Roman" w:hAnsi="Times New Roman"/>
                <w:sz w:val="28"/>
                <w:szCs w:val="28"/>
              </w:rPr>
              <w:t>образ мышления</w:t>
            </w:r>
          </w:p>
        </w:tc>
        <w:tc>
          <w:tcPr>
            <w:tcW w:w="4786" w:type="dxa"/>
            <w:tcBorders>
              <w:top w:val="single" w:sz="4" w:space="0" w:color="auto"/>
              <w:left w:val="single" w:sz="4" w:space="0" w:color="auto"/>
              <w:bottom w:val="single" w:sz="4" w:space="0" w:color="auto"/>
              <w:right w:val="single" w:sz="4" w:space="0" w:color="auto"/>
            </w:tcBorders>
          </w:tcPr>
          <w:p w14:paraId="570078C3"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2B1FEB28"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69847633"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f</w:t>
            </w:r>
            <w:r w:rsidRPr="00421BA5">
              <w:rPr>
                <w:rFonts w:ascii="Times New Roman" w:hAnsi="Times New Roman"/>
                <w:sz w:val="28"/>
                <w:szCs w:val="28"/>
              </w:rPr>
              <w:t>) развивающиеся потребности</w:t>
            </w:r>
          </w:p>
        </w:tc>
        <w:tc>
          <w:tcPr>
            <w:tcW w:w="4786" w:type="dxa"/>
            <w:tcBorders>
              <w:top w:val="single" w:sz="4" w:space="0" w:color="auto"/>
              <w:left w:val="single" w:sz="4" w:space="0" w:color="auto"/>
              <w:bottom w:val="single" w:sz="4" w:space="0" w:color="auto"/>
              <w:right w:val="single" w:sz="4" w:space="0" w:color="auto"/>
            </w:tcBorders>
          </w:tcPr>
          <w:p w14:paraId="19B76164"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FB5673" w14:paraId="7D5E7705" w14:textId="77777777" w:rsidTr="00421BA5">
        <w:tc>
          <w:tcPr>
            <w:tcW w:w="9571" w:type="dxa"/>
            <w:gridSpan w:val="2"/>
            <w:tcBorders>
              <w:top w:val="single" w:sz="4" w:space="0" w:color="auto"/>
              <w:left w:val="single" w:sz="4" w:space="0" w:color="auto"/>
              <w:bottom w:val="single" w:sz="4" w:space="0" w:color="auto"/>
              <w:right w:val="single" w:sz="4" w:space="0" w:color="auto"/>
            </w:tcBorders>
            <w:shd w:val="clear" w:color="auto" w:fill="EAF1DD"/>
            <w:hideMark/>
          </w:tcPr>
          <w:p w14:paraId="028D2F5B" w14:textId="77777777" w:rsidR="00421BA5" w:rsidRPr="00421BA5" w:rsidRDefault="00421BA5" w:rsidP="00421BA5">
            <w:pPr>
              <w:ind w:firstLine="709"/>
              <w:jc w:val="center"/>
              <w:rPr>
                <w:rFonts w:ascii="Times New Roman" w:eastAsia="Times New Roman" w:hAnsi="Times New Roman"/>
                <w:color w:val="000000"/>
                <w:spacing w:val="3"/>
                <w:sz w:val="28"/>
                <w:szCs w:val="28"/>
                <w:lang w:val="en-US" w:eastAsia="ru-RU"/>
              </w:rPr>
            </w:pPr>
            <w:r w:rsidRPr="00421BA5">
              <w:rPr>
                <w:rFonts w:ascii="Times New Roman" w:hAnsi="Times New Roman"/>
                <w:b/>
                <w:sz w:val="28"/>
                <w:szCs w:val="28"/>
                <w:lang w:val="en-US"/>
              </w:rPr>
              <w:t>Why is Teacher Professional Development Important?</w:t>
            </w:r>
          </w:p>
        </w:tc>
      </w:tr>
      <w:tr w:rsidR="00421BA5" w:rsidRPr="00421BA5" w14:paraId="48810FF1"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2C08E72B"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g</w:t>
            </w:r>
            <w:r w:rsidRPr="00421BA5">
              <w:rPr>
                <w:rFonts w:ascii="Times New Roman" w:hAnsi="Times New Roman"/>
                <w:sz w:val="28"/>
                <w:szCs w:val="28"/>
              </w:rPr>
              <w:t>) обширные и далеко идущие</w:t>
            </w:r>
          </w:p>
        </w:tc>
        <w:tc>
          <w:tcPr>
            <w:tcW w:w="4786" w:type="dxa"/>
            <w:tcBorders>
              <w:top w:val="single" w:sz="4" w:space="0" w:color="auto"/>
              <w:left w:val="single" w:sz="4" w:space="0" w:color="auto"/>
              <w:bottom w:val="single" w:sz="4" w:space="0" w:color="auto"/>
              <w:right w:val="single" w:sz="4" w:space="0" w:color="auto"/>
            </w:tcBorders>
          </w:tcPr>
          <w:p w14:paraId="6C9919D6"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2411E014"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1A4D6B4B"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h) появляются новые технологии</w:t>
            </w:r>
          </w:p>
        </w:tc>
        <w:tc>
          <w:tcPr>
            <w:tcW w:w="4786" w:type="dxa"/>
            <w:tcBorders>
              <w:top w:val="single" w:sz="4" w:space="0" w:color="auto"/>
              <w:left w:val="single" w:sz="4" w:space="0" w:color="auto"/>
              <w:bottom w:val="single" w:sz="4" w:space="0" w:color="auto"/>
              <w:right w:val="single" w:sz="4" w:space="0" w:color="auto"/>
            </w:tcBorders>
          </w:tcPr>
          <w:p w14:paraId="2719CE73"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29EC0676"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5CCE31FC" w14:textId="77777777" w:rsidR="00421BA5" w:rsidRPr="00421BA5" w:rsidRDefault="00421BA5" w:rsidP="00421BA5">
            <w:pPr>
              <w:jc w:val="both"/>
              <w:rPr>
                <w:rFonts w:ascii="Times New Roman" w:eastAsia="Times New Roman" w:hAnsi="Times New Roman"/>
                <w:color w:val="000000"/>
                <w:spacing w:val="3"/>
                <w:sz w:val="28"/>
                <w:szCs w:val="28"/>
                <w:lang w:eastAsia="ru-RU"/>
              </w:rPr>
            </w:pPr>
            <w:proofErr w:type="spellStart"/>
            <w:r w:rsidRPr="00421BA5">
              <w:rPr>
                <w:rFonts w:ascii="Times New Roman" w:hAnsi="Times New Roman"/>
                <w:sz w:val="28"/>
                <w:szCs w:val="28"/>
                <w:lang w:val="en-US"/>
              </w:rPr>
              <w:t>i</w:t>
            </w:r>
            <w:proofErr w:type="spellEnd"/>
            <w:r w:rsidRPr="00421BA5">
              <w:rPr>
                <w:rFonts w:ascii="Times New Roman" w:hAnsi="Times New Roman"/>
                <w:sz w:val="28"/>
                <w:szCs w:val="28"/>
              </w:rPr>
              <w:t>) преуспеть в (своей) профессии</w:t>
            </w:r>
          </w:p>
        </w:tc>
        <w:tc>
          <w:tcPr>
            <w:tcW w:w="4786" w:type="dxa"/>
            <w:tcBorders>
              <w:top w:val="single" w:sz="4" w:space="0" w:color="auto"/>
              <w:left w:val="single" w:sz="4" w:space="0" w:color="auto"/>
              <w:bottom w:val="single" w:sz="4" w:space="0" w:color="auto"/>
              <w:right w:val="single" w:sz="4" w:space="0" w:color="auto"/>
            </w:tcBorders>
          </w:tcPr>
          <w:p w14:paraId="6D607EC4"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642AA6AB"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5EC0AE03"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j) оставаться на передовой</w:t>
            </w:r>
          </w:p>
        </w:tc>
        <w:tc>
          <w:tcPr>
            <w:tcW w:w="4786" w:type="dxa"/>
            <w:tcBorders>
              <w:top w:val="single" w:sz="4" w:space="0" w:color="auto"/>
              <w:left w:val="single" w:sz="4" w:space="0" w:color="auto"/>
              <w:bottom w:val="single" w:sz="4" w:space="0" w:color="auto"/>
              <w:right w:val="single" w:sz="4" w:space="0" w:color="auto"/>
            </w:tcBorders>
          </w:tcPr>
          <w:p w14:paraId="20E09E6E"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71A1B56C"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5348DD9D"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k) разнообразие стилей обучения учащихся</w:t>
            </w:r>
          </w:p>
        </w:tc>
        <w:tc>
          <w:tcPr>
            <w:tcW w:w="4786" w:type="dxa"/>
            <w:tcBorders>
              <w:top w:val="single" w:sz="4" w:space="0" w:color="auto"/>
              <w:left w:val="single" w:sz="4" w:space="0" w:color="auto"/>
              <w:bottom w:val="single" w:sz="4" w:space="0" w:color="auto"/>
              <w:right w:val="single" w:sz="4" w:space="0" w:color="auto"/>
            </w:tcBorders>
          </w:tcPr>
          <w:p w14:paraId="2D6AB4AA"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053E2395"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63B9DE01"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l) личностный и профессиональный рост</w:t>
            </w:r>
          </w:p>
        </w:tc>
        <w:tc>
          <w:tcPr>
            <w:tcW w:w="4786" w:type="dxa"/>
            <w:tcBorders>
              <w:top w:val="single" w:sz="4" w:space="0" w:color="auto"/>
              <w:left w:val="single" w:sz="4" w:space="0" w:color="auto"/>
              <w:bottom w:val="single" w:sz="4" w:space="0" w:color="auto"/>
              <w:right w:val="single" w:sz="4" w:space="0" w:color="auto"/>
            </w:tcBorders>
          </w:tcPr>
          <w:p w14:paraId="6C86AA3F"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0D8E5915"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3BE7C5CC"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m) оставаться в курсе (событий)</w:t>
            </w:r>
          </w:p>
        </w:tc>
        <w:tc>
          <w:tcPr>
            <w:tcW w:w="4786" w:type="dxa"/>
            <w:tcBorders>
              <w:top w:val="single" w:sz="4" w:space="0" w:color="auto"/>
              <w:left w:val="single" w:sz="4" w:space="0" w:color="auto"/>
              <w:bottom w:val="single" w:sz="4" w:space="0" w:color="auto"/>
              <w:right w:val="single" w:sz="4" w:space="0" w:color="auto"/>
            </w:tcBorders>
          </w:tcPr>
          <w:p w14:paraId="459C0591"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bl>
    <w:p w14:paraId="28FC2018" w14:textId="77777777" w:rsidR="00421BA5" w:rsidRPr="00421BA5" w:rsidRDefault="00421BA5" w:rsidP="00421BA5">
      <w:pPr>
        <w:spacing w:after="0" w:line="240" w:lineRule="auto"/>
        <w:ind w:firstLine="709"/>
        <w:jc w:val="both"/>
        <w:rPr>
          <w:rFonts w:ascii="Times New Roman" w:eastAsia="Times New Roman" w:hAnsi="Times New Roman" w:cs="Times New Roman"/>
          <w:bCs/>
          <w:color w:val="000000"/>
          <w:kern w:val="0"/>
          <w:sz w:val="28"/>
          <w:szCs w:val="28"/>
          <w:lang w:val="en-US" w:eastAsia="ru-RU"/>
          <w14:ligatures w14:val="none"/>
        </w:rPr>
      </w:pPr>
      <w:r w:rsidRPr="00421BA5">
        <w:rPr>
          <w:rFonts w:ascii="Times New Roman" w:eastAsia="Times New Roman" w:hAnsi="Times New Roman" w:cs="Times New Roman"/>
          <w:b/>
          <w:bCs/>
          <w:color w:val="C00000"/>
          <w:kern w:val="0"/>
          <w:sz w:val="28"/>
          <w:szCs w:val="28"/>
          <w:lang w:val="en-US" w:eastAsia="ru-RU"/>
          <w14:ligatures w14:val="none"/>
        </w:rPr>
        <w:t>II.</w:t>
      </w:r>
      <w:r w:rsidRPr="00421BA5">
        <w:rPr>
          <w:rFonts w:ascii="Times New Roman" w:eastAsia="Times New Roman" w:hAnsi="Times New Roman" w:cs="Times New Roman"/>
          <w:bCs/>
          <w:color w:val="C00000"/>
          <w:kern w:val="0"/>
          <w:sz w:val="28"/>
          <w:szCs w:val="28"/>
          <w:lang w:val="en-US" w:eastAsia="ru-RU"/>
          <w14:ligatures w14:val="none"/>
        </w:rPr>
        <w:t xml:space="preserve"> </w:t>
      </w:r>
      <w:r w:rsidRPr="00421BA5">
        <w:rPr>
          <w:rFonts w:ascii="Times New Roman" w:eastAsia="Times New Roman" w:hAnsi="Times New Roman" w:cs="Times New Roman"/>
          <w:bCs/>
          <w:color w:val="000000"/>
          <w:kern w:val="0"/>
          <w:sz w:val="28"/>
          <w:szCs w:val="28"/>
          <w:lang w:val="en-US" w:eastAsia="ru-RU"/>
          <w14:ligatures w14:val="none"/>
        </w:rPr>
        <w:t>Find the Russian equivalents for the following word combinations.</w:t>
      </w:r>
    </w:p>
    <w:tbl>
      <w:tblPr>
        <w:tblStyle w:val="11"/>
        <w:tblW w:w="0" w:type="auto"/>
        <w:tblInd w:w="0" w:type="dxa"/>
        <w:tblLook w:val="04A0" w:firstRow="1" w:lastRow="0" w:firstColumn="1" w:lastColumn="0" w:noHBand="0" w:noVBand="1"/>
      </w:tblPr>
      <w:tblGrid>
        <w:gridCol w:w="4694"/>
        <w:gridCol w:w="4651"/>
      </w:tblGrid>
      <w:tr w:rsidR="00421BA5" w:rsidRPr="00FB5673" w14:paraId="11945586" w14:textId="77777777" w:rsidTr="00421BA5">
        <w:tc>
          <w:tcPr>
            <w:tcW w:w="9571" w:type="dxa"/>
            <w:gridSpan w:val="2"/>
            <w:tcBorders>
              <w:top w:val="single" w:sz="4" w:space="0" w:color="auto"/>
              <w:left w:val="single" w:sz="4" w:space="0" w:color="auto"/>
              <w:bottom w:val="single" w:sz="4" w:space="0" w:color="auto"/>
              <w:right w:val="single" w:sz="4" w:space="0" w:color="auto"/>
            </w:tcBorders>
            <w:shd w:val="clear" w:color="auto" w:fill="EAF1DD"/>
            <w:hideMark/>
          </w:tcPr>
          <w:p w14:paraId="6B680BA9" w14:textId="77777777" w:rsidR="00421BA5" w:rsidRPr="00421BA5" w:rsidRDefault="00421BA5" w:rsidP="00421BA5">
            <w:pPr>
              <w:ind w:firstLine="709"/>
              <w:jc w:val="center"/>
              <w:rPr>
                <w:rFonts w:ascii="Times New Roman" w:eastAsia="Times New Roman" w:hAnsi="Times New Roman"/>
                <w:color w:val="000000"/>
                <w:spacing w:val="3"/>
                <w:sz w:val="28"/>
                <w:szCs w:val="28"/>
                <w:lang w:val="en-US" w:eastAsia="ru-RU"/>
              </w:rPr>
            </w:pPr>
            <w:r w:rsidRPr="00421BA5">
              <w:rPr>
                <w:rFonts w:ascii="Times New Roman" w:hAnsi="Times New Roman"/>
                <w:b/>
                <w:sz w:val="28"/>
                <w:szCs w:val="28"/>
                <w:lang w:val="en-US"/>
              </w:rPr>
              <w:t>What is Teacher Professional Development?</w:t>
            </w:r>
          </w:p>
        </w:tc>
      </w:tr>
      <w:tr w:rsidR="00421BA5" w:rsidRPr="00421BA5" w14:paraId="2BE26C48"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02A1A45D"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r w:rsidRPr="00421BA5">
              <w:rPr>
                <w:rFonts w:ascii="Times New Roman" w:hAnsi="Times New Roman"/>
                <w:sz w:val="28"/>
                <w:szCs w:val="28"/>
                <w:lang w:val="en-US"/>
              </w:rPr>
              <w:t xml:space="preserve">a) </w:t>
            </w:r>
            <w:r w:rsidRPr="00421BA5">
              <w:rPr>
                <w:rFonts w:ascii="Times New Roman" w:eastAsia="Times New Roman" w:hAnsi="Times New Roman"/>
                <w:bCs/>
                <w:color w:val="000000"/>
                <w:sz w:val="28"/>
                <w:szCs w:val="28"/>
                <w:lang w:val="en-US" w:eastAsia="ru-RU"/>
              </w:rPr>
              <w:t>a lifelong learner</w:t>
            </w:r>
          </w:p>
        </w:tc>
        <w:tc>
          <w:tcPr>
            <w:tcW w:w="4786" w:type="dxa"/>
            <w:tcBorders>
              <w:top w:val="single" w:sz="4" w:space="0" w:color="auto"/>
              <w:left w:val="single" w:sz="4" w:space="0" w:color="auto"/>
              <w:bottom w:val="single" w:sz="4" w:space="0" w:color="auto"/>
              <w:right w:val="single" w:sz="4" w:space="0" w:color="auto"/>
            </w:tcBorders>
          </w:tcPr>
          <w:p w14:paraId="0E2B3D7C"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
        </w:tc>
      </w:tr>
      <w:tr w:rsidR="00421BA5" w:rsidRPr="00421BA5" w14:paraId="4B4F3175"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2860D369"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b</w:t>
            </w:r>
            <w:r w:rsidRPr="00421BA5">
              <w:rPr>
                <w:rFonts w:ascii="Times New Roman" w:hAnsi="Times New Roman"/>
                <w:sz w:val="28"/>
                <w:szCs w:val="28"/>
              </w:rPr>
              <w:t xml:space="preserve">) </w:t>
            </w:r>
            <w:r w:rsidRPr="00421BA5">
              <w:rPr>
                <w:rFonts w:ascii="Times New Roman" w:hAnsi="Times New Roman"/>
                <w:sz w:val="28"/>
                <w:szCs w:val="28"/>
                <w:lang w:val="en-US"/>
              </w:rPr>
              <w:t>new skills</w:t>
            </w:r>
          </w:p>
        </w:tc>
        <w:tc>
          <w:tcPr>
            <w:tcW w:w="4786" w:type="dxa"/>
            <w:tcBorders>
              <w:top w:val="single" w:sz="4" w:space="0" w:color="auto"/>
              <w:left w:val="single" w:sz="4" w:space="0" w:color="auto"/>
              <w:bottom w:val="single" w:sz="4" w:space="0" w:color="auto"/>
              <w:right w:val="single" w:sz="4" w:space="0" w:color="auto"/>
            </w:tcBorders>
          </w:tcPr>
          <w:p w14:paraId="259B210A"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FB5673" w14:paraId="5EC0AFCC"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38293184"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r w:rsidRPr="00421BA5">
              <w:rPr>
                <w:rFonts w:ascii="Times New Roman" w:hAnsi="Times New Roman"/>
                <w:sz w:val="28"/>
                <w:szCs w:val="28"/>
                <w:lang w:val="en-US"/>
              </w:rPr>
              <w:t>c) to engage in self-reflection</w:t>
            </w:r>
          </w:p>
        </w:tc>
        <w:tc>
          <w:tcPr>
            <w:tcW w:w="4786" w:type="dxa"/>
            <w:tcBorders>
              <w:top w:val="single" w:sz="4" w:space="0" w:color="auto"/>
              <w:left w:val="single" w:sz="4" w:space="0" w:color="auto"/>
              <w:bottom w:val="single" w:sz="4" w:space="0" w:color="auto"/>
              <w:right w:val="single" w:sz="4" w:space="0" w:color="auto"/>
            </w:tcBorders>
          </w:tcPr>
          <w:p w14:paraId="1F5D70E4"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
        </w:tc>
      </w:tr>
      <w:tr w:rsidR="00421BA5" w:rsidRPr="00421BA5" w14:paraId="53A6FDC2"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2124FE34"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d</w:t>
            </w:r>
            <w:r w:rsidRPr="00421BA5">
              <w:rPr>
                <w:rFonts w:ascii="Times New Roman" w:hAnsi="Times New Roman"/>
                <w:sz w:val="28"/>
                <w:szCs w:val="28"/>
              </w:rPr>
              <w:t>) educational best practices</w:t>
            </w:r>
          </w:p>
        </w:tc>
        <w:tc>
          <w:tcPr>
            <w:tcW w:w="4786" w:type="dxa"/>
            <w:tcBorders>
              <w:top w:val="single" w:sz="4" w:space="0" w:color="auto"/>
              <w:left w:val="single" w:sz="4" w:space="0" w:color="auto"/>
              <w:bottom w:val="single" w:sz="4" w:space="0" w:color="auto"/>
              <w:right w:val="single" w:sz="4" w:space="0" w:color="auto"/>
            </w:tcBorders>
          </w:tcPr>
          <w:p w14:paraId="2338C33F"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6001D2E7"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4861EC52"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e) critically analyze</w:t>
            </w:r>
          </w:p>
        </w:tc>
        <w:tc>
          <w:tcPr>
            <w:tcW w:w="4786" w:type="dxa"/>
            <w:tcBorders>
              <w:top w:val="single" w:sz="4" w:space="0" w:color="auto"/>
              <w:left w:val="single" w:sz="4" w:space="0" w:color="auto"/>
              <w:bottom w:val="single" w:sz="4" w:space="0" w:color="auto"/>
              <w:right w:val="single" w:sz="4" w:space="0" w:color="auto"/>
            </w:tcBorders>
          </w:tcPr>
          <w:p w14:paraId="6FB3CE64"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19462946"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4104DC6F"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hAnsi="Times New Roman"/>
                <w:sz w:val="28"/>
                <w:szCs w:val="28"/>
                <w:lang w:val="en-US"/>
              </w:rPr>
              <w:t>f</w:t>
            </w:r>
            <w:r w:rsidRPr="00421BA5">
              <w:rPr>
                <w:rFonts w:ascii="Times New Roman" w:hAnsi="Times New Roman"/>
                <w:sz w:val="28"/>
                <w:szCs w:val="28"/>
              </w:rPr>
              <w:t>) and ultimately</w:t>
            </w:r>
          </w:p>
        </w:tc>
        <w:tc>
          <w:tcPr>
            <w:tcW w:w="4786" w:type="dxa"/>
            <w:tcBorders>
              <w:top w:val="single" w:sz="4" w:space="0" w:color="auto"/>
              <w:left w:val="single" w:sz="4" w:space="0" w:color="auto"/>
              <w:bottom w:val="single" w:sz="4" w:space="0" w:color="auto"/>
              <w:right w:val="single" w:sz="4" w:space="0" w:color="auto"/>
            </w:tcBorders>
          </w:tcPr>
          <w:p w14:paraId="7289531B"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FB5673" w14:paraId="2019EB51" w14:textId="77777777" w:rsidTr="00421BA5">
        <w:tc>
          <w:tcPr>
            <w:tcW w:w="9571" w:type="dxa"/>
            <w:gridSpan w:val="2"/>
            <w:tcBorders>
              <w:top w:val="single" w:sz="4" w:space="0" w:color="auto"/>
              <w:left w:val="single" w:sz="4" w:space="0" w:color="auto"/>
              <w:bottom w:val="single" w:sz="4" w:space="0" w:color="auto"/>
              <w:right w:val="single" w:sz="4" w:space="0" w:color="auto"/>
            </w:tcBorders>
            <w:shd w:val="clear" w:color="auto" w:fill="EAF1DD"/>
            <w:hideMark/>
          </w:tcPr>
          <w:p w14:paraId="33AA1CA6" w14:textId="77777777" w:rsidR="00421BA5" w:rsidRPr="00421BA5" w:rsidRDefault="00421BA5" w:rsidP="00421BA5">
            <w:pPr>
              <w:ind w:firstLine="709"/>
              <w:jc w:val="center"/>
              <w:rPr>
                <w:rFonts w:ascii="Times New Roman" w:eastAsia="Times New Roman" w:hAnsi="Times New Roman"/>
                <w:color w:val="000000"/>
                <w:spacing w:val="3"/>
                <w:sz w:val="28"/>
                <w:szCs w:val="28"/>
                <w:lang w:val="en-US" w:eastAsia="ru-RU"/>
              </w:rPr>
            </w:pPr>
            <w:r w:rsidRPr="00421BA5">
              <w:rPr>
                <w:rFonts w:ascii="Times New Roman" w:hAnsi="Times New Roman"/>
                <w:b/>
                <w:sz w:val="28"/>
                <w:szCs w:val="28"/>
                <w:lang w:val="en-US"/>
              </w:rPr>
              <w:t>Why is Teacher Professional Development Important?</w:t>
            </w:r>
          </w:p>
        </w:tc>
      </w:tr>
      <w:tr w:rsidR="00421BA5" w:rsidRPr="00FB5673" w14:paraId="028C4051"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1D654231"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r w:rsidRPr="00421BA5">
              <w:rPr>
                <w:rFonts w:ascii="Times New Roman" w:hAnsi="Times New Roman"/>
                <w:sz w:val="28"/>
                <w:szCs w:val="28"/>
                <w:lang w:val="en-US"/>
              </w:rPr>
              <w:t>g) benefits of professional development</w:t>
            </w:r>
          </w:p>
        </w:tc>
        <w:tc>
          <w:tcPr>
            <w:tcW w:w="4786" w:type="dxa"/>
            <w:tcBorders>
              <w:top w:val="single" w:sz="4" w:space="0" w:color="auto"/>
              <w:left w:val="single" w:sz="4" w:space="0" w:color="auto"/>
              <w:bottom w:val="single" w:sz="4" w:space="0" w:color="auto"/>
              <w:right w:val="single" w:sz="4" w:space="0" w:color="auto"/>
            </w:tcBorders>
          </w:tcPr>
          <w:p w14:paraId="50A91B61"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
        </w:tc>
      </w:tr>
      <w:tr w:rsidR="00421BA5" w:rsidRPr="00421BA5" w14:paraId="13297386"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598C225D"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 xml:space="preserve">h) </w:t>
            </w:r>
            <w:r w:rsidRPr="00421BA5">
              <w:rPr>
                <w:rFonts w:ascii="Times New Roman" w:hAnsi="Times New Roman"/>
                <w:sz w:val="28"/>
                <w:szCs w:val="28"/>
                <w:lang w:val="en-US"/>
              </w:rPr>
              <w:t>knowledge and skills</w:t>
            </w:r>
          </w:p>
        </w:tc>
        <w:tc>
          <w:tcPr>
            <w:tcW w:w="4786" w:type="dxa"/>
            <w:tcBorders>
              <w:top w:val="single" w:sz="4" w:space="0" w:color="auto"/>
              <w:left w:val="single" w:sz="4" w:space="0" w:color="auto"/>
              <w:bottom w:val="single" w:sz="4" w:space="0" w:color="auto"/>
              <w:right w:val="single" w:sz="4" w:space="0" w:color="auto"/>
            </w:tcBorders>
          </w:tcPr>
          <w:p w14:paraId="700F39CD"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FB5673" w14:paraId="04C961B0"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38418D82"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roofErr w:type="spellStart"/>
            <w:r w:rsidRPr="00421BA5">
              <w:rPr>
                <w:rFonts w:ascii="Times New Roman" w:hAnsi="Times New Roman"/>
                <w:sz w:val="28"/>
                <w:szCs w:val="28"/>
                <w:lang w:val="en-US"/>
              </w:rPr>
              <w:t>i</w:t>
            </w:r>
            <w:proofErr w:type="spellEnd"/>
            <w:r w:rsidRPr="00421BA5">
              <w:rPr>
                <w:rFonts w:ascii="Times New Roman" w:hAnsi="Times New Roman"/>
                <w:sz w:val="28"/>
                <w:szCs w:val="28"/>
                <w:lang w:val="en-US"/>
              </w:rPr>
              <w:t>) remain at the forefront of their practice</w:t>
            </w:r>
          </w:p>
        </w:tc>
        <w:tc>
          <w:tcPr>
            <w:tcW w:w="4786" w:type="dxa"/>
            <w:tcBorders>
              <w:top w:val="single" w:sz="4" w:space="0" w:color="auto"/>
              <w:left w:val="single" w:sz="4" w:space="0" w:color="auto"/>
              <w:bottom w:val="single" w:sz="4" w:space="0" w:color="auto"/>
              <w:right w:val="single" w:sz="4" w:space="0" w:color="auto"/>
            </w:tcBorders>
          </w:tcPr>
          <w:p w14:paraId="45DE860C"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
        </w:tc>
      </w:tr>
      <w:tr w:rsidR="00421BA5" w:rsidRPr="00421BA5" w14:paraId="53951D18"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3CB562EC"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 xml:space="preserve">j) </w:t>
            </w:r>
            <w:r w:rsidRPr="00421BA5">
              <w:rPr>
                <w:rFonts w:ascii="Times New Roman" w:hAnsi="Times New Roman"/>
                <w:sz w:val="28"/>
                <w:szCs w:val="28"/>
                <w:lang w:val="en-US"/>
              </w:rPr>
              <w:t>learning styles</w:t>
            </w:r>
          </w:p>
        </w:tc>
        <w:tc>
          <w:tcPr>
            <w:tcW w:w="4786" w:type="dxa"/>
            <w:tcBorders>
              <w:top w:val="single" w:sz="4" w:space="0" w:color="auto"/>
              <w:left w:val="single" w:sz="4" w:space="0" w:color="auto"/>
              <w:bottom w:val="single" w:sz="4" w:space="0" w:color="auto"/>
              <w:right w:val="single" w:sz="4" w:space="0" w:color="auto"/>
            </w:tcBorders>
          </w:tcPr>
          <w:p w14:paraId="15A0C43D"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24FBCD08"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1A89FFC2"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 xml:space="preserve">k) </w:t>
            </w:r>
            <w:r w:rsidRPr="00421BA5">
              <w:rPr>
                <w:rFonts w:ascii="Times New Roman" w:hAnsi="Times New Roman"/>
                <w:sz w:val="28"/>
                <w:szCs w:val="28"/>
                <w:lang w:val="en-US"/>
              </w:rPr>
              <w:t>a powerful investment</w:t>
            </w:r>
          </w:p>
        </w:tc>
        <w:tc>
          <w:tcPr>
            <w:tcW w:w="4786" w:type="dxa"/>
            <w:tcBorders>
              <w:top w:val="single" w:sz="4" w:space="0" w:color="auto"/>
              <w:left w:val="single" w:sz="4" w:space="0" w:color="auto"/>
              <w:bottom w:val="single" w:sz="4" w:space="0" w:color="auto"/>
              <w:right w:val="single" w:sz="4" w:space="0" w:color="auto"/>
            </w:tcBorders>
          </w:tcPr>
          <w:p w14:paraId="3B256761"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421BA5" w14:paraId="64677F3A"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6AF568BF" w14:textId="77777777" w:rsidR="00421BA5" w:rsidRPr="00421BA5" w:rsidRDefault="00421BA5" w:rsidP="00421BA5">
            <w:pPr>
              <w:jc w:val="both"/>
              <w:rPr>
                <w:rFonts w:ascii="Times New Roman" w:eastAsia="Times New Roman" w:hAnsi="Times New Roman"/>
                <w:color w:val="000000"/>
                <w:spacing w:val="3"/>
                <w:sz w:val="28"/>
                <w:szCs w:val="28"/>
                <w:lang w:eastAsia="ru-RU"/>
              </w:rPr>
            </w:pPr>
            <w:r w:rsidRPr="00421BA5">
              <w:rPr>
                <w:rFonts w:ascii="Times New Roman" w:eastAsia="Times New Roman" w:hAnsi="Times New Roman"/>
                <w:color w:val="000000"/>
                <w:spacing w:val="3"/>
                <w:sz w:val="28"/>
                <w:szCs w:val="28"/>
                <w:lang w:eastAsia="ru-RU"/>
              </w:rPr>
              <w:t xml:space="preserve">l) </w:t>
            </w:r>
            <w:r w:rsidRPr="00421BA5">
              <w:rPr>
                <w:rFonts w:ascii="Times New Roman" w:hAnsi="Times New Roman"/>
                <w:sz w:val="28"/>
                <w:szCs w:val="28"/>
                <w:lang w:val="en-US"/>
              </w:rPr>
              <w:t>no longer static</w:t>
            </w:r>
          </w:p>
        </w:tc>
        <w:tc>
          <w:tcPr>
            <w:tcW w:w="4786" w:type="dxa"/>
            <w:tcBorders>
              <w:top w:val="single" w:sz="4" w:space="0" w:color="auto"/>
              <w:left w:val="single" w:sz="4" w:space="0" w:color="auto"/>
              <w:bottom w:val="single" w:sz="4" w:space="0" w:color="auto"/>
              <w:right w:val="single" w:sz="4" w:space="0" w:color="auto"/>
            </w:tcBorders>
          </w:tcPr>
          <w:p w14:paraId="63C0541B" w14:textId="77777777" w:rsidR="00421BA5" w:rsidRPr="00421BA5" w:rsidRDefault="00421BA5" w:rsidP="00421BA5">
            <w:pPr>
              <w:jc w:val="both"/>
              <w:rPr>
                <w:rFonts w:ascii="Times New Roman" w:eastAsia="Times New Roman" w:hAnsi="Times New Roman"/>
                <w:color w:val="000000"/>
                <w:spacing w:val="3"/>
                <w:sz w:val="28"/>
                <w:szCs w:val="28"/>
                <w:lang w:eastAsia="ru-RU"/>
              </w:rPr>
            </w:pPr>
          </w:p>
        </w:tc>
      </w:tr>
      <w:tr w:rsidR="00421BA5" w:rsidRPr="00FB5673" w14:paraId="28683651"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7188B1BA"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r w:rsidRPr="00421BA5">
              <w:rPr>
                <w:rFonts w:ascii="Times New Roman" w:eastAsia="Times New Roman" w:hAnsi="Times New Roman"/>
                <w:color w:val="000000"/>
                <w:spacing w:val="3"/>
                <w:sz w:val="28"/>
                <w:szCs w:val="28"/>
                <w:lang w:val="en-US" w:eastAsia="ru-RU"/>
              </w:rPr>
              <w:t xml:space="preserve">m) </w:t>
            </w:r>
            <w:r w:rsidRPr="00421BA5">
              <w:rPr>
                <w:rFonts w:ascii="Times New Roman" w:hAnsi="Times New Roman"/>
                <w:sz w:val="28"/>
                <w:szCs w:val="28"/>
                <w:lang w:val="en-US"/>
              </w:rPr>
              <w:t>both you and your students</w:t>
            </w:r>
          </w:p>
        </w:tc>
        <w:tc>
          <w:tcPr>
            <w:tcW w:w="4786" w:type="dxa"/>
            <w:tcBorders>
              <w:top w:val="single" w:sz="4" w:space="0" w:color="auto"/>
              <w:left w:val="single" w:sz="4" w:space="0" w:color="auto"/>
              <w:bottom w:val="single" w:sz="4" w:space="0" w:color="auto"/>
              <w:right w:val="single" w:sz="4" w:space="0" w:color="auto"/>
            </w:tcBorders>
          </w:tcPr>
          <w:p w14:paraId="24172EB9" w14:textId="77777777" w:rsidR="00421BA5" w:rsidRPr="00421BA5" w:rsidRDefault="00421BA5" w:rsidP="00421BA5">
            <w:pPr>
              <w:jc w:val="both"/>
              <w:rPr>
                <w:rFonts w:ascii="Times New Roman" w:eastAsia="Times New Roman" w:hAnsi="Times New Roman"/>
                <w:color w:val="000000"/>
                <w:spacing w:val="3"/>
                <w:sz w:val="28"/>
                <w:szCs w:val="28"/>
                <w:lang w:val="en-US" w:eastAsia="ru-RU"/>
              </w:rPr>
            </w:pPr>
          </w:p>
        </w:tc>
      </w:tr>
    </w:tbl>
    <w:p w14:paraId="46446CD5" w14:textId="77777777" w:rsid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Times New Roman" w:hAnsi="Times New Roman" w:cs="Times New Roman"/>
          <w:b/>
          <w:color w:val="C00000"/>
          <w:spacing w:val="3"/>
          <w:kern w:val="0"/>
          <w:sz w:val="28"/>
          <w:szCs w:val="28"/>
          <w:lang w:val="en-US" w:eastAsia="ru-RU"/>
          <w14:ligatures w14:val="none"/>
        </w:rPr>
        <w:t>III.</w:t>
      </w:r>
      <w:r w:rsidRPr="00421BA5">
        <w:rPr>
          <w:rFonts w:ascii="Times New Roman" w:eastAsia="Times New Roman" w:hAnsi="Times New Roman" w:cs="Times New Roman"/>
          <w:b/>
          <w:color w:val="000000"/>
          <w:spacing w:val="3"/>
          <w:kern w:val="0"/>
          <w:sz w:val="28"/>
          <w:szCs w:val="28"/>
          <w:lang w:val="en-US" w:eastAsia="ru-RU"/>
          <w14:ligatures w14:val="none"/>
        </w:rPr>
        <w:t xml:space="preserve"> </w:t>
      </w:r>
      <w:r w:rsidRPr="00421BA5">
        <w:rPr>
          <w:rFonts w:ascii="Times New Roman" w:eastAsia="Times New Roman" w:hAnsi="Times New Roman" w:cs="Times New Roman"/>
          <w:color w:val="000000"/>
          <w:spacing w:val="3"/>
          <w:kern w:val="0"/>
          <w:sz w:val="28"/>
          <w:szCs w:val="28"/>
          <w:lang w:val="en-US" w:eastAsia="ru-RU"/>
          <w14:ligatures w14:val="none"/>
        </w:rPr>
        <w:t>Answer the questions of the headlines. Give the full answers.</w:t>
      </w:r>
      <w:r w:rsidRPr="00421BA5">
        <w:rPr>
          <w:rFonts w:ascii="Times New Roman" w:eastAsia="Calibri" w:hAnsi="Times New Roman" w:cs="Times New Roman"/>
          <w:kern w:val="0"/>
          <w:sz w:val="28"/>
          <w:szCs w:val="28"/>
          <w:lang w:val="en-US"/>
          <w14:ligatures w14:val="none"/>
        </w:rPr>
        <w:t xml:space="preserve"> </w:t>
      </w:r>
    </w:p>
    <w:p w14:paraId="631CD23D" w14:textId="77777777" w:rsid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18D45AA2" w14:textId="77777777" w:rsidR="00421BA5" w:rsidRPr="00421BA5" w:rsidRDefault="00421BA5" w:rsidP="00421BA5">
      <w:pPr>
        <w:spacing w:after="0" w:line="240" w:lineRule="auto"/>
        <w:ind w:firstLine="709"/>
        <w:jc w:val="center"/>
        <w:rPr>
          <w:rFonts w:ascii="Times New Roman" w:eastAsia="Times New Roman" w:hAnsi="Times New Roman" w:cs="Times New Roman"/>
          <w:b/>
          <w:color w:val="C00000"/>
          <w:kern w:val="0"/>
          <w:sz w:val="28"/>
          <w:szCs w:val="28"/>
          <w:lang w:val="en-US"/>
          <w14:ligatures w14:val="none"/>
        </w:rPr>
      </w:pPr>
      <w:r w:rsidRPr="00421BA5">
        <w:rPr>
          <w:rFonts w:ascii="Times New Roman" w:eastAsia="Times New Roman" w:hAnsi="Times New Roman" w:cs="Times New Roman"/>
          <w:b/>
          <w:color w:val="C00000"/>
          <w:kern w:val="0"/>
          <w:sz w:val="28"/>
          <w:szCs w:val="28"/>
          <w:lang w:val="en-US"/>
          <w14:ligatures w14:val="none"/>
        </w:rPr>
        <w:t>Pedagogical Olympiads</w:t>
      </w:r>
    </w:p>
    <w:p w14:paraId="25A5B625" w14:textId="77777777" w:rsidR="00421BA5" w:rsidRPr="00421BA5" w:rsidRDefault="00421BA5" w:rsidP="00421BA5">
      <w:pPr>
        <w:spacing w:after="0" w:line="240" w:lineRule="auto"/>
        <w:ind w:firstLine="709"/>
        <w:jc w:val="center"/>
        <w:rPr>
          <w:rFonts w:ascii="Times New Roman" w:eastAsia="Times New Roman" w:hAnsi="Times New Roman" w:cs="Times New Roman"/>
          <w:b/>
          <w:color w:val="C00000"/>
          <w:kern w:val="0"/>
          <w:sz w:val="28"/>
          <w:szCs w:val="28"/>
          <w:lang w:val="en-US"/>
          <w14:ligatures w14:val="none"/>
        </w:rPr>
      </w:pPr>
    </w:p>
    <w:p w14:paraId="6149733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1.</w:t>
      </w:r>
      <w:r w:rsidRPr="00421BA5">
        <w:rPr>
          <w:rFonts w:ascii="Times New Roman" w:eastAsia="Calibri" w:hAnsi="Times New Roman" w:cs="Times New Roman"/>
          <w:color w:val="C00000"/>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A pedagogical Olympiad is a form of future specialists’ professional training promoting development of competences and boosting up their creativity. Such a competition is regarded as a source of development, self-education and self-learning for the participants.</w:t>
      </w:r>
    </w:p>
    <w:p w14:paraId="59D70E8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2.</w:t>
      </w:r>
      <w:r w:rsidRPr="00421BA5">
        <w:rPr>
          <w:rFonts w:ascii="Times New Roman" w:eastAsia="Calibri" w:hAnsi="Times New Roman" w:cs="Times New Roman"/>
          <w:kern w:val="0"/>
          <w:sz w:val="28"/>
          <w:szCs w:val="28"/>
          <w:lang w:val="en-US"/>
          <w14:ligatures w14:val="none"/>
        </w:rPr>
        <w:t xml:space="preserve"> Russia hosts a significant number of student Olympiads. For instance, the All-Russian Student Olympiad (RSO) which includes all Olympiads (subject Olympiads) in general, professional and special disciplines specified in the State Educational Standard, contests on the majors (specialties) and others.</w:t>
      </w:r>
    </w:p>
    <w:p w14:paraId="2A5443C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lastRenderedPageBreak/>
        <w:t>3.</w:t>
      </w:r>
      <w:r w:rsidRPr="00421BA5">
        <w:rPr>
          <w:rFonts w:ascii="Times New Roman" w:eastAsia="Calibri" w:hAnsi="Times New Roman" w:cs="Times New Roman"/>
          <w:kern w:val="0"/>
          <w:sz w:val="28"/>
          <w:szCs w:val="28"/>
          <w:lang w:val="en-US"/>
          <w14:ligatures w14:val="none"/>
        </w:rPr>
        <w:t xml:space="preserve"> First pedagogical Olympiads took place in our country in 70-s of the 20th century. The Olympiad movement has developed significantly due to use of new information and communication technologies. The Olympiad movement creates conditions for personal and professional growth of teachers who participate in the Olympiad preparation and conduction. </w:t>
      </w:r>
    </w:p>
    <w:p w14:paraId="7DBA009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4.</w:t>
      </w:r>
      <w:r w:rsidRPr="00421BA5">
        <w:rPr>
          <w:rFonts w:ascii="Times New Roman" w:eastAsia="Calibri" w:hAnsi="Times New Roman" w:cs="Times New Roman"/>
          <w:color w:val="C00000"/>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In 2007 the first All-Russian distant Olympiad in pedagogics was held. Student Olympiads in pedagogics represent one of the ways to activate student creativity; develop science, research, organization and pedagogical activities as well as to promote pedagogical and psychological knowledge.</w:t>
      </w:r>
    </w:p>
    <w:p w14:paraId="63B66B8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5.</w:t>
      </w:r>
      <w:r w:rsidRPr="00421BA5">
        <w:rPr>
          <w:rFonts w:ascii="Times New Roman" w:eastAsia="Calibri" w:hAnsi="Times New Roman" w:cs="Times New Roman"/>
          <w:color w:val="C00000"/>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The Herzen pedagogical Olympiad “First Success” creates conditions for self-expression of pupils through the series of interdependent contests. The Herzen pedagogical Olympiad movement includes different generations, teachers and scientists, pupils, and a professional community. The key point is in “stepping out from the limits of a classroom”. It is a professionally oriented Olympiad and a creative one as well.</w:t>
      </w:r>
    </w:p>
    <w:p w14:paraId="684770C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6.</w:t>
      </w:r>
      <w:r w:rsidRPr="00421BA5">
        <w:rPr>
          <w:rFonts w:ascii="Times New Roman" w:eastAsia="Calibri" w:hAnsi="Times New Roman" w:cs="Times New Roman"/>
          <w:color w:val="C00000"/>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 xml:space="preserve">Olympiad participants are young people with progressive views, longing for new knowledge and willing to participate in discussions. They are able to organize and participate in debates, listen to other opinions, well aware about the country problems. </w:t>
      </w:r>
    </w:p>
    <w:p w14:paraId="17BD9919"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7.</w:t>
      </w:r>
      <w:r w:rsidRPr="00421BA5">
        <w:rPr>
          <w:rFonts w:ascii="Times New Roman" w:eastAsia="Calibri" w:hAnsi="Times New Roman" w:cs="Times New Roman"/>
          <w:color w:val="C00000"/>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So, Olympiads integrate knowledge, skills; expertize personal qualities into future teachers. Olympiads are the means of personal development both for students and teachers.</w:t>
      </w:r>
    </w:p>
    <w:p w14:paraId="5FA706A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25B74C2D" w14:textId="77777777" w:rsidR="00421BA5" w:rsidRPr="00421BA5" w:rsidRDefault="00421BA5" w:rsidP="00421BA5">
      <w:pPr>
        <w:spacing w:after="0" w:line="240" w:lineRule="auto"/>
        <w:ind w:firstLine="709"/>
        <w:jc w:val="center"/>
        <w:rPr>
          <w:rFonts w:ascii="Times New Roman" w:eastAsia="Calibri" w:hAnsi="Times New Roman" w:cs="Times New Roman"/>
          <w:b/>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Practicing Vocabulary</w:t>
      </w:r>
    </w:p>
    <w:p w14:paraId="03F2187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I.</w:t>
      </w:r>
      <w:r w:rsidRPr="00421BA5">
        <w:rPr>
          <w:rFonts w:ascii="Times New Roman" w:eastAsia="Calibri" w:hAnsi="Times New Roman" w:cs="Times New Roman"/>
          <w:kern w:val="0"/>
          <w:sz w:val="28"/>
          <w:szCs w:val="28"/>
          <w:lang w:val="en-US"/>
          <w14:ligatures w14:val="none"/>
        </w:rPr>
        <w:t xml:space="preserve"> Read the text and find out words that you don’t know. Check them in your dictionary.</w:t>
      </w:r>
    </w:p>
    <w:p w14:paraId="79A156F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II.</w:t>
      </w:r>
      <w:r w:rsidRPr="00421BA5">
        <w:rPr>
          <w:rFonts w:ascii="Times New Roman" w:eastAsia="Calibri" w:hAnsi="Times New Roman" w:cs="Times New Roman"/>
          <w:kern w:val="0"/>
          <w:sz w:val="28"/>
          <w:szCs w:val="28"/>
          <w:lang w:val="en-US"/>
          <w14:ligatures w14:val="none"/>
        </w:rPr>
        <w:t xml:space="preserve"> Compare with a partner the words you looked up. Make sure that you remember the following words. Read them.</w:t>
      </w:r>
    </w:p>
    <w:p w14:paraId="3D91EB04"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 competence (n) – [ˊkɒmpɪtəns] – </w:t>
      </w:r>
      <w:r w:rsidRPr="00421BA5">
        <w:rPr>
          <w:rFonts w:ascii="Times New Roman" w:eastAsia="Calibri" w:hAnsi="Times New Roman" w:cs="Times New Roman"/>
          <w:kern w:val="0"/>
          <w:sz w:val="28"/>
          <w:szCs w:val="28"/>
          <w14:ligatures w14:val="none"/>
        </w:rPr>
        <w:t>компетентность</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компетенция</w:t>
      </w:r>
    </w:p>
    <w:p w14:paraId="21F1D59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2. to boost up (v) – [buːst ʌp] – </w:t>
      </w:r>
      <w:r w:rsidRPr="00421BA5">
        <w:rPr>
          <w:rFonts w:ascii="Times New Roman" w:eastAsia="Calibri" w:hAnsi="Times New Roman" w:cs="Times New Roman"/>
          <w:kern w:val="0"/>
          <w:sz w:val="28"/>
          <w:szCs w:val="28"/>
          <w14:ligatures w14:val="none"/>
        </w:rPr>
        <w:t>повышать</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способствовать</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росту</w:t>
      </w:r>
    </w:p>
    <w:p w14:paraId="559BD33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3. to be regarded (v) –</w:t>
      </w:r>
      <w:r w:rsidRPr="00421BA5">
        <w:rPr>
          <w:rFonts w:ascii="Calibri" w:eastAsia="Calibri" w:hAnsi="Calibri" w:cs="Times New Roman"/>
          <w:kern w:val="0"/>
          <w:sz w:val="22"/>
          <w:szCs w:val="22"/>
          <w:lang w:val="en-US"/>
          <w14:ligatures w14:val="none"/>
        </w:rPr>
        <w:t xml:space="preserve"> </w:t>
      </w:r>
      <w:r w:rsidRPr="00421BA5">
        <w:rPr>
          <w:rFonts w:ascii="Times New Roman" w:eastAsia="Calibri" w:hAnsi="Times New Roman" w:cs="Times New Roman"/>
          <w:kern w:val="0"/>
          <w:sz w:val="28"/>
          <w:szCs w:val="28"/>
          <w:lang w:val="en-US"/>
          <w14:ligatures w14:val="none"/>
        </w:rPr>
        <w:t>[rɪˊɡɑːdid] – рассматриваться</w:t>
      </w:r>
    </w:p>
    <w:p w14:paraId="56033BF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4. significant (adj) – [sɪɡˊnɪfɪkənt] – </w:t>
      </w:r>
      <w:r w:rsidRPr="00421BA5">
        <w:rPr>
          <w:rFonts w:ascii="Times New Roman" w:eastAsia="Calibri" w:hAnsi="Times New Roman" w:cs="Times New Roman"/>
          <w:kern w:val="0"/>
          <w:sz w:val="28"/>
          <w:szCs w:val="28"/>
          <w14:ligatures w14:val="none"/>
        </w:rPr>
        <w:t>значительный</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существенный</w:t>
      </w:r>
    </w:p>
    <w:p w14:paraId="551FB7F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5. psychological (adj) – [ˏsaɪkəlˊɒdʒɪkəl] – психологический</w:t>
      </w:r>
    </w:p>
    <w:p w14:paraId="3CE22F2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6. self-expression (n) – [ˏselfɪkˊspreʃən] – самовыражение</w:t>
      </w:r>
    </w:p>
    <w:p w14:paraId="4C38385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7. to include (v) – [ɪnˊkluːd] – включать</w:t>
      </w:r>
    </w:p>
    <w:p w14:paraId="23D5885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51DD4B2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 xml:space="preserve">III. </w:t>
      </w:r>
      <w:r w:rsidRPr="00421BA5">
        <w:rPr>
          <w:rFonts w:ascii="Times New Roman" w:eastAsia="Calibri" w:hAnsi="Times New Roman" w:cs="Times New Roman"/>
          <w:kern w:val="0"/>
          <w:sz w:val="28"/>
          <w:szCs w:val="28"/>
          <w:lang w:val="en-US"/>
          <w14:ligatures w14:val="none"/>
        </w:rPr>
        <w:t>Read</w:t>
      </w:r>
      <w:r w:rsidRPr="00421BA5">
        <w:rPr>
          <w:rFonts w:ascii="Times New Roman" w:eastAsia="Calibri" w:hAnsi="Times New Roman" w:cs="Times New Roman"/>
          <w:b/>
          <w:color w:val="C00000"/>
          <w:kern w:val="0"/>
          <w:sz w:val="28"/>
          <w:szCs w:val="28"/>
          <w:lang w:val="en-US"/>
          <w14:ligatures w14:val="none"/>
        </w:rPr>
        <w:t xml:space="preserve"> </w:t>
      </w:r>
      <w:r w:rsidRPr="00421BA5">
        <w:rPr>
          <w:rFonts w:ascii="Times New Roman" w:eastAsia="Times New Roman" w:hAnsi="Times New Roman" w:cs="Times New Roman"/>
          <w:bCs/>
          <w:kern w:val="0"/>
          <w:sz w:val="28"/>
          <w:szCs w:val="28"/>
          <w:lang w:val="en-US" w:eastAsia="ru-RU"/>
          <w14:ligatures w14:val="none"/>
        </w:rPr>
        <w:t xml:space="preserve">the following words and word combinations and give their Russian equivalents. </w:t>
      </w:r>
    </w:p>
    <w:p w14:paraId="3199CCB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 a significant number of – </w:t>
      </w:r>
    </w:p>
    <w:p w14:paraId="744EB03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2) personal and professional growth – </w:t>
      </w:r>
    </w:p>
    <w:p w14:paraId="09CB08D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3) the Olympiad movement – </w:t>
      </w:r>
    </w:p>
    <w:p w14:paraId="4D20133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4) participants – </w:t>
      </w:r>
    </w:p>
    <w:p w14:paraId="628E651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5) special disciplines – </w:t>
      </w:r>
    </w:p>
    <w:p w14:paraId="0BC93F6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6) “stepping out from the limits of a classroom” – </w:t>
      </w:r>
    </w:p>
    <w:p w14:paraId="4293468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7) “First Success” – </w:t>
      </w:r>
    </w:p>
    <w:p w14:paraId="2704EA7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lastRenderedPageBreak/>
        <w:t>8) a professional community</w:t>
      </w:r>
      <w:r w:rsidRPr="00421BA5">
        <w:rPr>
          <w:rFonts w:ascii="Calibri" w:eastAsia="Calibri" w:hAnsi="Calibri" w:cs="Times New Roman"/>
          <w:kern w:val="0"/>
          <w:sz w:val="22"/>
          <w:szCs w:val="22"/>
          <w:lang w:val="en-US"/>
          <w14:ligatures w14:val="none"/>
        </w:rPr>
        <w:t xml:space="preserve"> </w:t>
      </w:r>
      <w:r w:rsidRPr="00421BA5">
        <w:rPr>
          <w:rFonts w:ascii="Times New Roman" w:eastAsia="Calibri" w:hAnsi="Times New Roman" w:cs="Times New Roman"/>
          <w:kern w:val="0"/>
          <w:sz w:val="28"/>
          <w:szCs w:val="28"/>
          <w:lang w:val="en-US"/>
          <w14:ligatures w14:val="none"/>
        </w:rPr>
        <w:t xml:space="preserve">– </w:t>
      </w:r>
    </w:p>
    <w:p w14:paraId="02A430D4"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9) to activate student creativity – </w:t>
      </w:r>
    </w:p>
    <w:p w14:paraId="6FF1D4B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10) preparation and conduction – </w:t>
      </w:r>
    </w:p>
    <w:p w14:paraId="2B7A1D97" w14:textId="77777777" w:rsidR="00421BA5" w:rsidRPr="00421BA5" w:rsidRDefault="00421BA5" w:rsidP="00421BA5">
      <w:pPr>
        <w:spacing w:after="0" w:line="240" w:lineRule="auto"/>
        <w:ind w:firstLine="709"/>
        <w:jc w:val="both"/>
        <w:rPr>
          <w:rFonts w:ascii="Times New Roman" w:eastAsia="Times New Roman" w:hAnsi="Times New Roman" w:cs="Times New Roman"/>
          <w:bCs/>
          <w:kern w:val="0"/>
          <w:sz w:val="28"/>
          <w:szCs w:val="28"/>
          <w:lang w:val="en-US" w:eastAsia="ru-RU"/>
          <w14:ligatures w14:val="none"/>
        </w:rPr>
      </w:pPr>
      <w:r w:rsidRPr="00421BA5">
        <w:rPr>
          <w:rFonts w:ascii="Times New Roman" w:eastAsia="Times New Roman" w:hAnsi="Times New Roman" w:cs="Times New Roman"/>
          <w:b/>
          <w:bCs/>
          <w:color w:val="C00000"/>
          <w:kern w:val="0"/>
          <w:sz w:val="28"/>
          <w:szCs w:val="28"/>
          <w:lang w:val="en-US" w:eastAsia="ru-RU"/>
          <w14:ligatures w14:val="none"/>
        </w:rPr>
        <w:t>IV.</w:t>
      </w:r>
      <w:r w:rsidRPr="00421BA5">
        <w:rPr>
          <w:rFonts w:ascii="Times New Roman" w:eastAsia="Times New Roman" w:hAnsi="Times New Roman" w:cs="Times New Roman"/>
          <w:bCs/>
          <w:kern w:val="0"/>
          <w:sz w:val="28"/>
          <w:szCs w:val="28"/>
          <w:lang w:val="en-US" w:eastAsia="ru-RU"/>
          <w14:ligatures w14:val="none"/>
        </w:rPr>
        <w:t xml:space="preserve"> Give the English equivalents of the following words and word combinations.</w:t>
      </w:r>
    </w:p>
    <w:p w14:paraId="06CE01C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 участвовать в дебатах – </w:t>
      </w:r>
    </w:p>
    <w:p w14:paraId="2825D8B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2) новые информационные и коммуникационные технологии –</w:t>
      </w:r>
    </w:p>
    <w:p w14:paraId="4EF71C79"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3) серия взаимозависимых соревнований – </w:t>
      </w:r>
    </w:p>
    <w:p w14:paraId="790C38C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4) профессионально ориентированный – </w:t>
      </w:r>
    </w:p>
    <w:p w14:paraId="64EC116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5) участники олимпиады – </w:t>
      </w:r>
    </w:p>
    <w:p w14:paraId="4F654D4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6) хорошо осведомлены о проблемах страны –</w:t>
      </w:r>
    </w:p>
    <w:p w14:paraId="7C53607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7) Государственный образовательный стандарт –</w:t>
      </w:r>
    </w:p>
    <w:p w14:paraId="25A942E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8) источник развития – </w:t>
      </w:r>
    </w:p>
    <w:p w14:paraId="697840E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9) проверять личные качества – </w:t>
      </w:r>
    </w:p>
    <w:p w14:paraId="455EC57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10) профессиональные и специальные дисциплины – </w:t>
      </w:r>
    </w:p>
    <w:p w14:paraId="5FCA677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11) как для студентов, так и для преподавателей – </w:t>
      </w:r>
    </w:p>
    <w:p w14:paraId="72F0C02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12) </w:t>
      </w:r>
      <w:r w:rsidRPr="00421BA5">
        <w:rPr>
          <w:rFonts w:ascii="Times New Roman" w:eastAsia="Calibri" w:hAnsi="Times New Roman" w:cs="Times New Roman"/>
          <w:kern w:val="0"/>
          <w:sz w:val="28"/>
          <w:szCs w:val="28"/>
          <w14:ligatures w14:val="none"/>
        </w:rPr>
        <w:t>профилирующие</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дисциплины</w:t>
      </w:r>
      <w:r w:rsidRPr="00421BA5">
        <w:rPr>
          <w:rFonts w:ascii="Times New Roman" w:eastAsia="Calibri" w:hAnsi="Times New Roman" w:cs="Times New Roman"/>
          <w:kern w:val="0"/>
          <w:sz w:val="28"/>
          <w:szCs w:val="28"/>
          <w:lang w:val="en-US"/>
          <w14:ligatures w14:val="none"/>
        </w:rPr>
        <w:t xml:space="preserve"> – </w:t>
      </w:r>
    </w:p>
    <w:p w14:paraId="1909B78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V.</w:t>
      </w:r>
      <w:r w:rsidRPr="00421BA5">
        <w:rPr>
          <w:rFonts w:ascii="Times New Roman" w:eastAsia="Calibri" w:hAnsi="Times New Roman" w:cs="Times New Roman"/>
          <w:b/>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Read the following words and word combinations in phonetic script. Translate them.</w:t>
      </w:r>
    </w:p>
    <w:p w14:paraId="24D156A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a. [ˊkɒntest]</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f. [ˊpedəɡɒdʒikəl ənd ˏsaɪkəlˊɒdʒɪkəl]</w:t>
      </w:r>
    </w:p>
    <w:p w14:paraId="0DF73F5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b. [pedəˊgɔʤɪks]</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g. [prəˊɡresɪv vjuːz]</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p>
    <w:p w14:paraId="6146605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c. [self edjuːˊkeɪʃn]</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h. [ˊæktɪveɪt ˊstjuːdnt kriːeɪˊtɪvɪtɪ]</w:t>
      </w:r>
    </w:p>
    <w:p w14:paraId="63EB0B7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d. [ˊpɜːsənl dɪˊveləpmənt]</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proofErr w:type="spellStart"/>
      <w:r w:rsidRPr="00421BA5">
        <w:rPr>
          <w:rFonts w:ascii="Times New Roman" w:eastAsia="Calibri" w:hAnsi="Times New Roman" w:cs="Times New Roman"/>
          <w:kern w:val="0"/>
          <w:sz w:val="28"/>
          <w:szCs w:val="28"/>
          <w:lang w:val="en-US"/>
          <w14:ligatures w14:val="none"/>
        </w:rPr>
        <w:t>i</w:t>
      </w:r>
      <w:proofErr w:type="spellEnd"/>
      <w:r w:rsidRPr="00421BA5">
        <w:rPr>
          <w:rFonts w:ascii="Times New Roman" w:eastAsia="Calibri" w:hAnsi="Times New Roman" w:cs="Times New Roman"/>
          <w:kern w:val="0"/>
          <w:sz w:val="28"/>
          <w:szCs w:val="28"/>
          <w:lang w:val="en-US"/>
          <w14:ligatures w14:val="none"/>
        </w:rPr>
        <w:t>. [ˏprepəˊreɪʃn ənd kənˊdʌkʃən]</w:t>
      </w:r>
    </w:p>
    <w:p w14:paraId="4B2321C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e. [prəˊfeʃnəl ˊtreɪnɪŋ]</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j. [ˊtiːtʃə(r)z ənd ˊsaɪəntɪst]</w:t>
      </w:r>
    </w:p>
    <w:p w14:paraId="1DD4AC5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02E32FB0" w14:textId="77777777" w:rsidR="00421BA5" w:rsidRPr="00421BA5" w:rsidRDefault="00421BA5" w:rsidP="00421BA5">
      <w:pPr>
        <w:spacing w:after="0" w:line="240" w:lineRule="auto"/>
        <w:ind w:firstLine="709"/>
        <w:jc w:val="center"/>
        <w:rPr>
          <w:rFonts w:ascii="Times New Roman" w:eastAsia="Calibri" w:hAnsi="Times New Roman" w:cs="Times New Roman"/>
          <w:b/>
          <w:bCs/>
          <w:kern w:val="0"/>
          <w:sz w:val="28"/>
          <w:szCs w:val="28"/>
          <w:lang w:val="en-US"/>
          <w14:ligatures w14:val="none"/>
        </w:rPr>
      </w:pPr>
      <w:r w:rsidRPr="00421BA5">
        <w:rPr>
          <w:rFonts w:ascii="Times New Roman" w:eastAsia="Calibri" w:hAnsi="Times New Roman" w:cs="Times New Roman"/>
          <w:b/>
          <w:bCs/>
          <w:kern w:val="0"/>
          <w:sz w:val="28"/>
          <w:szCs w:val="28"/>
          <w:lang w:val="en-US"/>
          <w14:ligatures w14:val="none"/>
        </w:rPr>
        <w:t>Comprehension check</w:t>
      </w:r>
    </w:p>
    <w:p w14:paraId="60A9365F" w14:textId="77777777" w:rsidR="00421BA5" w:rsidRPr="00421BA5" w:rsidRDefault="00421BA5" w:rsidP="00421BA5">
      <w:pPr>
        <w:keepNext/>
        <w:spacing w:after="0" w:line="240" w:lineRule="auto"/>
        <w:ind w:firstLine="720"/>
        <w:jc w:val="both"/>
        <w:outlineLvl w:val="1"/>
        <w:rPr>
          <w:rFonts w:ascii="Times New Roman" w:eastAsia="Times New Roman" w:hAnsi="Times New Roman" w:cs="Times New Roman"/>
          <w:color w:val="333333"/>
          <w:kern w:val="0"/>
          <w:sz w:val="28"/>
          <w:szCs w:val="28"/>
          <w:lang w:val="en-US"/>
          <w14:ligatures w14:val="none"/>
        </w:rPr>
      </w:pPr>
      <w:r w:rsidRPr="00421BA5">
        <w:rPr>
          <w:rFonts w:ascii="Times New Roman" w:eastAsia="Times New Roman" w:hAnsi="Times New Roman" w:cs="Times New Roman"/>
          <w:b/>
          <w:bCs/>
          <w:color w:val="C00000"/>
          <w:kern w:val="0"/>
          <w:lang w:val="en-US"/>
          <w14:ligatures w14:val="none"/>
        </w:rPr>
        <w:t>I.</w:t>
      </w:r>
      <w:r w:rsidRPr="00421BA5">
        <w:rPr>
          <w:rFonts w:ascii="Times New Roman" w:eastAsia="Times New Roman" w:hAnsi="Times New Roman" w:cs="Times New Roman"/>
          <w:b/>
          <w:bCs/>
          <w:kern w:val="0"/>
          <w:lang w:val="en-US"/>
          <w14:ligatures w14:val="none"/>
        </w:rPr>
        <w:t xml:space="preserve"> SYNONYM MATCH</w:t>
      </w:r>
    </w:p>
    <w:p w14:paraId="5697C6A2" w14:textId="77777777" w:rsidR="00421BA5" w:rsidRPr="00421BA5" w:rsidRDefault="00421BA5" w:rsidP="00421BA5">
      <w:pPr>
        <w:keepNext/>
        <w:spacing w:after="0" w:line="240" w:lineRule="auto"/>
        <w:ind w:firstLine="720"/>
        <w:jc w:val="both"/>
        <w:outlineLvl w:val="1"/>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color w:val="333333"/>
          <w:kern w:val="0"/>
          <w:sz w:val="28"/>
          <w:szCs w:val="28"/>
          <w:lang w:val="en-US"/>
          <w14:ligatures w14:val="none"/>
        </w:rPr>
        <w:t>● Match the words from the article on the left with their synonyms on the right. Are your answers the same as other students’?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3"/>
        <w:gridCol w:w="3932"/>
      </w:tblGrid>
      <w:tr w:rsidR="00421BA5" w:rsidRPr="00421BA5" w14:paraId="42CCFF28" w14:textId="77777777" w:rsidTr="00421BA5">
        <w:tc>
          <w:tcPr>
            <w:tcW w:w="5000" w:type="pct"/>
            <w:gridSpan w:val="2"/>
            <w:tcBorders>
              <w:top w:val="single" w:sz="4" w:space="0" w:color="auto"/>
              <w:left w:val="single" w:sz="4" w:space="0" w:color="auto"/>
              <w:bottom w:val="single" w:sz="4" w:space="0" w:color="auto"/>
              <w:right w:val="single" w:sz="4" w:space="0" w:color="auto"/>
            </w:tcBorders>
            <w:shd w:val="clear" w:color="auto" w:fill="F2DBDB"/>
            <w:hideMark/>
          </w:tcPr>
          <w:p w14:paraId="17AC29D1" w14:textId="77777777" w:rsidR="00421BA5" w:rsidRPr="00421BA5" w:rsidRDefault="00421BA5" w:rsidP="00421BA5">
            <w:pPr>
              <w:spacing w:after="0" w:line="240" w:lineRule="auto"/>
              <w:jc w:val="center"/>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i/>
                <w:iCs/>
                <w:kern w:val="0"/>
                <w:sz w:val="28"/>
                <w:szCs w:val="28"/>
                <w:lang w:val="en-US"/>
                <w14:ligatures w14:val="none"/>
              </w:rPr>
              <w:t>Paragraphs 1 and 2</w:t>
            </w:r>
          </w:p>
        </w:tc>
      </w:tr>
      <w:tr w:rsidR="00421BA5" w:rsidRPr="00421BA5" w14:paraId="53C60FC7"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4D657F44"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 xml:space="preserve">1) </w:t>
            </w:r>
            <w:r w:rsidRPr="00421BA5">
              <w:rPr>
                <w:rFonts w:ascii="Times New Roman" w:eastAsia="Calibri" w:hAnsi="Times New Roman" w:cs="Times New Roman"/>
                <w:kern w:val="0"/>
                <w:sz w:val="28"/>
                <w:szCs w:val="28"/>
                <w:lang w:val="en-US"/>
                <w14:ligatures w14:val="none"/>
              </w:rPr>
              <w:t>pedagogical</w:t>
            </w:r>
          </w:p>
        </w:tc>
        <w:tc>
          <w:tcPr>
            <w:tcW w:w="2104" w:type="pct"/>
            <w:tcBorders>
              <w:top w:val="single" w:sz="4" w:space="0" w:color="auto"/>
              <w:left w:val="single" w:sz="4" w:space="0" w:color="auto"/>
              <w:bottom w:val="single" w:sz="4" w:space="0" w:color="auto"/>
              <w:right w:val="single" w:sz="4" w:space="0" w:color="auto"/>
            </w:tcBorders>
            <w:hideMark/>
          </w:tcPr>
          <w:p w14:paraId="49D03675"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a) considerable</w:t>
            </w:r>
          </w:p>
        </w:tc>
      </w:tr>
      <w:tr w:rsidR="00421BA5" w:rsidRPr="00421BA5" w14:paraId="3940872A"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705826FF"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 xml:space="preserve">2) </w:t>
            </w:r>
            <w:r w:rsidRPr="00421BA5">
              <w:rPr>
                <w:rFonts w:ascii="Times New Roman" w:eastAsia="Calibri" w:hAnsi="Times New Roman" w:cs="Times New Roman"/>
                <w:kern w:val="0"/>
                <w:sz w:val="28"/>
                <w:szCs w:val="28"/>
                <w:lang w:val="en-US"/>
                <w14:ligatures w14:val="none"/>
              </w:rPr>
              <w:t>For instance,</w:t>
            </w:r>
          </w:p>
        </w:tc>
        <w:tc>
          <w:tcPr>
            <w:tcW w:w="2104" w:type="pct"/>
            <w:tcBorders>
              <w:top w:val="single" w:sz="4" w:space="0" w:color="auto"/>
              <w:left w:val="single" w:sz="4" w:space="0" w:color="auto"/>
              <w:bottom w:val="single" w:sz="4" w:space="0" w:color="auto"/>
              <w:right w:val="single" w:sz="4" w:space="0" w:color="auto"/>
            </w:tcBorders>
            <w:hideMark/>
          </w:tcPr>
          <w:p w14:paraId="00DCFF73"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b) subject</w:t>
            </w:r>
          </w:p>
        </w:tc>
      </w:tr>
      <w:tr w:rsidR="00421BA5" w:rsidRPr="00421BA5" w14:paraId="17DF4D3A"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7B8E2C6C"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3) participant</w:t>
            </w:r>
          </w:p>
        </w:tc>
        <w:tc>
          <w:tcPr>
            <w:tcW w:w="2104" w:type="pct"/>
            <w:tcBorders>
              <w:top w:val="single" w:sz="4" w:space="0" w:color="auto"/>
              <w:left w:val="single" w:sz="4" w:space="0" w:color="auto"/>
              <w:bottom w:val="single" w:sz="4" w:space="0" w:color="auto"/>
              <w:right w:val="single" w:sz="4" w:space="0" w:color="auto"/>
            </w:tcBorders>
            <w:hideMark/>
          </w:tcPr>
          <w:p w14:paraId="184B328F"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c) For example,</w:t>
            </w:r>
          </w:p>
        </w:tc>
      </w:tr>
      <w:tr w:rsidR="00421BA5" w:rsidRPr="00421BA5" w14:paraId="567561AB"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6CA2632A"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 xml:space="preserve">4) </w:t>
            </w:r>
            <w:r w:rsidRPr="00421BA5">
              <w:rPr>
                <w:rFonts w:ascii="Times New Roman" w:eastAsia="Calibri" w:hAnsi="Times New Roman" w:cs="Times New Roman"/>
                <w:kern w:val="0"/>
                <w:sz w:val="28"/>
                <w:szCs w:val="28"/>
                <w:lang w:val="en-US"/>
                <w14:ligatures w14:val="none"/>
              </w:rPr>
              <w:t>significant</w:t>
            </w:r>
          </w:p>
        </w:tc>
        <w:tc>
          <w:tcPr>
            <w:tcW w:w="2104" w:type="pct"/>
            <w:tcBorders>
              <w:top w:val="single" w:sz="4" w:space="0" w:color="auto"/>
              <w:left w:val="single" w:sz="4" w:space="0" w:color="auto"/>
              <w:bottom w:val="single" w:sz="4" w:space="0" w:color="auto"/>
              <w:right w:val="single" w:sz="4" w:space="0" w:color="auto"/>
            </w:tcBorders>
            <w:hideMark/>
          </w:tcPr>
          <w:p w14:paraId="2CC32BD5"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d) educational</w:t>
            </w:r>
          </w:p>
        </w:tc>
      </w:tr>
      <w:tr w:rsidR="00421BA5" w:rsidRPr="00421BA5" w14:paraId="06C949E1"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7030CE69"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 xml:space="preserve">5) </w:t>
            </w:r>
            <w:r w:rsidRPr="00421BA5">
              <w:rPr>
                <w:rFonts w:ascii="Times New Roman" w:eastAsia="Calibri" w:hAnsi="Times New Roman" w:cs="Times New Roman"/>
                <w:kern w:val="0"/>
                <w:sz w:val="28"/>
                <w:szCs w:val="28"/>
                <w:lang w:val="en-US"/>
                <w14:ligatures w14:val="none"/>
              </w:rPr>
              <w:t>discipline</w:t>
            </w:r>
          </w:p>
        </w:tc>
        <w:tc>
          <w:tcPr>
            <w:tcW w:w="2104" w:type="pct"/>
            <w:tcBorders>
              <w:top w:val="single" w:sz="4" w:space="0" w:color="auto"/>
              <w:left w:val="single" w:sz="4" w:space="0" w:color="auto"/>
              <w:bottom w:val="single" w:sz="4" w:space="0" w:color="auto"/>
              <w:right w:val="single" w:sz="4" w:space="0" w:color="auto"/>
            </w:tcBorders>
            <w:hideMark/>
          </w:tcPr>
          <w:p w14:paraId="1B6B8490"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e) member</w:t>
            </w:r>
          </w:p>
        </w:tc>
      </w:tr>
      <w:tr w:rsidR="00421BA5" w:rsidRPr="00421BA5" w14:paraId="446463EC" w14:textId="77777777" w:rsidTr="00421BA5">
        <w:tc>
          <w:tcPr>
            <w:tcW w:w="5000" w:type="pct"/>
            <w:gridSpan w:val="2"/>
            <w:tcBorders>
              <w:top w:val="single" w:sz="4" w:space="0" w:color="auto"/>
              <w:left w:val="single" w:sz="4" w:space="0" w:color="auto"/>
              <w:bottom w:val="single" w:sz="4" w:space="0" w:color="auto"/>
              <w:right w:val="single" w:sz="4" w:space="0" w:color="auto"/>
            </w:tcBorders>
            <w:shd w:val="clear" w:color="auto" w:fill="F2DBDB"/>
            <w:hideMark/>
          </w:tcPr>
          <w:p w14:paraId="7323EDBD" w14:textId="77777777" w:rsidR="00421BA5" w:rsidRPr="00421BA5" w:rsidRDefault="00421BA5" w:rsidP="00421BA5">
            <w:pPr>
              <w:spacing w:after="0" w:line="240" w:lineRule="auto"/>
              <w:jc w:val="center"/>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i/>
                <w:iCs/>
                <w:kern w:val="0"/>
                <w:sz w:val="28"/>
                <w:szCs w:val="28"/>
                <w:lang w:val="en-US"/>
                <w14:ligatures w14:val="none"/>
              </w:rPr>
              <w:t>Paragraphs 3 and 4</w:t>
            </w:r>
          </w:p>
        </w:tc>
      </w:tr>
      <w:tr w:rsidR="00421BA5" w:rsidRPr="00421BA5" w14:paraId="743C3350"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5A5A1CBD"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6) to create</w:t>
            </w:r>
          </w:p>
        </w:tc>
        <w:tc>
          <w:tcPr>
            <w:tcW w:w="2104" w:type="pct"/>
            <w:tcBorders>
              <w:top w:val="single" w:sz="4" w:space="0" w:color="auto"/>
              <w:left w:val="single" w:sz="4" w:space="0" w:color="auto"/>
              <w:bottom w:val="single" w:sz="4" w:space="0" w:color="auto"/>
              <w:right w:val="single" w:sz="4" w:space="0" w:color="auto"/>
            </w:tcBorders>
            <w:hideMark/>
          </w:tcPr>
          <w:p w14:paraId="4E0D6DDA"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f) promote</w:t>
            </w:r>
          </w:p>
        </w:tc>
      </w:tr>
      <w:tr w:rsidR="00421BA5" w:rsidRPr="00421BA5" w14:paraId="68EA931A"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44896C36"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 xml:space="preserve">7) to </w:t>
            </w:r>
            <w:r w:rsidRPr="00421BA5">
              <w:rPr>
                <w:rFonts w:ascii="Times New Roman" w:eastAsia="Calibri" w:hAnsi="Times New Roman" w:cs="Times New Roman"/>
                <w:kern w:val="0"/>
                <w:sz w:val="28"/>
                <w:szCs w:val="28"/>
                <w:lang w:val="en-US"/>
                <w14:ligatures w14:val="none"/>
              </w:rPr>
              <w:t>represent</w:t>
            </w:r>
          </w:p>
        </w:tc>
        <w:tc>
          <w:tcPr>
            <w:tcW w:w="2104" w:type="pct"/>
            <w:tcBorders>
              <w:top w:val="single" w:sz="4" w:space="0" w:color="auto"/>
              <w:left w:val="single" w:sz="4" w:space="0" w:color="auto"/>
              <w:bottom w:val="single" w:sz="4" w:space="0" w:color="auto"/>
              <w:right w:val="single" w:sz="4" w:space="0" w:color="auto"/>
            </w:tcBorders>
            <w:hideMark/>
          </w:tcPr>
          <w:p w14:paraId="67094009"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iCs/>
                <w:sz w:val="28"/>
                <w:szCs w:val="28"/>
                <w:lang w:val="en-US"/>
                <w14:ligatures w14:val="none"/>
              </w:rPr>
              <w:t>g) to produce</w:t>
            </w:r>
          </w:p>
        </w:tc>
      </w:tr>
      <w:tr w:rsidR="00421BA5" w:rsidRPr="00421BA5" w14:paraId="3D0D21BB"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0A1A33A0"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8) to activate</w:t>
            </w:r>
          </w:p>
        </w:tc>
        <w:tc>
          <w:tcPr>
            <w:tcW w:w="2104" w:type="pct"/>
            <w:tcBorders>
              <w:top w:val="single" w:sz="4" w:space="0" w:color="auto"/>
              <w:left w:val="single" w:sz="4" w:space="0" w:color="auto"/>
              <w:bottom w:val="single" w:sz="4" w:space="0" w:color="auto"/>
              <w:right w:val="single" w:sz="4" w:space="0" w:color="auto"/>
            </w:tcBorders>
            <w:hideMark/>
          </w:tcPr>
          <w:p w14:paraId="2A3B392C"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h) to held</w:t>
            </w:r>
          </w:p>
        </w:tc>
      </w:tr>
      <w:tr w:rsidR="00421BA5" w:rsidRPr="00421BA5" w14:paraId="516787EF"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3BD3C71E"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 xml:space="preserve">9) to </w:t>
            </w:r>
            <w:r w:rsidRPr="00421BA5">
              <w:rPr>
                <w:rFonts w:ascii="Times New Roman" w:eastAsia="Calibri" w:hAnsi="Times New Roman" w:cs="Times New Roman"/>
                <w:kern w:val="0"/>
                <w:sz w:val="28"/>
                <w:szCs w:val="28"/>
                <w:lang w:val="en-US"/>
                <w14:ligatures w14:val="none"/>
              </w:rPr>
              <w:t>conduct</w:t>
            </w:r>
          </w:p>
        </w:tc>
        <w:tc>
          <w:tcPr>
            <w:tcW w:w="2104" w:type="pct"/>
            <w:tcBorders>
              <w:top w:val="single" w:sz="4" w:space="0" w:color="auto"/>
              <w:left w:val="single" w:sz="4" w:space="0" w:color="auto"/>
              <w:bottom w:val="single" w:sz="4" w:space="0" w:color="auto"/>
              <w:right w:val="single" w:sz="4" w:space="0" w:color="auto"/>
            </w:tcBorders>
            <w:hideMark/>
          </w:tcPr>
          <w:p w14:paraId="468AAEFA"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proofErr w:type="spellStart"/>
            <w:r w:rsidRPr="00421BA5">
              <w:rPr>
                <w:rFonts w:ascii="Times New Roman" w:eastAsia="Times New Roman" w:hAnsi="Times New Roman" w:cs="Times New Roman"/>
                <w:kern w:val="0"/>
                <w:sz w:val="28"/>
                <w:szCs w:val="28"/>
                <w:lang w:val="en-US"/>
                <w14:ligatures w14:val="none"/>
              </w:rPr>
              <w:t>i</w:t>
            </w:r>
            <w:proofErr w:type="spellEnd"/>
            <w:r w:rsidRPr="00421BA5">
              <w:rPr>
                <w:rFonts w:ascii="Times New Roman" w:eastAsia="Times New Roman" w:hAnsi="Times New Roman" w:cs="Times New Roman"/>
                <w:kern w:val="0"/>
                <w:sz w:val="28"/>
                <w:szCs w:val="28"/>
                <w:lang w:val="en-US"/>
                <w14:ligatures w14:val="none"/>
              </w:rPr>
              <w:t>) to present</w:t>
            </w:r>
          </w:p>
        </w:tc>
      </w:tr>
      <w:tr w:rsidR="00421BA5" w:rsidRPr="00421BA5" w14:paraId="464C14B5" w14:textId="77777777" w:rsidTr="00421BA5">
        <w:tc>
          <w:tcPr>
            <w:tcW w:w="5000" w:type="pct"/>
            <w:gridSpan w:val="2"/>
            <w:tcBorders>
              <w:top w:val="single" w:sz="4" w:space="0" w:color="auto"/>
              <w:left w:val="single" w:sz="4" w:space="0" w:color="auto"/>
              <w:bottom w:val="single" w:sz="4" w:space="0" w:color="auto"/>
              <w:right w:val="single" w:sz="4" w:space="0" w:color="auto"/>
            </w:tcBorders>
            <w:shd w:val="clear" w:color="auto" w:fill="F2DBDB"/>
            <w:hideMark/>
          </w:tcPr>
          <w:p w14:paraId="0BD6B0DF" w14:textId="77777777" w:rsidR="00421BA5" w:rsidRPr="00421BA5" w:rsidRDefault="00421BA5" w:rsidP="00421BA5">
            <w:pPr>
              <w:spacing w:after="0" w:line="240" w:lineRule="auto"/>
              <w:jc w:val="center"/>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i/>
                <w:iCs/>
                <w:kern w:val="0"/>
                <w:sz w:val="28"/>
                <w:szCs w:val="28"/>
                <w:lang w:val="en-US"/>
                <w14:ligatures w14:val="none"/>
              </w:rPr>
              <w:t>Paragraphs 5-7</w:t>
            </w:r>
          </w:p>
        </w:tc>
      </w:tr>
      <w:tr w:rsidR="00421BA5" w:rsidRPr="00421BA5" w14:paraId="7FC02CDE"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6FC33858"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1</w:t>
            </w:r>
            <w:r w:rsidRPr="00421BA5">
              <w:rPr>
                <w:rFonts w:ascii="Times New Roman" w:eastAsia="Times New Roman" w:hAnsi="Times New Roman" w:cs="Times New Roman"/>
                <w:sz w:val="28"/>
                <w:szCs w:val="28"/>
                <w14:ligatures w14:val="none"/>
              </w:rPr>
              <w:t>0</w:t>
            </w:r>
            <w:r w:rsidRPr="00421BA5">
              <w:rPr>
                <w:rFonts w:ascii="Times New Roman" w:eastAsia="Times New Roman" w:hAnsi="Times New Roman" w:cs="Times New Roman"/>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progressive</w:t>
            </w:r>
          </w:p>
        </w:tc>
        <w:tc>
          <w:tcPr>
            <w:tcW w:w="2104" w:type="pct"/>
            <w:tcBorders>
              <w:top w:val="single" w:sz="4" w:space="0" w:color="auto"/>
              <w:left w:val="single" w:sz="4" w:space="0" w:color="auto"/>
              <w:bottom w:val="single" w:sz="4" w:space="0" w:color="auto"/>
              <w:right w:val="single" w:sz="4" w:space="0" w:color="auto"/>
            </w:tcBorders>
            <w:hideMark/>
          </w:tcPr>
          <w:p w14:paraId="2F558AF2"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 xml:space="preserve">j) </w:t>
            </w:r>
            <w:proofErr w:type="spellStart"/>
            <w:r w:rsidRPr="00421BA5">
              <w:rPr>
                <w:rFonts w:ascii="Times New Roman" w:eastAsia="Times New Roman" w:hAnsi="Times New Roman" w:cs="Times New Roman"/>
                <w:kern w:val="0"/>
                <w:sz w:val="28"/>
                <w:szCs w:val="28"/>
                <w14:ligatures w14:val="none"/>
              </w:rPr>
              <w:t>achievement</w:t>
            </w:r>
            <w:proofErr w:type="spellEnd"/>
          </w:p>
        </w:tc>
      </w:tr>
      <w:tr w:rsidR="00421BA5" w:rsidRPr="00421BA5" w14:paraId="5FB70F03"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0A864161"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1</w:t>
            </w:r>
            <w:r w:rsidRPr="00421BA5">
              <w:rPr>
                <w:rFonts w:ascii="Times New Roman" w:eastAsia="Times New Roman" w:hAnsi="Times New Roman" w:cs="Times New Roman"/>
                <w:sz w:val="28"/>
                <w:szCs w:val="28"/>
                <w14:ligatures w14:val="none"/>
              </w:rPr>
              <w:t>1</w:t>
            </w:r>
            <w:r w:rsidRPr="00421BA5">
              <w:rPr>
                <w:rFonts w:ascii="Times New Roman" w:eastAsia="Times New Roman" w:hAnsi="Times New Roman" w:cs="Times New Roman"/>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discussion</w:t>
            </w:r>
          </w:p>
        </w:tc>
        <w:tc>
          <w:tcPr>
            <w:tcW w:w="2104" w:type="pct"/>
            <w:tcBorders>
              <w:top w:val="single" w:sz="4" w:space="0" w:color="auto"/>
              <w:left w:val="single" w:sz="4" w:space="0" w:color="auto"/>
              <w:bottom w:val="single" w:sz="4" w:space="0" w:color="auto"/>
              <w:right w:val="single" w:sz="4" w:space="0" w:color="auto"/>
            </w:tcBorders>
            <w:hideMark/>
          </w:tcPr>
          <w:p w14:paraId="5B86DC1C"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 xml:space="preserve">k) </w:t>
            </w:r>
            <w:proofErr w:type="spellStart"/>
            <w:r w:rsidRPr="00421BA5">
              <w:rPr>
                <w:rFonts w:ascii="Times New Roman" w:eastAsia="Times New Roman" w:hAnsi="Times New Roman" w:cs="Times New Roman"/>
                <w:kern w:val="0"/>
                <w:sz w:val="28"/>
                <w:szCs w:val="28"/>
                <w14:ligatures w14:val="none"/>
              </w:rPr>
              <w:t>academic</w:t>
            </w:r>
            <w:proofErr w:type="spellEnd"/>
          </w:p>
        </w:tc>
      </w:tr>
      <w:tr w:rsidR="00421BA5" w:rsidRPr="00421BA5" w14:paraId="297F99E9"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0CC7D510"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1</w:t>
            </w:r>
            <w:r w:rsidRPr="00421BA5">
              <w:rPr>
                <w:rFonts w:ascii="Times New Roman" w:eastAsia="Times New Roman" w:hAnsi="Times New Roman" w:cs="Times New Roman"/>
                <w:sz w:val="28"/>
                <w:szCs w:val="28"/>
                <w14:ligatures w14:val="none"/>
              </w:rPr>
              <w:t>2</w:t>
            </w:r>
            <w:r w:rsidRPr="00421BA5">
              <w:rPr>
                <w:rFonts w:ascii="Times New Roman" w:eastAsia="Times New Roman" w:hAnsi="Times New Roman" w:cs="Times New Roman"/>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success</w:t>
            </w:r>
          </w:p>
        </w:tc>
        <w:tc>
          <w:tcPr>
            <w:tcW w:w="2104" w:type="pct"/>
            <w:tcBorders>
              <w:top w:val="single" w:sz="4" w:space="0" w:color="auto"/>
              <w:left w:val="single" w:sz="4" w:space="0" w:color="auto"/>
              <w:bottom w:val="single" w:sz="4" w:space="0" w:color="auto"/>
              <w:right w:val="single" w:sz="4" w:space="0" w:color="auto"/>
            </w:tcBorders>
            <w:hideMark/>
          </w:tcPr>
          <w:p w14:paraId="69457AA9"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kern w:val="0"/>
                <w:sz w:val="28"/>
                <w:szCs w:val="28"/>
                <w:lang w:val="en-US"/>
                <w14:ligatures w14:val="none"/>
              </w:rPr>
              <w:t>l) dispute</w:t>
            </w:r>
          </w:p>
        </w:tc>
      </w:tr>
      <w:tr w:rsidR="00421BA5" w:rsidRPr="00421BA5" w14:paraId="05A51FF6"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1F40446E"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lastRenderedPageBreak/>
              <w:t>13)</w:t>
            </w:r>
            <w:r w:rsidRPr="00421BA5">
              <w:rPr>
                <w:rFonts w:ascii="Times New Roman" w:eastAsia="Calibri" w:hAnsi="Times New Roman" w:cs="Times New Roman"/>
                <w:kern w:val="0"/>
                <w:sz w:val="28"/>
                <w:szCs w:val="28"/>
                <w:lang w:val="en-US"/>
                <w14:ligatures w14:val="none"/>
              </w:rPr>
              <w:t xml:space="preserve"> scientist</w:t>
            </w:r>
          </w:p>
        </w:tc>
        <w:tc>
          <w:tcPr>
            <w:tcW w:w="2104" w:type="pct"/>
            <w:tcBorders>
              <w:top w:val="single" w:sz="4" w:space="0" w:color="auto"/>
              <w:left w:val="single" w:sz="4" w:space="0" w:color="auto"/>
              <w:bottom w:val="single" w:sz="4" w:space="0" w:color="auto"/>
              <w:right w:val="single" w:sz="4" w:space="0" w:color="auto"/>
            </w:tcBorders>
            <w:hideMark/>
          </w:tcPr>
          <w:p w14:paraId="7F8E000E"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m)</w:t>
            </w:r>
            <w:r w:rsidRPr="00421BA5">
              <w:rPr>
                <w:rFonts w:ascii="Calibri" w:eastAsia="Calibri" w:hAnsi="Calibri" w:cs="Times New Roman"/>
                <w:kern w:val="0"/>
                <w:sz w:val="22"/>
                <w:szCs w:val="22"/>
                <w:lang w:val="en-US"/>
                <w14:ligatures w14:val="none"/>
              </w:rPr>
              <w:t xml:space="preserve"> </w:t>
            </w:r>
            <w:r w:rsidRPr="00421BA5">
              <w:rPr>
                <w:rFonts w:ascii="Times New Roman" w:eastAsia="Times New Roman" w:hAnsi="Times New Roman" w:cs="Times New Roman"/>
                <w:kern w:val="0"/>
                <w:sz w:val="28"/>
                <w:szCs w:val="28"/>
                <w:lang w:val="en-US"/>
                <w14:ligatures w14:val="none"/>
              </w:rPr>
              <w:t>forward-looking</w:t>
            </w:r>
          </w:p>
        </w:tc>
      </w:tr>
      <w:tr w:rsidR="00421BA5" w:rsidRPr="00421BA5" w14:paraId="63AE6C17" w14:textId="77777777" w:rsidTr="00421BA5">
        <w:tc>
          <w:tcPr>
            <w:tcW w:w="2896" w:type="pct"/>
            <w:tcBorders>
              <w:top w:val="single" w:sz="4" w:space="0" w:color="auto"/>
              <w:left w:val="single" w:sz="4" w:space="0" w:color="auto"/>
              <w:bottom w:val="single" w:sz="4" w:space="0" w:color="auto"/>
              <w:right w:val="single" w:sz="4" w:space="0" w:color="auto"/>
            </w:tcBorders>
            <w:hideMark/>
          </w:tcPr>
          <w:p w14:paraId="2AC7D20C" w14:textId="77777777" w:rsidR="00421BA5" w:rsidRPr="00421BA5" w:rsidRDefault="00421BA5" w:rsidP="00421BA5">
            <w:pPr>
              <w:spacing w:after="0" w:line="240" w:lineRule="auto"/>
              <w:jc w:val="both"/>
              <w:rPr>
                <w:rFonts w:ascii="Times New Roman" w:eastAsia="Times New Roman" w:hAnsi="Times New Roman" w:cs="Times New Roman"/>
                <w:sz w:val="28"/>
                <w:szCs w:val="28"/>
                <w:lang w:val="en-US"/>
                <w14:ligatures w14:val="none"/>
              </w:rPr>
            </w:pPr>
            <w:r w:rsidRPr="00421BA5">
              <w:rPr>
                <w:rFonts w:ascii="Times New Roman" w:eastAsia="Times New Roman" w:hAnsi="Times New Roman" w:cs="Times New Roman"/>
                <w:sz w:val="28"/>
                <w:szCs w:val="28"/>
                <w:lang w:val="en-US"/>
                <w14:ligatures w14:val="none"/>
              </w:rPr>
              <w:t>14) personal</w:t>
            </w:r>
          </w:p>
        </w:tc>
        <w:tc>
          <w:tcPr>
            <w:tcW w:w="2104" w:type="pct"/>
            <w:tcBorders>
              <w:top w:val="single" w:sz="4" w:space="0" w:color="auto"/>
              <w:left w:val="single" w:sz="4" w:space="0" w:color="auto"/>
              <w:bottom w:val="single" w:sz="4" w:space="0" w:color="auto"/>
              <w:right w:val="single" w:sz="4" w:space="0" w:color="auto"/>
            </w:tcBorders>
            <w:hideMark/>
          </w:tcPr>
          <w:p w14:paraId="4ED1DA3E" w14:textId="77777777" w:rsidR="00421BA5" w:rsidRPr="00421BA5" w:rsidRDefault="00421BA5" w:rsidP="00421BA5">
            <w:pPr>
              <w:spacing w:after="0" w:line="240" w:lineRule="auto"/>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kern w:val="0"/>
                <w:sz w:val="28"/>
                <w:szCs w:val="28"/>
                <w:lang w:val="en-US"/>
                <w14:ligatures w14:val="none"/>
              </w:rPr>
              <w:t>n) individual</w:t>
            </w:r>
          </w:p>
        </w:tc>
      </w:tr>
    </w:tbl>
    <w:p w14:paraId="357599F4" w14:textId="77777777" w:rsidR="00421BA5" w:rsidRPr="00421BA5" w:rsidRDefault="00421BA5" w:rsidP="00421BA5">
      <w:pPr>
        <w:keepNext/>
        <w:spacing w:after="0" w:line="240" w:lineRule="auto"/>
        <w:ind w:firstLine="720"/>
        <w:outlineLvl w:val="1"/>
        <w:rPr>
          <w:rFonts w:ascii="Times New Roman" w:eastAsia="Times New Roman" w:hAnsi="Times New Roman" w:cs="Times New Roman"/>
          <w:kern w:val="0"/>
          <w:sz w:val="28"/>
          <w:szCs w:val="28"/>
          <w14:ligatures w14:val="none"/>
        </w:rPr>
      </w:pPr>
      <w:r w:rsidRPr="00421BA5">
        <w:rPr>
          <w:rFonts w:ascii="Times New Roman" w:eastAsia="Times New Roman" w:hAnsi="Times New Roman" w:cs="Times New Roman"/>
          <w:b/>
          <w:color w:val="C00000"/>
          <w:kern w:val="0"/>
          <w:lang w:val="en-US"/>
          <w14:ligatures w14:val="none"/>
        </w:rPr>
        <w:t>II.</w:t>
      </w:r>
      <w:r w:rsidRPr="00421BA5">
        <w:rPr>
          <w:rFonts w:ascii="Times New Roman" w:eastAsia="Times New Roman" w:hAnsi="Times New Roman" w:cs="Times New Roman"/>
          <w:b/>
          <w:kern w:val="0"/>
          <w:lang w:val="en-US"/>
          <w14:ligatures w14:val="none"/>
        </w:rPr>
        <w:t xml:space="preserve"> PHRASE MATCH</w:t>
      </w:r>
    </w:p>
    <w:p w14:paraId="7B9FF92F" w14:textId="77777777" w:rsidR="00421BA5" w:rsidRPr="00421BA5" w:rsidRDefault="00421BA5" w:rsidP="00421BA5">
      <w:pPr>
        <w:keepNext/>
        <w:spacing w:after="0" w:line="240" w:lineRule="auto"/>
        <w:ind w:firstLine="720"/>
        <w:outlineLvl w:val="1"/>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bCs/>
          <w:color w:val="333333"/>
          <w:kern w:val="0"/>
          <w:sz w:val="28"/>
          <w:szCs w:val="28"/>
          <w:lang w:val="en-US"/>
          <w14:ligatures w14:val="none"/>
        </w:rPr>
        <w:t>● Match the following phrases from the article.</w:t>
      </w:r>
    </w:p>
    <w:tbl>
      <w:tblPr>
        <w:tblW w:w="5000" w:type="pct"/>
        <w:tblBorders>
          <w:top w:val="single" w:sz="8" w:space="0" w:color="C0504D"/>
          <w:bottom w:val="single" w:sz="8" w:space="0" w:color="C0504D"/>
        </w:tblBorders>
        <w:tblLook w:val="04A0" w:firstRow="1" w:lastRow="0" w:firstColumn="1" w:lastColumn="0" w:noHBand="0" w:noVBand="1"/>
      </w:tblPr>
      <w:tblGrid>
        <w:gridCol w:w="578"/>
        <w:gridCol w:w="4498"/>
        <w:gridCol w:w="524"/>
        <w:gridCol w:w="3755"/>
      </w:tblGrid>
      <w:tr w:rsidR="00421BA5" w:rsidRPr="00FB5673" w14:paraId="75BE7A23" w14:textId="77777777" w:rsidTr="00421BA5">
        <w:tc>
          <w:tcPr>
            <w:tcW w:w="309" w:type="pct"/>
            <w:tcBorders>
              <w:top w:val="single" w:sz="8" w:space="0" w:color="C0504D"/>
              <w:left w:val="nil"/>
              <w:bottom w:val="nil"/>
              <w:right w:val="nil"/>
            </w:tcBorders>
            <w:shd w:val="clear" w:color="auto" w:fill="EFD3D2"/>
            <w:hideMark/>
          </w:tcPr>
          <w:p w14:paraId="43276E38" w14:textId="77777777" w:rsidR="00421BA5" w:rsidRPr="00421BA5" w:rsidRDefault="00421BA5" w:rsidP="00421BA5">
            <w:pPr>
              <w:spacing w:after="0" w:line="240" w:lineRule="auto"/>
              <w:jc w:val="both"/>
              <w:rPr>
                <w:rFonts w:ascii="Times New Roman" w:eastAsia="Times New Roman" w:hAnsi="Times New Roman" w:cs="Times New Roman"/>
                <w:b/>
                <w:color w:val="943634"/>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1.</w:t>
            </w:r>
          </w:p>
        </w:tc>
        <w:tc>
          <w:tcPr>
            <w:tcW w:w="2404" w:type="pct"/>
            <w:tcBorders>
              <w:top w:val="single" w:sz="8" w:space="0" w:color="C0504D"/>
              <w:left w:val="nil"/>
              <w:bottom w:val="nil"/>
              <w:right w:val="nil"/>
            </w:tcBorders>
            <w:shd w:val="clear" w:color="auto" w:fill="EFD3D2"/>
            <w:hideMark/>
          </w:tcPr>
          <w:p w14:paraId="5ABC34C8"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 xml:space="preserve">Russia hosts a significant number of </w:t>
            </w:r>
          </w:p>
        </w:tc>
        <w:tc>
          <w:tcPr>
            <w:tcW w:w="280" w:type="pct"/>
            <w:tcBorders>
              <w:top w:val="single" w:sz="8" w:space="0" w:color="C0504D"/>
              <w:left w:val="nil"/>
              <w:bottom w:val="nil"/>
              <w:right w:val="nil"/>
            </w:tcBorders>
            <w:shd w:val="clear" w:color="auto" w:fill="EFD3D2"/>
            <w:hideMark/>
          </w:tcPr>
          <w:p w14:paraId="0141BFB7"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a)</w:t>
            </w:r>
          </w:p>
        </w:tc>
        <w:tc>
          <w:tcPr>
            <w:tcW w:w="2008" w:type="pct"/>
            <w:tcBorders>
              <w:top w:val="single" w:sz="8" w:space="0" w:color="C0504D"/>
              <w:left w:val="nil"/>
              <w:bottom w:val="nil"/>
              <w:right w:val="nil"/>
            </w:tcBorders>
            <w:shd w:val="clear" w:color="auto" w:fill="EFD3D2"/>
            <w:hideMark/>
          </w:tcPr>
          <w:p w14:paraId="526487E7"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in “stepping out from the limits of a classroom”.</w:t>
            </w:r>
          </w:p>
        </w:tc>
      </w:tr>
      <w:tr w:rsidR="00421BA5" w:rsidRPr="00FB5673" w14:paraId="58CE23D2" w14:textId="77777777" w:rsidTr="00421BA5">
        <w:tc>
          <w:tcPr>
            <w:tcW w:w="309" w:type="pct"/>
            <w:tcBorders>
              <w:top w:val="nil"/>
              <w:left w:val="nil"/>
              <w:bottom w:val="nil"/>
              <w:right w:val="nil"/>
            </w:tcBorders>
            <w:shd w:val="clear" w:color="auto" w:fill="EFD3D2"/>
            <w:hideMark/>
          </w:tcPr>
          <w:p w14:paraId="2760987D" w14:textId="77777777" w:rsidR="00421BA5" w:rsidRPr="00421BA5" w:rsidRDefault="00421BA5" w:rsidP="00421BA5">
            <w:pPr>
              <w:spacing w:after="0" w:line="240" w:lineRule="auto"/>
              <w:jc w:val="both"/>
              <w:rPr>
                <w:rFonts w:ascii="Times New Roman" w:eastAsia="Times New Roman" w:hAnsi="Times New Roman" w:cs="Times New Roman"/>
                <w:b/>
                <w:color w:val="943634"/>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2.</w:t>
            </w:r>
          </w:p>
        </w:tc>
        <w:tc>
          <w:tcPr>
            <w:tcW w:w="2404" w:type="pct"/>
            <w:tcBorders>
              <w:top w:val="nil"/>
              <w:left w:val="nil"/>
              <w:bottom w:val="nil"/>
              <w:right w:val="nil"/>
            </w:tcBorders>
            <w:hideMark/>
          </w:tcPr>
          <w:p w14:paraId="3FC6ABFB"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A pedagogical Olympiad is a form </w:t>
            </w:r>
          </w:p>
        </w:tc>
        <w:tc>
          <w:tcPr>
            <w:tcW w:w="280" w:type="pct"/>
            <w:tcBorders>
              <w:top w:val="nil"/>
              <w:left w:val="nil"/>
              <w:bottom w:val="nil"/>
              <w:right w:val="nil"/>
            </w:tcBorders>
            <w:shd w:val="clear" w:color="auto" w:fill="EFD3D2"/>
            <w:hideMark/>
          </w:tcPr>
          <w:p w14:paraId="43C09B58"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b)</w:t>
            </w:r>
          </w:p>
        </w:tc>
        <w:tc>
          <w:tcPr>
            <w:tcW w:w="2008" w:type="pct"/>
            <w:tcBorders>
              <w:top w:val="nil"/>
              <w:left w:val="nil"/>
              <w:bottom w:val="nil"/>
              <w:right w:val="nil"/>
            </w:tcBorders>
            <w:hideMark/>
          </w:tcPr>
          <w:p w14:paraId="4F144CAB"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self-education and self-learning for the participants.</w:t>
            </w:r>
          </w:p>
        </w:tc>
      </w:tr>
      <w:tr w:rsidR="00421BA5" w:rsidRPr="00421BA5" w14:paraId="7DEE1F37" w14:textId="77777777" w:rsidTr="00421BA5">
        <w:tc>
          <w:tcPr>
            <w:tcW w:w="309" w:type="pct"/>
            <w:tcBorders>
              <w:top w:val="nil"/>
              <w:left w:val="nil"/>
              <w:bottom w:val="nil"/>
              <w:right w:val="nil"/>
            </w:tcBorders>
            <w:shd w:val="clear" w:color="auto" w:fill="EFD3D2"/>
            <w:hideMark/>
          </w:tcPr>
          <w:p w14:paraId="7741181C" w14:textId="77777777" w:rsidR="00421BA5" w:rsidRPr="00421BA5" w:rsidRDefault="00421BA5" w:rsidP="00421BA5">
            <w:pPr>
              <w:spacing w:after="0" w:line="240" w:lineRule="auto"/>
              <w:jc w:val="both"/>
              <w:rPr>
                <w:rFonts w:ascii="Times New Roman" w:eastAsia="Times New Roman" w:hAnsi="Times New Roman" w:cs="Times New Roman"/>
                <w:b/>
                <w:color w:val="943634"/>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3.</w:t>
            </w:r>
          </w:p>
        </w:tc>
        <w:tc>
          <w:tcPr>
            <w:tcW w:w="2404" w:type="pct"/>
            <w:tcBorders>
              <w:top w:val="nil"/>
              <w:left w:val="nil"/>
              <w:bottom w:val="nil"/>
              <w:right w:val="nil"/>
            </w:tcBorders>
            <w:shd w:val="clear" w:color="auto" w:fill="EFD3D2"/>
            <w:hideMark/>
          </w:tcPr>
          <w:p w14:paraId="1746EECC"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 xml:space="preserve">The Olympiad movement creates conditions for </w:t>
            </w:r>
          </w:p>
        </w:tc>
        <w:tc>
          <w:tcPr>
            <w:tcW w:w="280" w:type="pct"/>
            <w:tcBorders>
              <w:top w:val="nil"/>
              <w:left w:val="nil"/>
              <w:bottom w:val="nil"/>
              <w:right w:val="nil"/>
            </w:tcBorders>
            <w:shd w:val="clear" w:color="auto" w:fill="EFD3D2"/>
            <w:hideMark/>
          </w:tcPr>
          <w:p w14:paraId="1743CF12"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c)</w:t>
            </w:r>
          </w:p>
        </w:tc>
        <w:tc>
          <w:tcPr>
            <w:tcW w:w="2008" w:type="pct"/>
            <w:tcBorders>
              <w:top w:val="nil"/>
              <w:left w:val="nil"/>
              <w:bottom w:val="nil"/>
              <w:right w:val="nil"/>
            </w:tcBorders>
            <w:shd w:val="clear" w:color="auto" w:fill="EFD3D2"/>
            <w:hideMark/>
          </w:tcPr>
          <w:p w14:paraId="1F6B998B"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of student Olympiads.</w:t>
            </w:r>
          </w:p>
        </w:tc>
      </w:tr>
      <w:tr w:rsidR="00421BA5" w:rsidRPr="00FB5673" w14:paraId="364D7AB8" w14:textId="77777777" w:rsidTr="00421BA5">
        <w:tc>
          <w:tcPr>
            <w:tcW w:w="309" w:type="pct"/>
            <w:tcBorders>
              <w:top w:val="nil"/>
              <w:left w:val="nil"/>
              <w:bottom w:val="nil"/>
              <w:right w:val="nil"/>
            </w:tcBorders>
            <w:shd w:val="clear" w:color="auto" w:fill="EFD3D2"/>
            <w:hideMark/>
          </w:tcPr>
          <w:p w14:paraId="33308A40" w14:textId="77777777" w:rsidR="00421BA5" w:rsidRPr="00421BA5" w:rsidRDefault="00421BA5" w:rsidP="00421BA5">
            <w:pPr>
              <w:spacing w:after="0" w:line="240" w:lineRule="auto"/>
              <w:jc w:val="both"/>
              <w:rPr>
                <w:rFonts w:ascii="Times New Roman" w:eastAsia="Times New Roman" w:hAnsi="Times New Roman" w:cs="Times New Roman"/>
                <w:b/>
                <w:color w:val="943634"/>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4.</w:t>
            </w:r>
          </w:p>
        </w:tc>
        <w:tc>
          <w:tcPr>
            <w:tcW w:w="2404" w:type="pct"/>
            <w:tcBorders>
              <w:top w:val="nil"/>
              <w:left w:val="nil"/>
              <w:bottom w:val="nil"/>
              <w:right w:val="nil"/>
            </w:tcBorders>
            <w:hideMark/>
          </w:tcPr>
          <w:p w14:paraId="68348A18"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 xml:space="preserve">The first All-Russian distant Olympiad in pedagogics was held </w:t>
            </w:r>
          </w:p>
        </w:tc>
        <w:tc>
          <w:tcPr>
            <w:tcW w:w="280" w:type="pct"/>
            <w:tcBorders>
              <w:top w:val="nil"/>
              <w:left w:val="nil"/>
              <w:bottom w:val="nil"/>
              <w:right w:val="nil"/>
            </w:tcBorders>
            <w:shd w:val="clear" w:color="auto" w:fill="EFD3D2"/>
            <w:hideMark/>
          </w:tcPr>
          <w:p w14:paraId="42A2BA8C"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d)</w:t>
            </w:r>
          </w:p>
        </w:tc>
        <w:tc>
          <w:tcPr>
            <w:tcW w:w="2008" w:type="pct"/>
            <w:tcBorders>
              <w:top w:val="nil"/>
              <w:left w:val="nil"/>
              <w:bottom w:val="nil"/>
              <w:right w:val="nil"/>
            </w:tcBorders>
            <w:hideMark/>
          </w:tcPr>
          <w:p w14:paraId="77DB620D"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one of the ways to activate student creativity.</w:t>
            </w:r>
          </w:p>
        </w:tc>
      </w:tr>
      <w:tr w:rsidR="00421BA5" w:rsidRPr="00FB5673" w14:paraId="53A9F626" w14:textId="77777777" w:rsidTr="00421BA5">
        <w:tc>
          <w:tcPr>
            <w:tcW w:w="309" w:type="pct"/>
            <w:tcBorders>
              <w:top w:val="nil"/>
              <w:left w:val="nil"/>
              <w:bottom w:val="nil"/>
              <w:right w:val="nil"/>
            </w:tcBorders>
            <w:shd w:val="clear" w:color="auto" w:fill="EFD3D2"/>
            <w:hideMark/>
          </w:tcPr>
          <w:p w14:paraId="5569B132" w14:textId="77777777" w:rsidR="00421BA5" w:rsidRPr="00421BA5" w:rsidRDefault="00421BA5" w:rsidP="00421BA5">
            <w:pPr>
              <w:spacing w:after="0" w:line="240" w:lineRule="auto"/>
              <w:jc w:val="both"/>
              <w:rPr>
                <w:rFonts w:ascii="Times New Roman" w:eastAsia="Times New Roman" w:hAnsi="Times New Roman" w:cs="Times New Roman"/>
                <w:b/>
                <w:color w:val="943634"/>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5.</w:t>
            </w:r>
          </w:p>
        </w:tc>
        <w:tc>
          <w:tcPr>
            <w:tcW w:w="2404" w:type="pct"/>
            <w:tcBorders>
              <w:top w:val="nil"/>
              <w:left w:val="nil"/>
              <w:bottom w:val="nil"/>
              <w:right w:val="nil"/>
            </w:tcBorders>
            <w:shd w:val="clear" w:color="auto" w:fill="EFD3D2"/>
            <w:hideMark/>
          </w:tcPr>
          <w:p w14:paraId="52BFA886"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 xml:space="preserve">So, Olympiads integrate knowledge, skills; </w:t>
            </w:r>
          </w:p>
        </w:tc>
        <w:tc>
          <w:tcPr>
            <w:tcW w:w="280" w:type="pct"/>
            <w:tcBorders>
              <w:top w:val="nil"/>
              <w:left w:val="nil"/>
              <w:bottom w:val="nil"/>
              <w:right w:val="nil"/>
            </w:tcBorders>
            <w:shd w:val="clear" w:color="auto" w:fill="EFD3D2"/>
            <w:hideMark/>
          </w:tcPr>
          <w:p w14:paraId="1DB102F6"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e)</w:t>
            </w:r>
          </w:p>
        </w:tc>
        <w:tc>
          <w:tcPr>
            <w:tcW w:w="2008" w:type="pct"/>
            <w:tcBorders>
              <w:top w:val="nil"/>
              <w:left w:val="nil"/>
              <w:bottom w:val="nil"/>
              <w:right w:val="nil"/>
            </w:tcBorders>
            <w:shd w:val="clear" w:color="auto" w:fill="EFD3D2"/>
            <w:hideMark/>
          </w:tcPr>
          <w:p w14:paraId="2ACB4886"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in our country in 70-s of the 20th century.</w:t>
            </w:r>
          </w:p>
        </w:tc>
      </w:tr>
      <w:tr w:rsidR="00421BA5" w:rsidRPr="00FB5673" w14:paraId="2131928E" w14:textId="77777777" w:rsidTr="00421BA5">
        <w:tc>
          <w:tcPr>
            <w:tcW w:w="309" w:type="pct"/>
            <w:tcBorders>
              <w:top w:val="nil"/>
              <w:left w:val="nil"/>
              <w:bottom w:val="nil"/>
              <w:right w:val="nil"/>
            </w:tcBorders>
            <w:shd w:val="clear" w:color="auto" w:fill="EFD3D2"/>
            <w:hideMark/>
          </w:tcPr>
          <w:p w14:paraId="3A54F5DC" w14:textId="77777777" w:rsidR="00421BA5" w:rsidRPr="00421BA5" w:rsidRDefault="00421BA5" w:rsidP="00421BA5">
            <w:pPr>
              <w:spacing w:after="0" w:line="240" w:lineRule="auto"/>
              <w:jc w:val="both"/>
              <w:rPr>
                <w:rFonts w:ascii="Times New Roman" w:eastAsia="Times New Roman" w:hAnsi="Times New Roman" w:cs="Times New Roman"/>
                <w:b/>
                <w:color w:val="000000"/>
                <w:sz w:val="28"/>
                <w:szCs w:val="28"/>
                <w:lang w:val="en-US"/>
                <w14:ligatures w14:val="none"/>
              </w:rPr>
            </w:pPr>
            <w:r w:rsidRPr="00421BA5">
              <w:rPr>
                <w:rFonts w:ascii="Times New Roman" w:eastAsia="Times New Roman" w:hAnsi="Times New Roman" w:cs="Times New Roman"/>
                <w:b/>
                <w:color w:val="000000"/>
                <w:sz w:val="28"/>
                <w:szCs w:val="28"/>
                <w:lang w:val="en-US"/>
                <w14:ligatures w14:val="none"/>
              </w:rPr>
              <w:t>6.</w:t>
            </w:r>
          </w:p>
        </w:tc>
        <w:tc>
          <w:tcPr>
            <w:tcW w:w="2404" w:type="pct"/>
            <w:tcBorders>
              <w:top w:val="nil"/>
              <w:left w:val="nil"/>
              <w:bottom w:val="nil"/>
              <w:right w:val="nil"/>
            </w:tcBorders>
            <w:hideMark/>
          </w:tcPr>
          <w:p w14:paraId="6868BB88"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First pedagogical Olympiads took place </w:t>
            </w:r>
          </w:p>
        </w:tc>
        <w:tc>
          <w:tcPr>
            <w:tcW w:w="280" w:type="pct"/>
            <w:tcBorders>
              <w:top w:val="nil"/>
              <w:left w:val="nil"/>
              <w:bottom w:val="nil"/>
              <w:right w:val="nil"/>
            </w:tcBorders>
            <w:shd w:val="clear" w:color="auto" w:fill="EFD3D2"/>
            <w:hideMark/>
          </w:tcPr>
          <w:p w14:paraId="14EF3C9B"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f)</w:t>
            </w:r>
          </w:p>
        </w:tc>
        <w:tc>
          <w:tcPr>
            <w:tcW w:w="2008" w:type="pct"/>
            <w:tcBorders>
              <w:top w:val="nil"/>
              <w:left w:val="nil"/>
              <w:bottom w:val="nil"/>
              <w:right w:val="nil"/>
            </w:tcBorders>
            <w:hideMark/>
          </w:tcPr>
          <w:p w14:paraId="38F4C4E0"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of future specialists’ professional training.</w:t>
            </w:r>
          </w:p>
        </w:tc>
      </w:tr>
      <w:tr w:rsidR="00421BA5" w:rsidRPr="00FB5673" w14:paraId="6C1893BB" w14:textId="77777777" w:rsidTr="00421BA5">
        <w:tc>
          <w:tcPr>
            <w:tcW w:w="309" w:type="pct"/>
            <w:tcBorders>
              <w:top w:val="nil"/>
              <w:left w:val="nil"/>
              <w:bottom w:val="nil"/>
              <w:right w:val="nil"/>
            </w:tcBorders>
            <w:shd w:val="clear" w:color="auto" w:fill="EFD3D2"/>
            <w:hideMark/>
          </w:tcPr>
          <w:p w14:paraId="05D00883" w14:textId="77777777" w:rsidR="00421BA5" w:rsidRPr="00421BA5" w:rsidRDefault="00421BA5" w:rsidP="00421BA5">
            <w:pPr>
              <w:spacing w:after="0" w:line="240" w:lineRule="auto"/>
              <w:jc w:val="both"/>
              <w:rPr>
                <w:rFonts w:ascii="Times New Roman" w:eastAsia="Times New Roman" w:hAnsi="Times New Roman" w:cs="Times New Roman"/>
                <w:b/>
                <w:color w:val="000000"/>
                <w:sz w:val="28"/>
                <w:szCs w:val="28"/>
                <w:lang w:val="en-US"/>
                <w14:ligatures w14:val="none"/>
              </w:rPr>
            </w:pPr>
            <w:r w:rsidRPr="00421BA5">
              <w:rPr>
                <w:rFonts w:ascii="Times New Roman" w:eastAsia="Times New Roman" w:hAnsi="Times New Roman" w:cs="Times New Roman"/>
                <w:b/>
                <w:color w:val="000000"/>
                <w:sz w:val="28"/>
                <w:szCs w:val="28"/>
                <w:lang w:val="en-US"/>
                <w14:ligatures w14:val="none"/>
              </w:rPr>
              <w:t>7.</w:t>
            </w:r>
          </w:p>
        </w:tc>
        <w:tc>
          <w:tcPr>
            <w:tcW w:w="2404" w:type="pct"/>
            <w:tcBorders>
              <w:top w:val="nil"/>
              <w:left w:val="nil"/>
              <w:bottom w:val="nil"/>
              <w:right w:val="nil"/>
            </w:tcBorders>
            <w:shd w:val="clear" w:color="auto" w:fill="EFD3D2"/>
            <w:hideMark/>
          </w:tcPr>
          <w:p w14:paraId="18E3428A"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Olympiads are the means of</w:t>
            </w:r>
          </w:p>
        </w:tc>
        <w:tc>
          <w:tcPr>
            <w:tcW w:w="280" w:type="pct"/>
            <w:tcBorders>
              <w:top w:val="nil"/>
              <w:left w:val="nil"/>
              <w:bottom w:val="nil"/>
              <w:right w:val="nil"/>
            </w:tcBorders>
            <w:shd w:val="clear" w:color="auto" w:fill="EFD3D2"/>
            <w:hideMark/>
          </w:tcPr>
          <w:p w14:paraId="617C5D68"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g)</w:t>
            </w:r>
          </w:p>
        </w:tc>
        <w:tc>
          <w:tcPr>
            <w:tcW w:w="2008" w:type="pct"/>
            <w:tcBorders>
              <w:top w:val="nil"/>
              <w:left w:val="nil"/>
              <w:bottom w:val="nil"/>
              <w:right w:val="nil"/>
            </w:tcBorders>
            <w:shd w:val="clear" w:color="auto" w:fill="EFD3D2"/>
            <w:hideMark/>
          </w:tcPr>
          <w:p w14:paraId="7B183E3D"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personal and professional growth of teachers.</w:t>
            </w:r>
          </w:p>
        </w:tc>
      </w:tr>
      <w:tr w:rsidR="00421BA5" w:rsidRPr="00FB5673" w14:paraId="16CE32EF" w14:textId="77777777" w:rsidTr="00421BA5">
        <w:tc>
          <w:tcPr>
            <w:tcW w:w="309" w:type="pct"/>
            <w:tcBorders>
              <w:top w:val="nil"/>
              <w:left w:val="nil"/>
              <w:bottom w:val="nil"/>
              <w:right w:val="nil"/>
            </w:tcBorders>
            <w:shd w:val="clear" w:color="auto" w:fill="EFD3D2"/>
            <w:hideMark/>
          </w:tcPr>
          <w:p w14:paraId="05E86A98" w14:textId="77777777" w:rsidR="00421BA5" w:rsidRPr="00421BA5" w:rsidRDefault="00421BA5" w:rsidP="00421BA5">
            <w:pPr>
              <w:spacing w:after="0" w:line="240" w:lineRule="auto"/>
              <w:jc w:val="both"/>
              <w:rPr>
                <w:rFonts w:ascii="Times New Roman" w:eastAsia="Times New Roman" w:hAnsi="Times New Roman" w:cs="Times New Roman"/>
                <w:b/>
                <w:color w:val="000000"/>
                <w:sz w:val="28"/>
                <w:szCs w:val="28"/>
                <w:lang w:val="en-US"/>
                <w14:ligatures w14:val="none"/>
              </w:rPr>
            </w:pPr>
            <w:r w:rsidRPr="00421BA5">
              <w:rPr>
                <w:rFonts w:ascii="Times New Roman" w:eastAsia="Times New Roman" w:hAnsi="Times New Roman" w:cs="Times New Roman"/>
                <w:b/>
                <w:color w:val="000000"/>
                <w:sz w:val="28"/>
                <w:szCs w:val="28"/>
                <w:lang w:val="en-US"/>
                <w14:ligatures w14:val="none"/>
              </w:rPr>
              <w:t>8.</w:t>
            </w:r>
          </w:p>
        </w:tc>
        <w:tc>
          <w:tcPr>
            <w:tcW w:w="2404" w:type="pct"/>
            <w:tcBorders>
              <w:top w:val="nil"/>
              <w:left w:val="nil"/>
              <w:bottom w:val="nil"/>
              <w:right w:val="nil"/>
            </w:tcBorders>
            <w:hideMark/>
          </w:tcPr>
          <w:p w14:paraId="404DEDDC"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The key point of the Herzen pedagogical Olympiad is </w:t>
            </w:r>
          </w:p>
        </w:tc>
        <w:tc>
          <w:tcPr>
            <w:tcW w:w="280" w:type="pct"/>
            <w:tcBorders>
              <w:top w:val="nil"/>
              <w:left w:val="nil"/>
              <w:bottom w:val="nil"/>
              <w:right w:val="nil"/>
            </w:tcBorders>
            <w:shd w:val="clear" w:color="auto" w:fill="EFD3D2"/>
            <w:hideMark/>
          </w:tcPr>
          <w:p w14:paraId="08AAE3F2"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h)</w:t>
            </w:r>
          </w:p>
        </w:tc>
        <w:tc>
          <w:tcPr>
            <w:tcW w:w="2008" w:type="pct"/>
            <w:tcBorders>
              <w:top w:val="nil"/>
              <w:left w:val="nil"/>
              <w:bottom w:val="nil"/>
              <w:right w:val="nil"/>
            </w:tcBorders>
            <w:hideMark/>
          </w:tcPr>
          <w:p w14:paraId="1EF77848"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personal development both for students and teachers.</w:t>
            </w:r>
          </w:p>
        </w:tc>
      </w:tr>
      <w:tr w:rsidR="00421BA5" w:rsidRPr="00FB5673" w14:paraId="3C552466" w14:textId="77777777" w:rsidTr="00421BA5">
        <w:tc>
          <w:tcPr>
            <w:tcW w:w="309" w:type="pct"/>
            <w:tcBorders>
              <w:top w:val="nil"/>
              <w:left w:val="nil"/>
              <w:bottom w:val="nil"/>
              <w:right w:val="nil"/>
            </w:tcBorders>
            <w:shd w:val="clear" w:color="auto" w:fill="EFD3D2"/>
            <w:hideMark/>
          </w:tcPr>
          <w:p w14:paraId="7F84A6F4" w14:textId="77777777" w:rsidR="00421BA5" w:rsidRPr="00421BA5" w:rsidRDefault="00421BA5" w:rsidP="00421BA5">
            <w:pPr>
              <w:spacing w:after="0" w:line="240" w:lineRule="auto"/>
              <w:jc w:val="both"/>
              <w:rPr>
                <w:rFonts w:ascii="Times New Roman" w:eastAsia="Times New Roman" w:hAnsi="Times New Roman" w:cs="Times New Roman"/>
                <w:b/>
                <w:color w:val="000000"/>
                <w:sz w:val="28"/>
                <w:szCs w:val="28"/>
                <w:lang w:val="en-US"/>
                <w14:ligatures w14:val="none"/>
              </w:rPr>
            </w:pPr>
            <w:r w:rsidRPr="00421BA5">
              <w:rPr>
                <w:rFonts w:ascii="Times New Roman" w:eastAsia="Times New Roman" w:hAnsi="Times New Roman" w:cs="Times New Roman"/>
                <w:b/>
                <w:color w:val="000000"/>
                <w:sz w:val="28"/>
                <w:szCs w:val="28"/>
                <w:lang w:val="en-US"/>
                <w14:ligatures w14:val="none"/>
              </w:rPr>
              <w:t>9.</w:t>
            </w:r>
          </w:p>
        </w:tc>
        <w:tc>
          <w:tcPr>
            <w:tcW w:w="2404" w:type="pct"/>
            <w:tcBorders>
              <w:top w:val="nil"/>
              <w:left w:val="nil"/>
              <w:bottom w:val="nil"/>
              <w:right w:val="nil"/>
            </w:tcBorders>
            <w:shd w:val="clear" w:color="auto" w:fill="EFD3D2"/>
            <w:hideMark/>
          </w:tcPr>
          <w:p w14:paraId="1F05DE52"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Student Olympiads in pedagogics represent </w:t>
            </w:r>
          </w:p>
        </w:tc>
        <w:tc>
          <w:tcPr>
            <w:tcW w:w="280" w:type="pct"/>
            <w:tcBorders>
              <w:top w:val="nil"/>
              <w:left w:val="nil"/>
              <w:bottom w:val="nil"/>
              <w:right w:val="nil"/>
            </w:tcBorders>
            <w:shd w:val="clear" w:color="auto" w:fill="EFD3D2"/>
            <w:hideMark/>
          </w:tcPr>
          <w:p w14:paraId="3F2EB70C"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proofErr w:type="spellStart"/>
            <w:r w:rsidRPr="00421BA5">
              <w:rPr>
                <w:rFonts w:ascii="Times New Roman" w:eastAsia="Times New Roman" w:hAnsi="Times New Roman" w:cs="Times New Roman"/>
                <w:b/>
                <w:color w:val="000000"/>
                <w:kern w:val="0"/>
                <w:sz w:val="28"/>
                <w:szCs w:val="28"/>
                <w:lang w:val="en-US"/>
                <w14:ligatures w14:val="none"/>
              </w:rPr>
              <w:t>i</w:t>
            </w:r>
            <w:proofErr w:type="spellEnd"/>
            <w:r w:rsidRPr="00421BA5">
              <w:rPr>
                <w:rFonts w:ascii="Times New Roman" w:eastAsia="Times New Roman" w:hAnsi="Times New Roman" w:cs="Times New Roman"/>
                <w:b/>
                <w:color w:val="000000"/>
                <w:kern w:val="0"/>
                <w:sz w:val="28"/>
                <w:szCs w:val="28"/>
                <w:lang w:val="en-US"/>
                <w14:ligatures w14:val="none"/>
              </w:rPr>
              <w:t>)</w:t>
            </w:r>
          </w:p>
        </w:tc>
        <w:tc>
          <w:tcPr>
            <w:tcW w:w="2008" w:type="pct"/>
            <w:tcBorders>
              <w:top w:val="nil"/>
              <w:left w:val="nil"/>
              <w:bottom w:val="nil"/>
              <w:right w:val="nil"/>
            </w:tcBorders>
            <w:shd w:val="clear" w:color="auto" w:fill="EFD3D2"/>
            <w:hideMark/>
          </w:tcPr>
          <w:p w14:paraId="7E31173B"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expertize personal qualities into future teachers.</w:t>
            </w:r>
          </w:p>
        </w:tc>
      </w:tr>
      <w:tr w:rsidR="00421BA5" w:rsidRPr="00421BA5" w14:paraId="61F0B933" w14:textId="77777777" w:rsidTr="00421BA5">
        <w:trPr>
          <w:trHeight w:val="100"/>
        </w:trPr>
        <w:tc>
          <w:tcPr>
            <w:tcW w:w="309" w:type="pct"/>
            <w:tcBorders>
              <w:top w:val="nil"/>
              <w:left w:val="nil"/>
              <w:bottom w:val="single" w:sz="8" w:space="0" w:color="C0504D"/>
              <w:right w:val="nil"/>
            </w:tcBorders>
            <w:shd w:val="clear" w:color="auto" w:fill="EFD3D2"/>
            <w:hideMark/>
          </w:tcPr>
          <w:p w14:paraId="29624189" w14:textId="77777777" w:rsidR="00421BA5" w:rsidRPr="00421BA5" w:rsidRDefault="00421BA5" w:rsidP="00421BA5">
            <w:pPr>
              <w:spacing w:after="0" w:line="240" w:lineRule="auto"/>
              <w:jc w:val="both"/>
              <w:rPr>
                <w:rFonts w:ascii="Times New Roman" w:eastAsia="Times New Roman" w:hAnsi="Times New Roman" w:cs="Times New Roman"/>
                <w:b/>
                <w:color w:val="000000"/>
                <w:sz w:val="28"/>
                <w:szCs w:val="28"/>
                <w:lang w:val="en-US"/>
                <w14:ligatures w14:val="none"/>
              </w:rPr>
            </w:pPr>
            <w:r w:rsidRPr="00421BA5">
              <w:rPr>
                <w:rFonts w:ascii="Times New Roman" w:eastAsia="Times New Roman" w:hAnsi="Times New Roman" w:cs="Times New Roman"/>
                <w:b/>
                <w:color w:val="000000"/>
                <w:sz w:val="28"/>
                <w:szCs w:val="28"/>
                <w:lang w:val="en-US"/>
                <w14:ligatures w14:val="none"/>
              </w:rPr>
              <w:t>10.</w:t>
            </w:r>
          </w:p>
        </w:tc>
        <w:tc>
          <w:tcPr>
            <w:tcW w:w="2404" w:type="pct"/>
            <w:tcBorders>
              <w:top w:val="nil"/>
              <w:left w:val="nil"/>
              <w:bottom w:val="single" w:sz="8" w:space="0" w:color="C0504D"/>
              <w:right w:val="nil"/>
            </w:tcBorders>
            <w:hideMark/>
          </w:tcPr>
          <w:p w14:paraId="3978EE80" w14:textId="77777777" w:rsidR="00421BA5" w:rsidRPr="00421BA5" w:rsidRDefault="00421BA5" w:rsidP="00421BA5">
            <w:pPr>
              <w:spacing w:after="0" w:line="240" w:lineRule="auto"/>
              <w:jc w:val="both"/>
              <w:rPr>
                <w:rFonts w:ascii="Times New Roman" w:eastAsia="Times New Roman" w:hAnsi="Times New Roman" w:cs="Times New Roman"/>
                <w:color w:val="000000"/>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Such a competition is regarded as a source of development, </w:t>
            </w:r>
          </w:p>
        </w:tc>
        <w:tc>
          <w:tcPr>
            <w:tcW w:w="280" w:type="pct"/>
            <w:tcBorders>
              <w:top w:val="nil"/>
              <w:left w:val="nil"/>
              <w:bottom w:val="single" w:sz="8" w:space="0" w:color="C0504D"/>
              <w:right w:val="nil"/>
            </w:tcBorders>
            <w:shd w:val="clear" w:color="auto" w:fill="EFD3D2"/>
            <w:hideMark/>
          </w:tcPr>
          <w:p w14:paraId="6F627425" w14:textId="77777777" w:rsidR="00421BA5" w:rsidRPr="00421BA5" w:rsidRDefault="00421BA5" w:rsidP="00421BA5">
            <w:pPr>
              <w:spacing w:after="0" w:line="240" w:lineRule="auto"/>
              <w:jc w:val="both"/>
              <w:rPr>
                <w:rFonts w:ascii="Times New Roman" w:eastAsia="Times New Roman" w:hAnsi="Times New Roman" w:cs="Times New Roman"/>
                <w:b/>
                <w:color w:val="000000"/>
                <w:kern w:val="0"/>
                <w:sz w:val="28"/>
                <w:szCs w:val="28"/>
                <w:lang w:val="en-US"/>
                <w14:ligatures w14:val="none"/>
              </w:rPr>
            </w:pPr>
            <w:r w:rsidRPr="00421BA5">
              <w:rPr>
                <w:rFonts w:ascii="Times New Roman" w:eastAsia="Times New Roman" w:hAnsi="Times New Roman" w:cs="Times New Roman"/>
                <w:b/>
                <w:color w:val="000000"/>
                <w:kern w:val="0"/>
                <w:sz w:val="28"/>
                <w:szCs w:val="28"/>
                <w:lang w:val="en-US"/>
                <w14:ligatures w14:val="none"/>
              </w:rPr>
              <w:t>j)</w:t>
            </w:r>
          </w:p>
        </w:tc>
        <w:tc>
          <w:tcPr>
            <w:tcW w:w="2008" w:type="pct"/>
            <w:tcBorders>
              <w:top w:val="nil"/>
              <w:left w:val="nil"/>
              <w:bottom w:val="single" w:sz="8" w:space="0" w:color="C0504D"/>
              <w:right w:val="nil"/>
            </w:tcBorders>
            <w:hideMark/>
          </w:tcPr>
          <w:p w14:paraId="2F0EB2DE" w14:textId="77777777" w:rsidR="00421BA5" w:rsidRPr="00421BA5" w:rsidRDefault="00421BA5" w:rsidP="00421BA5">
            <w:pPr>
              <w:spacing w:after="0" w:line="240" w:lineRule="auto"/>
              <w:jc w:val="both"/>
              <w:rPr>
                <w:rFonts w:ascii="Times New Roman" w:eastAsia="Times New Roman" w:hAnsi="Times New Roman" w:cs="Times New Roman"/>
                <w:color w:val="943634"/>
                <w:kern w:val="0"/>
                <w:sz w:val="28"/>
                <w:szCs w:val="28"/>
                <w:lang w:val="en-US"/>
                <w14:ligatures w14:val="none"/>
              </w:rPr>
            </w:pPr>
            <w:r w:rsidRPr="00421BA5">
              <w:rPr>
                <w:rFonts w:ascii="Times New Roman" w:eastAsia="Times New Roman" w:hAnsi="Times New Roman" w:cs="Times New Roman"/>
                <w:color w:val="000000"/>
                <w:kern w:val="0"/>
                <w:sz w:val="28"/>
                <w:szCs w:val="28"/>
                <w:lang w:val="en-US"/>
                <w14:ligatures w14:val="none"/>
              </w:rPr>
              <w:t>in 2007.</w:t>
            </w:r>
          </w:p>
        </w:tc>
      </w:tr>
    </w:tbl>
    <w:p w14:paraId="6AFDCF76" w14:textId="77777777" w:rsidR="00421BA5" w:rsidRPr="00421BA5" w:rsidRDefault="00421BA5" w:rsidP="00421BA5">
      <w:pPr>
        <w:spacing w:after="0" w:line="240" w:lineRule="auto"/>
        <w:ind w:firstLine="709"/>
        <w:jc w:val="both"/>
        <w:rPr>
          <w:rFonts w:ascii="Times New Roman" w:eastAsia="Calibri" w:hAnsi="Times New Roman" w:cs="Times New Roman"/>
          <w:kern w:val="0"/>
          <w:lang w:val="en-US"/>
          <w14:ligatures w14:val="none"/>
        </w:rPr>
      </w:pPr>
      <w:r w:rsidRPr="00421BA5">
        <w:rPr>
          <w:rFonts w:ascii="Times New Roman" w:eastAsia="Calibri" w:hAnsi="Times New Roman" w:cs="Times New Roman"/>
          <w:b/>
          <w:color w:val="C00000"/>
          <w:kern w:val="0"/>
          <w:lang w:val="en-US"/>
          <w14:ligatures w14:val="none"/>
        </w:rPr>
        <w:t>III.</w:t>
      </w:r>
      <w:r w:rsidRPr="00421BA5">
        <w:rPr>
          <w:rFonts w:ascii="Times New Roman" w:eastAsia="Calibri" w:hAnsi="Times New Roman" w:cs="Times New Roman"/>
          <w:kern w:val="0"/>
          <w:lang w:val="en-US"/>
          <w14:ligatures w14:val="none"/>
        </w:rPr>
        <w:t xml:space="preserve"> DISCUSSION</w:t>
      </w:r>
    </w:p>
    <w:p w14:paraId="260CDE5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Discuss the questions below with your partner.</w:t>
      </w:r>
    </w:p>
    <w:p w14:paraId="56B9E4C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1.</w:t>
      </w:r>
      <w:r w:rsidRPr="00421BA5">
        <w:rPr>
          <w:rFonts w:ascii="Times New Roman" w:eastAsia="Calibri" w:hAnsi="Times New Roman" w:cs="Times New Roman"/>
          <w:kern w:val="0"/>
          <w:sz w:val="28"/>
          <w:szCs w:val="28"/>
          <w:lang w:val="en-US"/>
          <w14:ligatures w14:val="none"/>
        </w:rPr>
        <w:t xml:space="preserve"> Have you ever heard about any pedagogical Olympiads?</w:t>
      </w:r>
    </w:p>
    <w:p w14:paraId="3489885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2.</w:t>
      </w:r>
      <w:r w:rsidRPr="00421BA5">
        <w:rPr>
          <w:rFonts w:ascii="Times New Roman" w:eastAsia="Calibri" w:hAnsi="Times New Roman" w:cs="Times New Roman"/>
          <w:kern w:val="0"/>
          <w:sz w:val="28"/>
          <w:szCs w:val="28"/>
          <w:lang w:val="en-US"/>
          <w14:ligatures w14:val="none"/>
        </w:rPr>
        <w:t xml:space="preserve"> Have you taken part in such a competition? </w:t>
      </w:r>
    </w:p>
    <w:p w14:paraId="1B4075B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3.</w:t>
      </w:r>
      <w:r w:rsidRPr="00421BA5">
        <w:rPr>
          <w:rFonts w:ascii="Times New Roman" w:eastAsia="Calibri" w:hAnsi="Times New Roman" w:cs="Times New Roman"/>
          <w:kern w:val="0"/>
          <w:sz w:val="28"/>
          <w:szCs w:val="28"/>
          <w:lang w:val="en-US"/>
          <w14:ligatures w14:val="none"/>
        </w:rPr>
        <w:t xml:space="preserve"> Would you like to participate in pedagogical Olympiads? Why? Why not?</w:t>
      </w:r>
    </w:p>
    <w:p w14:paraId="12F05D2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4.</w:t>
      </w:r>
      <w:r w:rsidRPr="00421BA5">
        <w:rPr>
          <w:rFonts w:ascii="Times New Roman" w:eastAsia="Calibri" w:hAnsi="Times New Roman" w:cs="Times New Roman"/>
          <w:kern w:val="0"/>
          <w:sz w:val="28"/>
          <w:szCs w:val="28"/>
          <w:lang w:val="en-US"/>
          <w14:ligatures w14:val="none"/>
        </w:rPr>
        <w:t xml:space="preserve"> What is a pedagogical Olympiad?</w:t>
      </w:r>
    </w:p>
    <w:p w14:paraId="2A323DB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5.</w:t>
      </w:r>
      <w:r w:rsidRPr="00421BA5">
        <w:rPr>
          <w:rFonts w:ascii="Times New Roman" w:eastAsia="Calibri" w:hAnsi="Times New Roman" w:cs="Times New Roman"/>
          <w:kern w:val="0"/>
          <w:sz w:val="28"/>
          <w:szCs w:val="28"/>
          <w:lang w:val="en-US"/>
          <w14:ligatures w14:val="none"/>
        </w:rPr>
        <w:t xml:space="preserve"> Russia hosts a significant number of student Olympiads, doesn’t it?</w:t>
      </w:r>
    </w:p>
    <w:p w14:paraId="6476772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6.</w:t>
      </w:r>
      <w:r w:rsidRPr="00421BA5">
        <w:rPr>
          <w:rFonts w:ascii="Times New Roman" w:eastAsia="Calibri" w:hAnsi="Times New Roman" w:cs="Times New Roman"/>
          <w:kern w:val="0"/>
          <w:sz w:val="28"/>
          <w:szCs w:val="28"/>
          <w:lang w:val="en-US"/>
          <w14:ligatures w14:val="none"/>
        </w:rPr>
        <w:t xml:space="preserve"> When did the first pedagogical Olympiads take place in our country?</w:t>
      </w:r>
    </w:p>
    <w:p w14:paraId="2FC740E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7.</w:t>
      </w:r>
      <w:r w:rsidRPr="00421BA5">
        <w:rPr>
          <w:rFonts w:ascii="Times New Roman" w:eastAsia="Calibri" w:hAnsi="Times New Roman" w:cs="Times New Roman"/>
          <w:kern w:val="0"/>
          <w:sz w:val="28"/>
          <w:szCs w:val="28"/>
          <w:lang w:val="en-US"/>
          <w14:ligatures w14:val="none"/>
        </w:rPr>
        <w:t xml:space="preserve"> What student activities do pedagogical Olympiads develop?</w:t>
      </w:r>
    </w:p>
    <w:p w14:paraId="0A10ECC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8.</w:t>
      </w:r>
      <w:r w:rsidRPr="00421BA5">
        <w:rPr>
          <w:rFonts w:ascii="Times New Roman" w:eastAsia="Calibri" w:hAnsi="Times New Roman" w:cs="Times New Roman"/>
          <w:kern w:val="0"/>
          <w:sz w:val="28"/>
          <w:szCs w:val="28"/>
          <w:lang w:val="en-US"/>
          <w14:ligatures w14:val="none"/>
        </w:rPr>
        <w:t xml:space="preserve"> Why is it important to participate in pedagogical Olympiads?</w:t>
      </w:r>
    </w:p>
    <w:p w14:paraId="46585D7E" w14:textId="77777777" w:rsidR="00421BA5" w:rsidRPr="00421BA5" w:rsidRDefault="00421BA5" w:rsidP="00421BA5">
      <w:pPr>
        <w:spacing w:after="0" w:line="240" w:lineRule="auto"/>
        <w:ind w:firstLine="709"/>
        <w:jc w:val="both"/>
        <w:rPr>
          <w:rFonts w:ascii="Times New Roman" w:eastAsia="Times New Roman" w:hAnsi="Times New Roman" w:cs="Times New Roman"/>
          <w:b/>
          <w:kern w:val="0"/>
          <w:lang w:val="en-US" w:eastAsia="ru-RU"/>
          <w14:ligatures w14:val="none"/>
        </w:rPr>
      </w:pPr>
      <w:r w:rsidRPr="00421BA5">
        <w:rPr>
          <w:rFonts w:ascii="Times New Roman" w:eastAsia="Times New Roman" w:hAnsi="Times New Roman" w:cs="Times New Roman"/>
          <w:b/>
          <w:color w:val="C00000"/>
          <w:kern w:val="0"/>
          <w:lang w:val="en-US" w:eastAsia="ru-RU"/>
          <w14:ligatures w14:val="none"/>
        </w:rPr>
        <w:t>IV.</w:t>
      </w:r>
      <w:r w:rsidRPr="00421BA5">
        <w:rPr>
          <w:rFonts w:ascii="Times New Roman" w:eastAsia="Times New Roman" w:hAnsi="Times New Roman" w:cs="Times New Roman"/>
          <w:b/>
          <w:kern w:val="0"/>
          <w:lang w:val="en-US" w:eastAsia="ru-RU"/>
          <w14:ligatures w14:val="none"/>
        </w:rPr>
        <w:t xml:space="preserve"> PLAN MAKING</w:t>
      </w:r>
    </w:p>
    <w:p w14:paraId="0CF80784" w14:textId="77777777" w:rsidR="00421BA5" w:rsidRDefault="00421BA5" w:rsidP="00421BA5">
      <w:pPr>
        <w:spacing w:after="0" w:line="240" w:lineRule="auto"/>
        <w:ind w:firstLine="709"/>
        <w:jc w:val="both"/>
        <w:rPr>
          <w:rFonts w:ascii="Times New Roman" w:eastAsia="Times New Roman" w:hAnsi="Times New Roman" w:cs="Times New Roman"/>
          <w:kern w:val="0"/>
          <w:sz w:val="28"/>
          <w:szCs w:val="28"/>
          <w:lang w:val="en-US" w:eastAsia="ru-RU"/>
          <w14:ligatures w14:val="none"/>
        </w:rPr>
      </w:pPr>
      <w:r w:rsidRPr="00421BA5">
        <w:rPr>
          <w:rFonts w:ascii="Times New Roman" w:eastAsia="Times New Roman" w:hAnsi="Times New Roman" w:cs="Times New Roman"/>
          <w:kern w:val="0"/>
          <w:sz w:val="28"/>
          <w:szCs w:val="28"/>
          <w:lang w:val="en-US" w:eastAsia="ru-RU"/>
          <w14:ligatures w14:val="none"/>
        </w:rPr>
        <w:t>Make up a plan of the article. Use different forms: questions, statements, or phrases. Use the plan for writing an abstract.</w:t>
      </w:r>
    </w:p>
    <w:p w14:paraId="4D147BA2" w14:textId="77777777" w:rsidR="00421BA5" w:rsidRDefault="00421BA5" w:rsidP="00421BA5">
      <w:pPr>
        <w:spacing w:after="0" w:line="240" w:lineRule="auto"/>
        <w:ind w:firstLine="709"/>
        <w:jc w:val="both"/>
        <w:rPr>
          <w:rFonts w:ascii="Times New Roman" w:eastAsia="Times New Roman" w:hAnsi="Times New Roman" w:cs="Times New Roman"/>
          <w:kern w:val="0"/>
          <w:sz w:val="28"/>
          <w:szCs w:val="28"/>
          <w:lang w:val="en-US" w:eastAsia="ru-RU"/>
          <w14:ligatures w14:val="none"/>
        </w:rPr>
      </w:pPr>
    </w:p>
    <w:p w14:paraId="066EAD19" w14:textId="77777777" w:rsidR="00421BA5" w:rsidRPr="00421BA5" w:rsidRDefault="00421BA5" w:rsidP="00421BA5">
      <w:pPr>
        <w:spacing w:after="0" w:line="240" w:lineRule="auto"/>
        <w:ind w:firstLine="709"/>
        <w:jc w:val="center"/>
        <w:rPr>
          <w:rFonts w:ascii="Times New Roman" w:eastAsia="Calibri" w:hAnsi="Times New Roman" w:cs="Times New Roman"/>
          <w:b/>
          <w:color w:val="C00000"/>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“The Teacher of the Year” National Competition</w:t>
      </w:r>
    </w:p>
    <w:p w14:paraId="5EF35778" w14:textId="77777777" w:rsidR="00421BA5" w:rsidRPr="00421BA5" w:rsidRDefault="00421BA5" w:rsidP="00421BA5">
      <w:pPr>
        <w:spacing w:after="0" w:line="240" w:lineRule="auto"/>
        <w:ind w:firstLine="709"/>
        <w:jc w:val="center"/>
        <w:rPr>
          <w:rFonts w:ascii="Times New Roman" w:eastAsia="Calibri" w:hAnsi="Times New Roman" w:cs="Times New Roman"/>
          <w:b/>
          <w:kern w:val="0"/>
          <w:sz w:val="28"/>
          <w:szCs w:val="28"/>
          <w:lang w:val="en-US"/>
          <w14:ligatures w14:val="none"/>
        </w:rPr>
      </w:pPr>
    </w:p>
    <w:p w14:paraId="386F8A0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“The Teacher of the Year” national competition has been held annually since 1992 (in 1990-1991, it was held as the USSR Teacher of the Year). The competition was founded by the Ministry of Education, the National Union of Educators, and “Uchitelskaya Gazeta” newspaper. Ninety competitors took part in 2023’s national finale.</w:t>
      </w:r>
    </w:p>
    <w:p w14:paraId="2A1037C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lastRenderedPageBreak/>
        <w:t>The final of the competition is held in full-time format in three rounds:</w:t>
      </w:r>
    </w:p>
    <w:p w14:paraId="4B383DA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The first round of “Teacher-Professional” includes two competitive tests: “Lesson” and “Educational Event’ – according to its results, 15 contestants are selected, who will pass to the second round.</w:t>
      </w:r>
    </w:p>
    <w:p w14:paraId="47A14B1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The second “Master Teacher” tour consists of two competitive tests: “Master Class” and “Question to the Teacher of the Year”. To evaluate the competitive tests of the second round, a jury consisting of experts, students and parents is formed. Five contestants who scored the highest number of points on the sum of the results of the first and second rounds are announced as winners of the All-Russian competition and become participants of the third round.</w:t>
      </w:r>
    </w:p>
    <w:p w14:paraId="11CB7A8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The third Teacher-Leader Tour includes a competitive trial – “Pedagogical Council”.</w:t>
      </w:r>
    </w:p>
    <w:p w14:paraId="4627F1C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The contestant who scored the highest number of points on the sum of the results of the first, second and third rounds is declared the absolute winner of the All-Russian competition “Teacher of the Year of Russia”.</w:t>
      </w:r>
    </w:p>
    <w:p w14:paraId="0572E7E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The President of Russia Vladimir congratulates the finalists and winners of the Teacher of the Year competition and wishes success.</w:t>
      </w:r>
    </w:p>
    <w:p w14:paraId="2437AB3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06B02118" w14:textId="77777777" w:rsidR="00421BA5" w:rsidRPr="00421BA5" w:rsidRDefault="00421BA5" w:rsidP="00421BA5">
      <w:pPr>
        <w:spacing w:after="0" w:line="240" w:lineRule="auto"/>
        <w:ind w:firstLine="709"/>
        <w:jc w:val="center"/>
        <w:rPr>
          <w:rFonts w:ascii="Times New Roman" w:eastAsia="Calibri" w:hAnsi="Times New Roman" w:cs="Times New Roman"/>
          <w:b/>
          <w:kern w:val="0"/>
          <w:sz w:val="28"/>
          <w:szCs w:val="28"/>
          <w:lang w:val="en-US"/>
          <w14:ligatures w14:val="none"/>
        </w:rPr>
      </w:pPr>
      <w:r w:rsidRPr="00421BA5">
        <w:rPr>
          <w:rFonts w:ascii="Times New Roman" w:eastAsia="Calibri" w:hAnsi="Times New Roman" w:cs="Times New Roman"/>
          <w:b/>
          <w:kern w:val="0"/>
          <w:sz w:val="28"/>
          <w:szCs w:val="28"/>
          <w:lang w:val="en-US"/>
          <w14:ligatures w14:val="none"/>
        </w:rPr>
        <w:t>Practicing Vocabulary</w:t>
      </w:r>
    </w:p>
    <w:p w14:paraId="2DF24D7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I.</w:t>
      </w:r>
      <w:r w:rsidRPr="00421BA5">
        <w:rPr>
          <w:rFonts w:ascii="Times New Roman" w:eastAsia="Calibri" w:hAnsi="Times New Roman" w:cs="Times New Roman"/>
          <w:kern w:val="0"/>
          <w:sz w:val="28"/>
          <w:szCs w:val="28"/>
          <w:lang w:val="en-US"/>
          <w14:ligatures w14:val="none"/>
        </w:rPr>
        <w:t xml:space="preserve"> Read the article and find out words that you don’t know. Check them in your dictionary.</w:t>
      </w:r>
    </w:p>
    <w:p w14:paraId="4392AD7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II.</w:t>
      </w:r>
      <w:r w:rsidRPr="00421BA5">
        <w:rPr>
          <w:rFonts w:ascii="Times New Roman" w:eastAsia="Calibri" w:hAnsi="Times New Roman" w:cs="Times New Roman"/>
          <w:kern w:val="0"/>
          <w:sz w:val="28"/>
          <w:szCs w:val="28"/>
          <w:lang w:val="en-US"/>
          <w14:ligatures w14:val="none"/>
        </w:rPr>
        <w:t xml:space="preserve"> Compare with a partner the words you looked up. Make sure that you haven’t forgotten the following words. Read them.</w:t>
      </w:r>
    </w:p>
    <w:p w14:paraId="6D1582E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1. to be held annually (phr.) – [ˊænjuəli] – проводиться ежегодно</w:t>
      </w:r>
    </w:p>
    <w:p w14:paraId="6D4B952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2. to include (v) – [ɪnˊkluːd] – </w:t>
      </w:r>
      <w:r w:rsidRPr="00421BA5">
        <w:rPr>
          <w:rFonts w:ascii="Times New Roman" w:eastAsia="Calibri" w:hAnsi="Times New Roman" w:cs="Times New Roman"/>
          <w:kern w:val="0"/>
          <w:sz w:val="28"/>
          <w:szCs w:val="28"/>
          <w14:ligatures w14:val="none"/>
        </w:rPr>
        <w:t>включать</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заключать</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содержать</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в</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себе</w:t>
      </w:r>
    </w:p>
    <w:p w14:paraId="07A522A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3. </w:t>
      </w:r>
      <w:r w:rsidRPr="00421BA5">
        <w:rPr>
          <w:rFonts w:ascii="Times New Roman" w:eastAsia="Calibri" w:hAnsi="Times New Roman" w:cs="Times New Roman"/>
          <w:kern w:val="0"/>
          <w:sz w:val="28"/>
          <w:szCs w:val="28"/>
          <w:lang w:val="en-US"/>
          <w14:ligatures w14:val="none"/>
        </w:rPr>
        <w:t>according</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[əˊkɔːdɪŋ] – в соответствии с</w:t>
      </w:r>
    </w:p>
    <w:p w14:paraId="652E35E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4.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score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w:t>
      </w:r>
      <w:r w:rsidRPr="00421BA5">
        <w:rPr>
          <w:rFonts w:ascii="Times New Roman" w:eastAsia="Calibri" w:hAnsi="Times New Roman" w:cs="Times New Roman"/>
          <w:kern w:val="0"/>
          <w:sz w:val="28"/>
          <w:szCs w:val="28"/>
          <w:lang w:val="en-US"/>
          <w14:ligatures w14:val="none"/>
        </w:rPr>
        <w:t>sk</w:t>
      </w:r>
      <w:r w:rsidRPr="00421BA5">
        <w:rPr>
          <w:rFonts w:ascii="Times New Roman" w:eastAsia="Calibri" w:hAnsi="Times New Roman" w:cs="Times New Roman"/>
          <w:kern w:val="0"/>
          <w:sz w:val="28"/>
          <w:szCs w:val="28"/>
          <w14:ligatures w14:val="none"/>
        </w:rPr>
        <w:t>ɔː(</w:t>
      </w:r>
      <w:r w:rsidRPr="00421BA5">
        <w:rPr>
          <w:rFonts w:ascii="Times New Roman" w:eastAsia="Calibri" w:hAnsi="Times New Roman" w:cs="Times New Roman"/>
          <w:kern w:val="0"/>
          <w:sz w:val="28"/>
          <w:szCs w:val="28"/>
          <w:lang w:val="en-US"/>
          <w14:ligatures w14:val="none"/>
        </w:rPr>
        <w:t>r</w:t>
      </w:r>
      <w:r w:rsidRPr="00421BA5">
        <w:rPr>
          <w:rFonts w:ascii="Times New Roman" w:eastAsia="Calibri" w:hAnsi="Times New Roman" w:cs="Times New Roman"/>
          <w:kern w:val="0"/>
          <w:sz w:val="28"/>
          <w:szCs w:val="28"/>
          <w14:ligatures w14:val="none"/>
        </w:rPr>
        <w:t>)] – выигрывать, подсчитывать очки</w:t>
      </w:r>
    </w:p>
    <w:p w14:paraId="38D6E0B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5.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evaluate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 [ɪˊ</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æ</w:t>
      </w:r>
      <w:r w:rsidRPr="00421BA5">
        <w:rPr>
          <w:rFonts w:ascii="Times New Roman" w:eastAsia="Calibri" w:hAnsi="Times New Roman" w:cs="Times New Roman"/>
          <w:kern w:val="0"/>
          <w:sz w:val="28"/>
          <w:szCs w:val="28"/>
          <w:lang w:val="en-US"/>
          <w14:ligatures w14:val="none"/>
        </w:rPr>
        <w:t>ljue</w:t>
      </w:r>
      <w:r w:rsidRPr="00421BA5">
        <w:rPr>
          <w:rFonts w:ascii="Times New Roman" w:eastAsia="Calibri" w:hAnsi="Times New Roman" w:cs="Times New Roman"/>
          <w:kern w:val="0"/>
          <w:sz w:val="28"/>
          <w:szCs w:val="28"/>
          <w14:ligatures w14:val="none"/>
        </w:rPr>
        <w:t>ɪ</w:t>
      </w:r>
      <w:r w:rsidRPr="00421BA5">
        <w:rPr>
          <w:rFonts w:ascii="Times New Roman" w:eastAsia="Calibri" w:hAnsi="Times New Roman" w:cs="Times New Roman"/>
          <w:kern w:val="0"/>
          <w:sz w:val="28"/>
          <w:szCs w:val="28"/>
          <w:lang w:val="en-US"/>
          <w14:ligatures w14:val="none"/>
        </w:rPr>
        <w:t>t</w:t>
      </w:r>
      <w:r w:rsidRPr="00421BA5">
        <w:rPr>
          <w:rFonts w:ascii="Times New Roman" w:eastAsia="Calibri" w:hAnsi="Times New Roman" w:cs="Times New Roman"/>
          <w:kern w:val="0"/>
          <w:sz w:val="28"/>
          <w:szCs w:val="28"/>
          <w14:ligatures w14:val="none"/>
        </w:rPr>
        <w:t>] – оценивать</w:t>
      </w:r>
    </w:p>
    <w:p w14:paraId="2676D73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6. </w:t>
      </w:r>
      <w:r w:rsidRPr="00421BA5">
        <w:rPr>
          <w:rFonts w:ascii="Times New Roman" w:eastAsia="Calibri" w:hAnsi="Times New Roman" w:cs="Times New Roman"/>
          <w:kern w:val="0"/>
          <w:sz w:val="28"/>
          <w:szCs w:val="28"/>
          <w:lang w:val="en-US"/>
          <w14:ligatures w14:val="none"/>
        </w:rPr>
        <w:t>jury</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n</w:t>
      </w:r>
      <w:r w:rsidRPr="00421BA5">
        <w:rPr>
          <w:rFonts w:ascii="Times New Roman" w:eastAsia="Calibri" w:hAnsi="Times New Roman" w:cs="Times New Roman"/>
          <w:kern w:val="0"/>
          <w:sz w:val="28"/>
          <w:szCs w:val="28"/>
          <w14:ligatures w14:val="none"/>
        </w:rPr>
        <w:t>) – [ˊ</w:t>
      </w:r>
      <w:r w:rsidRPr="00421BA5">
        <w:rPr>
          <w:rFonts w:ascii="Times New Roman" w:eastAsia="Calibri" w:hAnsi="Times New Roman" w:cs="Times New Roman"/>
          <w:kern w:val="0"/>
          <w:sz w:val="28"/>
          <w:szCs w:val="28"/>
          <w:lang w:val="en-US"/>
          <w14:ligatures w14:val="none"/>
        </w:rPr>
        <w:t>d</w:t>
      </w:r>
      <w:r w:rsidRPr="00421BA5">
        <w:rPr>
          <w:rFonts w:ascii="Times New Roman" w:eastAsia="Calibri" w:hAnsi="Times New Roman" w:cs="Times New Roman"/>
          <w:kern w:val="0"/>
          <w:sz w:val="28"/>
          <w:szCs w:val="28"/>
          <w14:ligatures w14:val="none"/>
        </w:rPr>
        <w:t>ʒʊə</w:t>
      </w:r>
      <w:r w:rsidRPr="00421BA5">
        <w:rPr>
          <w:rFonts w:ascii="Times New Roman" w:eastAsia="Calibri" w:hAnsi="Times New Roman" w:cs="Times New Roman"/>
          <w:kern w:val="0"/>
          <w:sz w:val="28"/>
          <w:szCs w:val="28"/>
          <w:lang w:val="en-US"/>
          <w14:ligatures w14:val="none"/>
        </w:rPr>
        <w:t>ri</w:t>
      </w:r>
      <w:r w:rsidRPr="00421BA5">
        <w:rPr>
          <w:rFonts w:ascii="Times New Roman" w:eastAsia="Calibri" w:hAnsi="Times New Roman" w:cs="Times New Roman"/>
          <w:kern w:val="0"/>
          <w:sz w:val="28"/>
          <w:szCs w:val="28"/>
          <w14:ligatures w14:val="none"/>
        </w:rPr>
        <w:t>] – жюри</w:t>
      </w:r>
    </w:p>
    <w:p w14:paraId="382B4EE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7. </w:t>
      </w:r>
      <w:r w:rsidRPr="00421BA5">
        <w:rPr>
          <w:rFonts w:ascii="Times New Roman" w:eastAsia="Calibri" w:hAnsi="Times New Roman" w:cs="Times New Roman"/>
          <w:kern w:val="0"/>
          <w:sz w:val="28"/>
          <w:szCs w:val="28"/>
          <w:lang w:val="en-US"/>
          <w14:ligatures w14:val="none"/>
        </w:rPr>
        <w:t>to</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announce</w:t>
      </w:r>
      <w:r w:rsidRPr="00421BA5">
        <w:rPr>
          <w:rFonts w:ascii="Times New Roman" w:eastAsia="Calibri" w:hAnsi="Times New Roman" w:cs="Times New Roman"/>
          <w:kern w:val="0"/>
          <w:sz w:val="28"/>
          <w:szCs w:val="28"/>
          <w14:ligatures w14:val="none"/>
        </w:rPr>
        <w:t xml:space="preserve"> (</w:t>
      </w:r>
      <w:r w:rsidRPr="00421BA5">
        <w:rPr>
          <w:rFonts w:ascii="Times New Roman" w:eastAsia="Calibri" w:hAnsi="Times New Roman" w:cs="Times New Roman"/>
          <w:kern w:val="0"/>
          <w:sz w:val="28"/>
          <w:szCs w:val="28"/>
          <w:lang w:val="en-US"/>
          <w14:ligatures w14:val="none"/>
        </w:rPr>
        <w:t>v</w:t>
      </w:r>
      <w:r w:rsidRPr="00421BA5">
        <w:rPr>
          <w:rFonts w:ascii="Times New Roman" w:eastAsia="Calibri" w:hAnsi="Times New Roman" w:cs="Times New Roman"/>
          <w:kern w:val="0"/>
          <w:sz w:val="28"/>
          <w:szCs w:val="28"/>
          <w14:ligatures w14:val="none"/>
        </w:rPr>
        <w:t>) –</w:t>
      </w:r>
      <w:r w:rsidRPr="00421BA5">
        <w:rPr>
          <w:rFonts w:ascii="Calibri" w:eastAsia="Calibri" w:hAnsi="Calibri" w:cs="Times New Roman"/>
          <w:kern w:val="0"/>
          <w:sz w:val="22"/>
          <w:szCs w:val="22"/>
          <w14:ligatures w14:val="none"/>
        </w:rPr>
        <w:t xml:space="preserve"> </w:t>
      </w:r>
      <w:r w:rsidRPr="00421BA5">
        <w:rPr>
          <w:rFonts w:ascii="Times New Roman" w:eastAsia="Calibri" w:hAnsi="Times New Roman" w:cs="Times New Roman"/>
          <w:kern w:val="0"/>
          <w:sz w:val="28"/>
          <w:szCs w:val="28"/>
          <w14:ligatures w14:val="none"/>
        </w:rPr>
        <w:t>[əˊnaʊns]</w:t>
      </w:r>
      <w:r w:rsidRPr="00421BA5">
        <w:rPr>
          <w:rFonts w:ascii="Calibri" w:eastAsia="Calibri" w:hAnsi="Calibri" w:cs="Times New Roman"/>
          <w:kern w:val="0"/>
          <w:sz w:val="22"/>
          <w:szCs w:val="22"/>
          <w14:ligatures w14:val="none"/>
        </w:rPr>
        <w:t xml:space="preserve"> </w:t>
      </w:r>
      <w:r w:rsidRPr="00421BA5">
        <w:rPr>
          <w:rFonts w:ascii="Times New Roman" w:eastAsia="Calibri" w:hAnsi="Times New Roman" w:cs="Times New Roman"/>
          <w:kern w:val="0"/>
          <w:sz w:val="28"/>
          <w:szCs w:val="28"/>
          <w14:ligatures w14:val="none"/>
        </w:rPr>
        <w:t>– объявлять, огласить</w:t>
      </w:r>
    </w:p>
    <w:p w14:paraId="707F637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p>
    <w:p w14:paraId="62179AC1" w14:textId="77777777" w:rsidR="00421BA5" w:rsidRPr="00421BA5" w:rsidRDefault="00421BA5" w:rsidP="00421BA5">
      <w:pPr>
        <w:spacing w:after="0" w:line="240" w:lineRule="auto"/>
        <w:ind w:firstLine="709"/>
        <w:jc w:val="center"/>
        <w:rPr>
          <w:rFonts w:ascii="Times New Roman" w:eastAsia="Calibri" w:hAnsi="Times New Roman" w:cs="Times New Roman"/>
          <w:b/>
          <w:bCs/>
          <w:kern w:val="0"/>
          <w:sz w:val="28"/>
          <w:szCs w:val="28"/>
          <w:lang w:val="en-US"/>
          <w14:ligatures w14:val="none"/>
        </w:rPr>
      </w:pPr>
      <w:r w:rsidRPr="00421BA5">
        <w:rPr>
          <w:rFonts w:ascii="Times New Roman" w:eastAsia="Calibri" w:hAnsi="Times New Roman" w:cs="Times New Roman"/>
          <w:b/>
          <w:bCs/>
          <w:kern w:val="0"/>
          <w:sz w:val="28"/>
          <w:szCs w:val="28"/>
          <w:lang w:val="en-US"/>
          <w14:ligatures w14:val="none"/>
        </w:rPr>
        <w:t>Comprehension check</w:t>
      </w:r>
    </w:p>
    <w:p w14:paraId="3E98C5BD" w14:textId="77777777" w:rsidR="00421BA5" w:rsidRPr="00421BA5" w:rsidRDefault="00421BA5" w:rsidP="00421BA5">
      <w:pPr>
        <w:spacing w:after="0" w:line="240" w:lineRule="auto"/>
        <w:ind w:firstLine="709"/>
        <w:jc w:val="center"/>
        <w:rPr>
          <w:rFonts w:ascii="Times New Roman" w:eastAsia="Calibri" w:hAnsi="Times New Roman" w:cs="Times New Roman"/>
          <w:b/>
          <w:bCs/>
          <w:kern w:val="0"/>
          <w:sz w:val="28"/>
          <w:szCs w:val="28"/>
          <w:lang w:val="en-US"/>
          <w14:ligatures w14:val="none"/>
        </w:rPr>
      </w:pPr>
    </w:p>
    <w:p w14:paraId="05E6C58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 xml:space="preserve">I. </w:t>
      </w:r>
      <w:r w:rsidRPr="00421BA5">
        <w:rPr>
          <w:rFonts w:ascii="Times New Roman" w:eastAsia="Times New Roman" w:hAnsi="Times New Roman" w:cs="Times New Roman"/>
          <w:bCs/>
          <w:kern w:val="0"/>
          <w:sz w:val="28"/>
          <w:szCs w:val="28"/>
          <w:lang w:val="en-US" w:eastAsia="ru-RU"/>
          <w14:ligatures w14:val="none"/>
        </w:rPr>
        <w:t>Give the Russian equivalents of the following words and word combinations.</w:t>
      </w:r>
    </w:p>
    <w:p w14:paraId="01343B5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 the highest number of points – </w:t>
      </w:r>
    </w:p>
    <w:p w14:paraId="4BD518A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2) the first round – </w:t>
      </w:r>
    </w:p>
    <w:p w14:paraId="492074C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3) the National Union of Educators – </w:t>
      </w:r>
    </w:p>
    <w:p w14:paraId="7D2D9424"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4) participants – </w:t>
      </w:r>
    </w:p>
    <w:p w14:paraId="589927B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5) full-time format – </w:t>
      </w:r>
    </w:p>
    <w:p w14:paraId="069523B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6) contestants – </w:t>
      </w:r>
    </w:p>
    <w:p w14:paraId="22872E7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7) “Educational Event” – </w:t>
      </w:r>
    </w:p>
    <w:p w14:paraId="370D898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8) “Pedagogical Council”</w:t>
      </w:r>
      <w:r w:rsidRPr="00421BA5">
        <w:rPr>
          <w:rFonts w:ascii="Calibri" w:eastAsia="Calibri" w:hAnsi="Calibri" w:cs="Times New Roman"/>
          <w:kern w:val="0"/>
          <w:sz w:val="22"/>
          <w:szCs w:val="22"/>
          <w:lang w:val="en-US"/>
          <w14:ligatures w14:val="none"/>
        </w:rPr>
        <w:t xml:space="preserve"> </w:t>
      </w:r>
      <w:r w:rsidRPr="00421BA5">
        <w:rPr>
          <w:rFonts w:ascii="Times New Roman" w:eastAsia="Calibri" w:hAnsi="Times New Roman" w:cs="Times New Roman"/>
          <w:kern w:val="0"/>
          <w:sz w:val="28"/>
          <w:szCs w:val="28"/>
          <w:lang w:val="en-US"/>
          <w14:ligatures w14:val="none"/>
        </w:rPr>
        <w:t xml:space="preserve">– </w:t>
      </w:r>
    </w:p>
    <w:p w14:paraId="1D61F02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9) the USSR – </w:t>
      </w:r>
    </w:p>
    <w:p w14:paraId="51463E5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10) to wish success – </w:t>
      </w:r>
    </w:p>
    <w:p w14:paraId="0ED352D9" w14:textId="77777777" w:rsidR="00421BA5" w:rsidRPr="00421BA5" w:rsidRDefault="00421BA5" w:rsidP="00421BA5">
      <w:pPr>
        <w:spacing w:after="0" w:line="240" w:lineRule="auto"/>
        <w:ind w:firstLine="709"/>
        <w:jc w:val="both"/>
        <w:rPr>
          <w:rFonts w:ascii="Times New Roman" w:eastAsia="Times New Roman" w:hAnsi="Times New Roman" w:cs="Times New Roman"/>
          <w:bCs/>
          <w:kern w:val="0"/>
          <w:sz w:val="28"/>
          <w:szCs w:val="28"/>
          <w:lang w:val="en-US" w:eastAsia="ru-RU"/>
          <w14:ligatures w14:val="none"/>
        </w:rPr>
      </w:pPr>
      <w:r w:rsidRPr="00421BA5">
        <w:rPr>
          <w:rFonts w:ascii="Times New Roman" w:eastAsia="Times New Roman" w:hAnsi="Times New Roman" w:cs="Times New Roman"/>
          <w:b/>
          <w:bCs/>
          <w:color w:val="C00000"/>
          <w:kern w:val="0"/>
          <w:sz w:val="28"/>
          <w:szCs w:val="28"/>
          <w:lang w:val="en-US" w:eastAsia="ru-RU"/>
          <w14:ligatures w14:val="none"/>
        </w:rPr>
        <w:lastRenderedPageBreak/>
        <w:t>II.</w:t>
      </w:r>
      <w:r w:rsidRPr="00421BA5">
        <w:rPr>
          <w:rFonts w:ascii="Times New Roman" w:eastAsia="Times New Roman" w:hAnsi="Times New Roman" w:cs="Times New Roman"/>
          <w:bCs/>
          <w:kern w:val="0"/>
          <w:sz w:val="28"/>
          <w:szCs w:val="28"/>
          <w:lang w:val="en-US" w:eastAsia="ru-RU"/>
          <w14:ligatures w14:val="none"/>
        </w:rPr>
        <w:t xml:space="preserve"> Give the English equivalents of the following words and word combinations.</w:t>
      </w:r>
    </w:p>
    <w:p w14:paraId="5C1E193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 Всероссийский конкурс – </w:t>
      </w:r>
    </w:p>
    <w:p w14:paraId="09BAFACD"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2) оценивать конкурсные испытания –</w:t>
      </w:r>
    </w:p>
    <w:p w14:paraId="6534427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3) стать участниками – </w:t>
      </w:r>
    </w:p>
    <w:p w14:paraId="20E5DD31"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4) «Мастер-класс» – </w:t>
      </w:r>
    </w:p>
    <w:p w14:paraId="2D63691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5) Учитель года СССР – </w:t>
      </w:r>
    </w:p>
    <w:p w14:paraId="59C41583"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6) этап «Учитель</w:t>
      </w:r>
      <w:r w:rsidRPr="00421BA5">
        <w:rPr>
          <w:rFonts w:ascii="Calibri" w:eastAsia="Calibri" w:hAnsi="Calibri" w:cs="Times New Roman"/>
          <w:kern w:val="0"/>
          <w:sz w:val="22"/>
          <w:szCs w:val="22"/>
          <w14:ligatures w14:val="none"/>
        </w:rPr>
        <w:t xml:space="preserve"> – </w:t>
      </w:r>
      <w:r w:rsidRPr="00421BA5">
        <w:rPr>
          <w:rFonts w:ascii="Times New Roman" w:eastAsia="Calibri" w:hAnsi="Times New Roman" w:cs="Times New Roman"/>
          <w:kern w:val="0"/>
          <w:sz w:val="28"/>
          <w:szCs w:val="28"/>
          <w14:ligatures w14:val="none"/>
        </w:rPr>
        <w:t xml:space="preserve">Мастер» – </w:t>
      </w:r>
    </w:p>
    <w:p w14:paraId="527A2139"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7) два конкурсных испытания – </w:t>
      </w:r>
    </w:p>
    <w:p w14:paraId="3259715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8) «Учитель-Профессионал» – </w:t>
      </w:r>
    </w:p>
    <w:p w14:paraId="2C5E8E3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9) по его (тура) результатам – </w:t>
      </w:r>
    </w:p>
    <w:p w14:paraId="4283C6B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10) объявляются победителями – </w:t>
      </w:r>
    </w:p>
    <w:p w14:paraId="546B9E1E"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14:ligatures w14:val="none"/>
        </w:rPr>
      </w:pPr>
      <w:r w:rsidRPr="00421BA5">
        <w:rPr>
          <w:rFonts w:ascii="Times New Roman" w:eastAsia="Calibri" w:hAnsi="Times New Roman" w:cs="Times New Roman"/>
          <w:kern w:val="0"/>
          <w:sz w:val="28"/>
          <w:szCs w:val="28"/>
          <w14:ligatures w14:val="none"/>
        </w:rPr>
        <w:t xml:space="preserve">11) Конкурс «Учитель года» – </w:t>
      </w:r>
    </w:p>
    <w:p w14:paraId="3F9DC8D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 xml:space="preserve">12) </w:t>
      </w:r>
      <w:r w:rsidRPr="00421BA5">
        <w:rPr>
          <w:rFonts w:ascii="Times New Roman" w:eastAsia="Calibri" w:hAnsi="Times New Roman" w:cs="Times New Roman"/>
          <w:kern w:val="0"/>
          <w:sz w:val="28"/>
          <w:szCs w:val="28"/>
          <w14:ligatures w14:val="none"/>
        </w:rPr>
        <w:t>объявляется</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абсолютным</w:t>
      </w:r>
      <w:r w:rsidRPr="00421BA5">
        <w:rPr>
          <w:rFonts w:ascii="Times New Roman" w:eastAsia="Calibri" w:hAnsi="Times New Roman" w:cs="Times New Roman"/>
          <w:kern w:val="0"/>
          <w:sz w:val="28"/>
          <w:szCs w:val="28"/>
          <w:lang w:val="en-US"/>
          <w14:ligatures w14:val="none"/>
        </w:rPr>
        <w:t xml:space="preserve"> </w:t>
      </w:r>
      <w:r w:rsidRPr="00421BA5">
        <w:rPr>
          <w:rFonts w:ascii="Times New Roman" w:eastAsia="Calibri" w:hAnsi="Times New Roman" w:cs="Times New Roman"/>
          <w:kern w:val="0"/>
          <w:sz w:val="28"/>
          <w:szCs w:val="28"/>
          <w14:ligatures w14:val="none"/>
        </w:rPr>
        <w:t>победителем</w:t>
      </w:r>
      <w:r w:rsidRPr="00421BA5">
        <w:rPr>
          <w:rFonts w:ascii="Times New Roman" w:eastAsia="Calibri" w:hAnsi="Times New Roman" w:cs="Times New Roman"/>
          <w:kern w:val="0"/>
          <w:sz w:val="28"/>
          <w:szCs w:val="28"/>
          <w:lang w:val="en-US"/>
          <w14:ligatures w14:val="none"/>
        </w:rPr>
        <w:t xml:space="preserve"> – </w:t>
      </w:r>
    </w:p>
    <w:p w14:paraId="232F38E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III.</w:t>
      </w:r>
      <w:r w:rsidRPr="00421BA5">
        <w:rPr>
          <w:rFonts w:ascii="Times New Roman" w:eastAsia="Calibri" w:hAnsi="Times New Roman" w:cs="Times New Roman"/>
          <w:b/>
          <w:kern w:val="0"/>
          <w:sz w:val="28"/>
          <w:szCs w:val="28"/>
          <w:lang w:val="en-US"/>
          <w14:ligatures w14:val="none"/>
        </w:rPr>
        <w:t xml:space="preserve"> </w:t>
      </w:r>
      <w:r w:rsidRPr="00421BA5">
        <w:rPr>
          <w:rFonts w:ascii="Times New Roman" w:eastAsia="Calibri" w:hAnsi="Times New Roman" w:cs="Times New Roman"/>
          <w:kern w:val="0"/>
          <w:sz w:val="28"/>
          <w:szCs w:val="28"/>
          <w:lang w:val="en-US"/>
          <w14:ligatures w14:val="none"/>
        </w:rPr>
        <w:t>Read the following words and word combinations in phonetic script. Translate them.</w:t>
      </w:r>
    </w:p>
    <w:p w14:paraId="65A5AF8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a. [ˊnæʃnəl ˏkɒmpəˊtɪʃn]</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f. [ðə ˊmɪnɪstri əv ˏedʒuˊkeɪʃn]</w:t>
      </w:r>
    </w:p>
    <w:p w14:paraId="204AE8AB"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b. [kəmˊpetətɪv test]</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g. [ɒn</w:t>
      </w:r>
      <w:r w:rsidRPr="00421BA5">
        <w:rPr>
          <w:rFonts w:ascii="Calibri" w:eastAsia="Calibri" w:hAnsi="Calibri" w:cs="Times New Roman"/>
          <w:kern w:val="0"/>
          <w:sz w:val="22"/>
          <w:szCs w:val="22"/>
          <w:lang w:val="en-US"/>
          <w14:ligatures w14:val="none"/>
        </w:rPr>
        <w:t xml:space="preserve"> </w:t>
      </w:r>
      <w:r w:rsidRPr="00421BA5">
        <w:rPr>
          <w:rFonts w:ascii="Times New Roman" w:eastAsia="Calibri" w:hAnsi="Times New Roman" w:cs="Times New Roman"/>
          <w:kern w:val="0"/>
          <w:sz w:val="28"/>
          <w:szCs w:val="28"/>
          <w:lang w:val="en-US"/>
          <w14:ligatures w14:val="none"/>
        </w:rPr>
        <w:t>ðə sʌm əv ðə rɪˊzʌlts]</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p>
    <w:p w14:paraId="74CCA4C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c. [ˊæbsəluːt ˊwɪnə(r)]</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h. [ˊekspɜːts ˊstjuːdənts ənd ˊpeərənts]</w:t>
      </w:r>
    </w:p>
    <w:p w14:paraId="69DB9E5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d. [ðə fɜːst raʊnd]</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proofErr w:type="spellStart"/>
      <w:r w:rsidRPr="00421BA5">
        <w:rPr>
          <w:rFonts w:ascii="Times New Roman" w:eastAsia="Calibri" w:hAnsi="Times New Roman" w:cs="Times New Roman"/>
          <w:kern w:val="0"/>
          <w:sz w:val="28"/>
          <w:szCs w:val="28"/>
          <w:lang w:val="en-US"/>
          <w14:ligatures w14:val="none"/>
        </w:rPr>
        <w:t>i</w:t>
      </w:r>
      <w:proofErr w:type="spellEnd"/>
      <w:r w:rsidRPr="00421BA5">
        <w:rPr>
          <w:rFonts w:ascii="Times New Roman" w:eastAsia="Calibri" w:hAnsi="Times New Roman" w:cs="Times New Roman"/>
          <w:kern w:val="0"/>
          <w:sz w:val="28"/>
          <w:szCs w:val="28"/>
          <w:lang w:val="en-US"/>
          <w14:ligatures w14:val="none"/>
        </w:rPr>
        <w:t>. [ˊfaɪnəlɪst]</w:t>
      </w:r>
    </w:p>
    <w:p w14:paraId="29568DA2"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e. [kəmˊpetətɪv ˊtraɪəl]</w:t>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r>
      <w:r w:rsidRPr="00421BA5">
        <w:rPr>
          <w:rFonts w:ascii="Times New Roman" w:eastAsia="Calibri" w:hAnsi="Times New Roman" w:cs="Times New Roman"/>
          <w:kern w:val="0"/>
          <w:sz w:val="28"/>
          <w:szCs w:val="28"/>
          <w:lang w:val="en-US"/>
          <w14:ligatures w14:val="none"/>
        </w:rPr>
        <w:tab/>
        <w:t>j. [kəmˊpetɪtər]</w:t>
      </w:r>
    </w:p>
    <w:p w14:paraId="78843665"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IV.</w:t>
      </w:r>
      <w:r w:rsidRPr="00421BA5">
        <w:rPr>
          <w:rFonts w:ascii="Times New Roman" w:eastAsia="Calibri" w:hAnsi="Times New Roman" w:cs="Times New Roman"/>
          <w:kern w:val="0"/>
          <w:sz w:val="28"/>
          <w:szCs w:val="28"/>
          <w:lang w:val="en-US"/>
          <w14:ligatures w14:val="none"/>
        </w:rPr>
        <w:t xml:space="preserve"> Match a line </w:t>
      </w:r>
      <w:r w:rsidRPr="00421BA5">
        <w:rPr>
          <w:rFonts w:ascii="Times New Roman" w:eastAsia="Calibri" w:hAnsi="Times New Roman" w:cs="Times New Roman"/>
          <w:i/>
          <w:kern w:val="0"/>
          <w:sz w:val="28"/>
          <w:szCs w:val="28"/>
          <w:lang w:val="en-US"/>
          <w14:ligatures w14:val="none"/>
        </w:rPr>
        <w:t>A</w:t>
      </w:r>
      <w:r w:rsidRPr="00421BA5">
        <w:rPr>
          <w:rFonts w:ascii="Times New Roman" w:eastAsia="Calibri" w:hAnsi="Times New Roman" w:cs="Times New Roman"/>
          <w:kern w:val="0"/>
          <w:sz w:val="28"/>
          <w:szCs w:val="28"/>
          <w:lang w:val="en-US"/>
          <w14:ligatures w14:val="none"/>
        </w:rPr>
        <w:t xml:space="preserve"> with a line </w:t>
      </w:r>
      <w:r w:rsidRPr="00421BA5">
        <w:rPr>
          <w:rFonts w:ascii="Times New Roman" w:eastAsia="Calibri" w:hAnsi="Times New Roman" w:cs="Times New Roman"/>
          <w:i/>
          <w:kern w:val="0"/>
          <w:sz w:val="28"/>
          <w:szCs w:val="28"/>
          <w:lang w:val="en-US"/>
          <w14:ligatures w14:val="none"/>
        </w:rPr>
        <w:t>B</w:t>
      </w:r>
      <w:r w:rsidRPr="00421BA5">
        <w:rPr>
          <w:rFonts w:ascii="Times New Roman" w:eastAsia="Calibri" w:hAnsi="Times New Roman" w:cs="Times New Roman"/>
          <w:kern w:val="0"/>
          <w:sz w:val="28"/>
          <w:szCs w:val="28"/>
          <w:lang w:val="en-US"/>
          <w14:ligatures w14:val="none"/>
        </w:rPr>
        <w:t xml:space="preserve"> to find out the definitions of the words.</w:t>
      </w:r>
    </w:p>
    <w:tbl>
      <w:tblPr>
        <w:tblStyle w:val="51"/>
        <w:tblW w:w="0" w:type="auto"/>
        <w:tblInd w:w="0" w:type="dxa"/>
        <w:tblLook w:val="04A0" w:firstRow="1" w:lastRow="0" w:firstColumn="1" w:lastColumn="0" w:noHBand="0" w:noVBand="1"/>
      </w:tblPr>
      <w:tblGrid>
        <w:gridCol w:w="4663"/>
        <w:gridCol w:w="4682"/>
      </w:tblGrid>
      <w:tr w:rsidR="00421BA5" w:rsidRPr="00421BA5" w14:paraId="3E53946D" w14:textId="77777777" w:rsidTr="00421BA5">
        <w:tc>
          <w:tcPr>
            <w:tcW w:w="4785" w:type="dxa"/>
            <w:tcBorders>
              <w:top w:val="single" w:sz="4" w:space="0" w:color="auto"/>
              <w:left w:val="single" w:sz="4" w:space="0" w:color="auto"/>
              <w:bottom w:val="single" w:sz="4" w:space="0" w:color="auto"/>
              <w:right w:val="single" w:sz="4" w:space="0" w:color="auto"/>
            </w:tcBorders>
            <w:shd w:val="clear" w:color="auto" w:fill="F2F2F2"/>
            <w:hideMark/>
          </w:tcPr>
          <w:p w14:paraId="0327C9E4" w14:textId="77777777" w:rsidR="00421BA5" w:rsidRPr="00421BA5" w:rsidRDefault="00421BA5" w:rsidP="00421BA5">
            <w:pPr>
              <w:jc w:val="center"/>
              <w:rPr>
                <w:rFonts w:ascii="Times New Roman" w:eastAsia="Times New Roman" w:hAnsi="Times New Roman"/>
                <w:sz w:val="28"/>
                <w:szCs w:val="28"/>
                <w:lang w:val="en-US" w:eastAsia="ru-RU"/>
              </w:rPr>
            </w:pPr>
            <w:r w:rsidRPr="00421BA5">
              <w:rPr>
                <w:rFonts w:ascii="Times New Roman" w:eastAsia="Times New Roman" w:hAnsi="Times New Roman"/>
                <w:b/>
                <w:color w:val="C00000"/>
                <w:sz w:val="28"/>
                <w:szCs w:val="28"/>
                <w:lang w:val="en-US" w:eastAsia="ru-RU"/>
              </w:rPr>
              <w:t xml:space="preserve">A </w:t>
            </w:r>
            <w:r w:rsidRPr="00421BA5">
              <w:rPr>
                <w:rFonts w:ascii="Times New Roman" w:eastAsia="Times New Roman" w:hAnsi="Times New Roman"/>
                <w:sz w:val="28"/>
                <w:szCs w:val="28"/>
                <w:lang w:val="en-US" w:eastAsia="ru-RU"/>
              </w:rPr>
              <w:t xml:space="preserve">                word</w:t>
            </w:r>
          </w:p>
        </w:tc>
        <w:tc>
          <w:tcPr>
            <w:tcW w:w="4786" w:type="dxa"/>
            <w:tcBorders>
              <w:top w:val="single" w:sz="4" w:space="0" w:color="auto"/>
              <w:left w:val="single" w:sz="4" w:space="0" w:color="auto"/>
              <w:bottom w:val="single" w:sz="4" w:space="0" w:color="auto"/>
              <w:right w:val="single" w:sz="4" w:space="0" w:color="auto"/>
            </w:tcBorders>
            <w:shd w:val="clear" w:color="auto" w:fill="F2F2F2"/>
            <w:hideMark/>
          </w:tcPr>
          <w:p w14:paraId="2878D36C" w14:textId="77777777" w:rsidR="00421BA5" w:rsidRPr="00421BA5" w:rsidRDefault="00421BA5" w:rsidP="00421BA5">
            <w:pPr>
              <w:jc w:val="center"/>
              <w:rPr>
                <w:rFonts w:ascii="Times New Roman" w:eastAsia="Times New Roman" w:hAnsi="Times New Roman"/>
                <w:sz w:val="28"/>
                <w:szCs w:val="28"/>
                <w:lang w:val="en-US" w:eastAsia="ru-RU"/>
              </w:rPr>
            </w:pPr>
            <w:r w:rsidRPr="00421BA5">
              <w:rPr>
                <w:rFonts w:ascii="Times New Roman" w:eastAsia="Times New Roman" w:hAnsi="Times New Roman"/>
                <w:b/>
                <w:color w:val="C00000"/>
                <w:sz w:val="28"/>
                <w:szCs w:val="28"/>
                <w:lang w:val="en-US" w:eastAsia="ru-RU"/>
              </w:rPr>
              <w:t>B</w:t>
            </w:r>
            <w:r w:rsidRPr="00421BA5">
              <w:rPr>
                <w:rFonts w:ascii="Times New Roman" w:eastAsia="Times New Roman" w:hAnsi="Times New Roman"/>
                <w:sz w:val="28"/>
                <w:szCs w:val="28"/>
                <w:lang w:val="en-US" w:eastAsia="ru-RU"/>
              </w:rPr>
              <w:t xml:space="preserve">            </w:t>
            </w:r>
            <w:r w:rsidRPr="00421BA5">
              <w:rPr>
                <w:rFonts w:ascii="Times New Roman" w:hAnsi="Times New Roman"/>
                <w:sz w:val="28"/>
                <w:szCs w:val="28"/>
                <w:lang w:val="en-US"/>
              </w:rPr>
              <w:t>definition</w:t>
            </w:r>
          </w:p>
        </w:tc>
      </w:tr>
      <w:tr w:rsidR="00421BA5" w:rsidRPr="00FB5673" w14:paraId="7078E595"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2772014D"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1) participant</w:t>
            </w:r>
          </w:p>
        </w:tc>
        <w:tc>
          <w:tcPr>
            <w:tcW w:w="4786" w:type="dxa"/>
            <w:tcBorders>
              <w:top w:val="single" w:sz="4" w:space="0" w:color="auto"/>
              <w:left w:val="single" w:sz="4" w:space="0" w:color="auto"/>
              <w:bottom w:val="single" w:sz="4" w:space="0" w:color="auto"/>
              <w:right w:val="single" w:sz="4" w:space="0" w:color="auto"/>
            </w:tcBorders>
            <w:hideMark/>
          </w:tcPr>
          <w:p w14:paraId="5BA8A96F"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a) to form an idea of the amount, number, or value of; to assess</w:t>
            </w:r>
          </w:p>
        </w:tc>
      </w:tr>
      <w:tr w:rsidR="00421BA5" w:rsidRPr="00FB5673" w14:paraId="48A9CD41"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690C724C"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2) competition</w:t>
            </w:r>
          </w:p>
        </w:tc>
        <w:tc>
          <w:tcPr>
            <w:tcW w:w="4786" w:type="dxa"/>
            <w:tcBorders>
              <w:top w:val="single" w:sz="4" w:space="0" w:color="auto"/>
              <w:left w:val="single" w:sz="4" w:space="0" w:color="auto"/>
              <w:bottom w:val="single" w:sz="4" w:space="0" w:color="auto"/>
              <w:right w:val="single" w:sz="4" w:space="0" w:color="auto"/>
            </w:tcBorders>
            <w:hideMark/>
          </w:tcPr>
          <w:p w14:paraId="1D89C07A"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b) the last part of a performance, or a public event, especially when particularly dramatic or exciting</w:t>
            </w:r>
          </w:p>
        </w:tc>
      </w:tr>
      <w:tr w:rsidR="00421BA5" w:rsidRPr="00FB5673" w14:paraId="35CE45D4"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353414A6"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3) winner</w:t>
            </w:r>
          </w:p>
        </w:tc>
        <w:tc>
          <w:tcPr>
            <w:tcW w:w="4786" w:type="dxa"/>
            <w:tcBorders>
              <w:top w:val="single" w:sz="4" w:space="0" w:color="auto"/>
              <w:left w:val="single" w:sz="4" w:space="0" w:color="auto"/>
              <w:bottom w:val="single" w:sz="4" w:space="0" w:color="auto"/>
              <w:right w:val="single" w:sz="4" w:space="0" w:color="auto"/>
            </w:tcBorders>
            <w:hideMark/>
          </w:tcPr>
          <w:p w14:paraId="2A08FC92"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c) to give (someone) one’s good wishes when something special or pleasant has happened to them</w:t>
            </w:r>
          </w:p>
        </w:tc>
      </w:tr>
      <w:tr w:rsidR="00421BA5" w:rsidRPr="00FB5673" w14:paraId="53DB0328"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4559B938"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4) expert</w:t>
            </w:r>
          </w:p>
        </w:tc>
        <w:tc>
          <w:tcPr>
            <w:tcW w:w="4786" w:type="dxa"/>
            <w:tcBorders>
              <w:top w:val="single" w:sz="4" w:space="0" w:color="auto"/>
              <w:left w:val="single" w:sz="4" w:space="0" w:color="auto"/>
              <w:bottom w:val="single" w:sz="4" w:space="0" w:color="auto"/>
              <w:right w:val="single" w:sz="4" w:space="0" w:color="auto"/>
            </w:tcBorders>
            <w:hideMark/>
          </w:tcPr>
          <w:p w14:paraId="1E238611"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d) the activity or condition of competing</w:t>
            </w:r>
          </w:p>
        </w:tc>
      </w:tr>
      <w:tr w:rsidR="00421BA5" w:rsidRPr="00FB5673" w14:paraId="6A51420E"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1414EC3A"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5)  to evaluate (v)</w:t>
            </w:r>
          </w:p>
        </w:tc>
        <w:tc>
          <w:tcPr>
            <w:tcW w:w="4786" w:type="dxa"/>
            <w:tcBorders>
              <w:top w:val="single" w:sz="4" w:space="0" w:color="auto"/>
              <w:left w:val="single" w:sz="4" w:space="0" w:color="auto"/>
              <w:bottom w:val="single" w:sz="4" w:space="0" w:color="auto"/>
              <w:right w:val="single" w:sz="4" w:space="0" w:color="auto"/>
            </w:tcBorders>
            <w:hideMark/>
          </w:tcPr>
          <w:p w14:paraId="01B7269F"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e) a person who takes part in something</w:t>
            </w:r>
          </w:p>
        </w:tc>
      </w:tr>
      <w:tr w:rsidR="00421BA5" w:rsidRPr="00FB5673" w14:paraId="48C4D22E"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4A5FF7F1"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6) finale</w:t>
            </w:r>
          </w:p>
        </w:tc>
        <w:tc>
          <w:tcPr>
            <w:tcW w:w="4786" w:type="dxa"/>
            <w:tcBorders>
              <w:top w:val="single" w:sz="4" w:space="0" w:color="auto"/>
              <w:left w:val="single" w:sz="4" w:space="0" w:color="auto"/>
              <w:bottom w:val="single" w:sz="4" w:space="0" w:color="auto"/>
              <w:right w:val="single" w:sz="4" w:space="0" w:color="auto"/>
            </w:tcBorders>
            <w:hideMark/>
          </w:tcPr>
          <w:p w14:paraId="5EB7B5C3"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f) a person who has a comprehensive (всесторонний) knowledge of or skill in a particular area</w:t>
            </w:r>
          </w:p>
        </w:tc>
      </w:tr>
      <w:tr w:rsidR="00421BA5" w:rsidRPr="00FB5673" w14:paraId="65D909F1" w14:textId="77777777" w:rsidTr="00421BA5">
        <w:tc>
          <w:tcPr>
            <w:tcW w:w="4785" w:type="dxa"/>
            <w:tcBorders>
              <w:top w:val="single" w:sz="4" w:space="0" w:color="auto"/>
              <w:left w:val="single" w:sz="4" w:space="0" w:color="auto"/>
              <w:bottom w:val="single" w:sz="4" w:space="0" w:color="auto"/>
              <w:right w:val="single" w:sz="4" w:space="0" w:color="auto"/>
            </w:tcBorders>
            <w:hideMark/>
          </w:tcPr>
          <w:p w14:paraId="41C00E78"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 xml:space="preserve">7) to </w:t>
            </w:r>
            <w:r w:rsidRPr="00421BA5">
              <w:rPr>
                <w:rFonts w:ascii="Times New Roman" w:hAnsi="Times New Roman"/>
                <w:sz w:val="28"/>
                <w:szCs w:val="28"/>
                <w:lang w:val="en-US"/>
              </w:rPr>
              <w:t>congratulate</w:t>
            </w:r>
            <w:r w:rsidRPr="00421BA5">
              <w:rPr>
                <w:rFonts w:ascii="Times New Roman" w:eastAsia="Times New Roman" w:hAnsi="Times New Roman"/>
                <w:sz w:val="28"/>
                <w:szCs w:val="28"/>
                <w:lang w:val="en-US" w:eastAsia="ru-RU"/>
              </w:rPr>
              <w:t xml:space="preserve"> (v) </w:t>
            </w:r>
          </w:p>
        </w:tc>
        <w:tc>
          <w:tcPr>
            <w:tcW w:w="4786" w:type="dxa"/>
            <w:tcBorders>
              <w:top w:val="single" w:sz="4" w:space="0" w:color="auto"/>
              <w:left w:val="single" w:sz="4" w:space="0" w:color="auto"/>
              <w:bottom w:val="single" w:sz="4" w:space="0" w:color="auto"/>
              <w:right w:val="single" w:sz="4" w:space="0" w:color="auto"/>
            </w:tcBorders>
            <w:hideMark/>
          </w:tcPr>
          <w:p w14:paraId="7FF7F0AD" w14:textId="77777777" w:rsidR="00421BA5" w:rsidRPr="00421BA5" w:rsidRDefault="00421BA5" w:rsidP="00421BA5">
            <w:pPr>
              <w:jc w:val="both"/>
              <w:rPr>
                <w:rFonts w:ascii="Times New Roman" w:eastAsia="Times New Roman" w:hAnsi="Times New Roman"/>
                <w:sz w:val="28"/>
                <w:szCs w:val="28"/>
                <w:lang w:val="en-US" w:eastAsia="ru-RU"/>
              </w:rPr>
            </w:pPr>
            <w:r w:rsidRPr="00421BA5">
              <w:rPr>
                <w:rFonts w:ascii="Times New Roman" w:eastAsia="Times New Roman" w:hAnsi="Times New Roman"/>
                <w:sz w:val="28"/>
                <w:szCs w:val="28"/>
                <w:lang w:val="en-US" w:eastAsia="ru-RU"/>
              </w:rPr>
              <w:t>g) a person or thing that wins something</w:t>
            </w:r>
          </w:p>
        </w:tc>
      </w:tr>
    </w:tbl>
    <w:p w14:paraId="525F4E5F"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p>
    <w:p w14:paraId="2D4E7AF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b/>
          <w:color w:val="C00000"/>
          <w:kern w:val="0"/>
          <w:sz w:val="28"/>
          <w:szCs w:val="28"/>
          <w:lang w:val="en-US"/>
          <w14:ligatures w14:val="none"/>
        </w:rPr>
        <w:t xml:space="preserve">V. </w:t>
      </w:r>
      <w:r w:rsidRPr="00421BA5">
        <w:rPr>
          <w:rFonts w:ascii="Times New Roman" w:eastAsia="Calibri" w:hAnsi="Times New Roman" w:cs="Times New Roman"/>
          <w:kern w:val="0"/>
          <w:sz w:val="28"/>
          <w:szCs w:val="28"/>
          <w:lang w:val="en-US"/>
          <w14:ligatures w14:val="none"/>
        </w:rPr>
        <w:t>Discuss the questions below with your partner.</w:t>
      </w:r>
    </w:p>
    <w:p w14:paraId="36D0112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1. What is the origin of the Teacher of the Year national competition in Russia?</w:t>
      </w:r>
    </w:p>
    <w:p w14:paraId="672EBA3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2. How is the final of the competition held?</w:t>
      </w:r>
    </w:p>
    <w:p w14:paraId="06AAC0E7"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3. What does the first round of “Teacher-Professional” include?</w:t>
      </w:r>
    </w:p>
    <w:p w14:paraId="5FB70720"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4. What does the second “Master Teacher” tour consist of?</w:t>
      </w:r>
    </w:p>
    <w:p w14:paraId="0B995316"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lastRenderedPageBreak/>
        <w:t>5. The third Teacher-Leader Tour includes “Pedagogical Council”, doesn’t it?</w:t>
      </w:r>
    </w:p>
    <w:p w14:paraId="14151B28"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6. Which contestant can be declared the absolute winner of the All-Russian competition?</w:t>
      </w:r>
    </w:p>
    <w:p w14:paraId="08BF8ECC"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7. Is it really difficult to win such a contest? Why do you think so?</w:t>
      </w:r>
    </w:p>
    <w:p w14:paraId="37D5E39A" w14:textId="77777777" w:rsidR="00421BA5" w:rsidRPr="00421BA5" w:rsidRDefault="00421BA5" w:rsidP="00421BA5">
      <w:pPr>
        <w:spacing w:after="0" w:line="240" w:lineRule="auto"/>
        <w:ind w:firstLine="709"/>
        <w:jc w:val="both"/>
        <w:rPr>
          <w:rFonts w:ascii="Times New Roman" w:eastAsia="Calibri" w:hAnsi="Times New Roman" w:cs="Times New Roman"/>
          <w:kern w:val="0"/>
          <w:sz w:val="28"/>
          <w:szCs w:val="28"/>
          <w:lang w:val="en-US"/>
          <w14:ligatures w14:val="none"/>
        </w:rPr>
      </w:pPr>
      <w:r w:rsidRPr="00421BA5">
        <w:rPr>
          <w:rFonts w:ascii="Times New Roman" w:eastAsia="Calibri" w:hAnsi="Times New Roman" w:cs="Times New Roman"/>
          <w:kern w:val="0"/>
          <w:sz w:val="28"/>
          <w:szCs w:val="28"/>
          <w:lang w:val="en-US"/>
          <w14:ligatures w14:val="none"/>
        </w:rPr>
        <w:t>8. What personal and professional qualities should teachers possess to win the professional pedagogical competitions?</w:t>
      </w:r>
    </w:p>
    <w:p w14:paraId="23896D54" w14:textId="77777777" w:rsidR="00421BA5" w:rsidRPr="00421BA5" w:rsidRDefault="00421BA5" w:rsidP="00421BA5">
      <w:pPr>
        <w:widowControl w:val="0"/>
        <w:tabs>
          <w:tab w:val="left" w:pos="298"/>
        </w:tabs>
        <w:autoSpaceDE w:val="0"/>
        <w:autoSpaceDN w:val="0"/>
        <w:adjustRightInd w:val="0"/>
        <w:spacing w:after="0" w:line="240" w:lineRule="auto"/>
        <w:ind w:firstLine="709"/>
        <w:jc w:val="both"/>
        <w:rPr>
          <w:rFonts w:ascii="Times New Roman" w:eastAsia="Times New Roman" w:hAnsi="Times New Roman" w:cs="Times New Roman"/>
          <w:kern w:val="0"/>
          <w:sz w:val="28"/>
          <w:szCs w:val="28"/>
          <w:lang w:val="en-US"/>
          <w14:ligatures w14:val="none"/>
        </w:rPr>
      </w:pPr>
      <w:r w:rsidRPr="00421BA5">
        <w:rPr>
          <w:rFonts w:ascii="Times New Roman" w:eastAsia="Times New Roman" w:hAnsi="Times New Roman" w:cs="Times New Roman"/>
          <w:b/>
          <w:color w:val="C00000"/>
          <w:kern w:val="0"/>
          <w:sz w:val="28"/>
          <w:szCs w:val="28"/>
          <w:lang w:val="en-US"/>
          <w14:ligatures w14:val="none"/>
        </w:rPr>
        <w:t>VI.</w:t>
      </w:r>
      <w:r w:rsidRPr="00421BA5">
        <w:rPr>
          <w:rFonts w:ascii="Times New Roman" w:eastAsia="Times New Roman" w:hAnsi="Times New Roman" w:cs="Times New Roman"/>
          <w:color w:val="C00000"/>
          <w:kern w:val="0"/>
          <w:sz w:val="28"/>
          <w:szCs w:val="28"/>
          <w:lang w:val="en-US"/>
          <w14:ligatures w14:val="none"/>
        </w:rPr>
        <w:t xml:space="preserve"> </w:t>
      </w:r>
      <w:r w:rsidRPr="00421BA5">
        <w:rPr>
          <w:rFonts w:ascii="Times New Roman" w:eastAsia="Times New Roman" w:hAnsi="Times New Roman" w:cs="Times New Roman"/>
          <w:kern w:val="0"/>
          <w:sz w:val="28"/>
          <w:szCs w:val="28"/>
          <w:lang w:val="en-US"/>
          <w14:ligatures w14:val="none"/>
        </w:rPr>
        <w:t xml:space="preserve">What interested you most about the </w:t>
      </w:r>
      <w:r w:rsidRPr="00421BA5">
        <w:rPr>
          <w:rFonts w:ascii="Times New Roman" w:eastAsia="Calibri" w:hAnsi="Times New Roman" w:cs="Times New Roman"/>
          <w:kern w:val="0"/>
          <w:sz w:val="28"/>
          <w:szCs w:val="28"/>
          <w:lang w:val="en-US"/>
          <w14:ligatures w14:val="none"/>
        </w:rPr>
        <w:t xml:space="preserve">Teacher of the Year competition </w:t>
      </w:r>
      <w:r w:rsidRPr="00421BA5">
        <w:rPr>
          <w:rFonts w:ascii="Times New Roman" w:eastAsia="Times New Roman" w:hAnsi="Times New Roman" w:cs="Times New Roman"/>
          <w:kern w:val="0"/>
          <w:sz w:val="28"/>
          <w:szCs w:val="28"/>
          <w:lang w:val="en-US"/>
          <w14:ligatures w14:val="none"/>
        </w:rPr>
        <w:t>in the Russian Federation? What did you learn that you didn’t know about?</w:t>
      </w:r>
    </w:p>
    <w:p w14:paraId="3504D081" w14:textId="77777777" w:rsidR="00421BA5" w:rsidRDefault="00421BA5" w:rsidP="00421BA5">
      <w:pPr>
        <w:spacing w:after="0" w:line="240" w:lineRule="auto"/>
        <w:ind w:firstLine="709"/>
        <w:jc w:val="both"/>
        <w:rPr>
          <w:rFonts w:ascii="Times New Roman" w:eastAsia="Times New Roman" w:hAnsi="Times New Roman" w:cs="Times New Roman"/>
          <w:kern w:val="0"/>
          <w:sz w:val="28"/>
          <w:szCs w:val="28"/>
          <w:lang w:val="en-US" w:eastAsia="ru-RU"/>
          <w14:ligatures w14:val="none"/>
        </w:rPr>
      </w:pPr>
      <w:r w:rsidRPr="00421BA5">
        <w:rPr>
          <w:rFonts w:ascii="Times New Roman" w:eastAsia="Times New Roman" w:hAnsi="Times New Roman" w:cs="Times New Roman"/>
          <w:b/>
          <w:color w:val="C00000"/>
          <w:kern w:val="0"/>
          <w:sz w:val="28"/>
          <w:szCs w:val="28"/>
          <w:lang w:val="en-US" w:eastAsia="ru-RU"/>
          <w14:ligatures w14:val="none"/>
        </w:rPr>
        <w:t>VII.</w:t>
      </w:r>
      <w:r w:rsidRPr="00421BA5">
        <w:rPr>
          <w:rFonts w:ascii="Times New Roman" w:eastAsia="Times New Roman" w:hAnsi="Times New Roman" w:cs="Times New Roman"/>
          <w:kern w:val="0"/>
          <w:sz w:val="28"/>
          <w:szCs w:val="28"/>
          <w:lang w:val="en-US" w:eastAsia="ru-RU"/>
          <w14:ligatures w14:val="none"/>
        </w:rPr>
        <w:t xml:space="preserve"> Make up a plan of the article. Use different forms: questions, statements, or phrases. </w:t>
      </w:r>
    </w:p>
    <w:p w14:paraId="6A33F5F2" w14:textId="14BFB0D8" w:rsidR="00421BA5" w:rsidRPr="00421BA5" w:rsidRDefault="00421BA5" w:rsidP="00421BA5">
      <w:pPr>
        <w:spacing w:after="0" w:line="240" w:lineRule="auto"/>
        <w:ind w:firstLine="709"/>
        <w:jc w:val="both"/>
        <w:rPr>
          <w:rFonts w:ascii="Times New Roman" w:eastAsia="Times New Roman" w:hAnsi="Times New Roman" w:cs="Times New Roman"/>
          <w:kern w:val="0"/>
          <w:sz w:val="28"/>
          <w:szCs w:val="28"/>
          <w:lang w:val="en-US" w:eastAsia="ru-RU"/>
          <w14:ligatures w14:val="none"/>
        </w:rPr>
      </w:pPr>
    </w:p>
    <w:p w14:paraId="22CDF34F" w14:textId="77777777" w:rsidR="0049275E" w:rsidRPr="00421BA5" w:rsidRDefault="0049275E">
      <w:pPr>
        <w:rPr>
          <w:lang w:val="en-US"/>
        </w:rPr>
      </w:pPr>
    </w:p>
    <w:sectPr w:rsidR="0049275E" w:rsidRPr="00421B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B0"/>
    <w:rsid w:val="00045CBC"/>
    <w:rsid w:val="001951B9"/>
    <w:rsid w:val="00376718"/>
    <w:rsid w:val="00421BA5"/>
    <w:rsid w:val="0049275E"/>
    <w:rsid w:val="004A3EB0"/>
    <w:rsid w:val="007A7A9E"/>
    <w:rsid w:val="007B07F4"/>
    <w:rsid w:val="00DC635C"/>
    <w:rsid w:val="00FB46B0"/>
    <w:rsid w:val="00FB5673"/>
    <w:rsid w:val="00FE76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5DDD"/>
  <w15:chartTrackingRefBased/>
  <w15:docId w15:val="{CD9265F3-CC88-4269-AA89-E8D92F99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B4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B4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B46B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B46B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B46B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B46B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B46B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B46B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B46B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46B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B46B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B46B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B46B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B46B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B46B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B46B0"/>
    <w:rPr>
      <w:rFonts w:eastAsiaTheme="majorEastAsia" w:cstheme="majorBidi"/>
      <w:color w:val="595959" w:themeColor="text1" w:themeTint="A6"/>
    </w:rPr>
  </w:style>
  <w:style w:type="character" w:customStyle="1" w:styleId="80">
    <w:name w:val="Заголовок 8 Знак"/>
    <w:basedOn w:val="a0"/>
    <w:link w:val="8"/>
    <w:uiPriority w:val="9"/>
    <w:semiHidden/>
    <w:rsid w:val="00FB46B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B46B0"/>
    <w:rPr>
      <w:rFonts w:eastAsiaTheme="majorEastAsia" w:cstheme="majorBidi"/>
      <w:color w:val="272727" w:themeColor="text1" w:themeTint="D8"/>
    </w:rPr>
  </w:style>
  <w:style w:type="paragraph" w:styleId="a3">
    <w:name w:val="Title"/>
    <w:basedOn w:val="a"/>
    <w:next w:val="a"/>
    <w:link w:val="a4"/>
    <w:uiPriority w:val="10"/>
    <w:qFormat/>
    <w:rsid w:val="00FB4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B46B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46B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B46B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46B0"/>
    <w:pPr>
      <w:spacing w:before="160"/>
      <w:jc w:val="center"/>
    </w:pPr>
    <w:rPr>
      <w:i/>
      <w:iCs/>
      <w:color w:val="404040" w:themeColor="text1" w:themeTint="BF"/>
    </w:rPr>
  </w:style>
  <w:style w:type="character" w:customStyle="1" w:styleId="22">
    <w:name w:val="Цитата 2 Знак"/>
    <w:basedOn w:val="a0"/>
    <w:link w:val="21"/>
    <w:uiPriority w:val="29"/>
    <w:rsid w:val="00FB46B0"/>
    <w:rPr>
      <w:i/>
      <w:iCs/>
      <w:color w:val="404040" w:themeColor="text1" w:themeTint="BF"/>
    </w:rPr>
  </w:style>
  <w:style w:type="paragraph" w:styleId="a7">
    <w:name w:val="List Paragraph"/>
    <w:basedOn w:val="a"/>
    <w:uiPriority w:val="34"/>
    <w:qFormat/>
    <w:rsid w:val="00FB46B0"/>
    <w:pPr>
      <w:ind w:left="720"/>
      <w:contextualSpacing/>
    </w:pPr>
  </w:style>
  <w:style w:type="character" w:styleId="a8">
    <w:name w:val="Intense Emphasis"/>
    <w:basedOn w:val="a0"/>
    <w:uiPriority w:val="21"/>
    <w:qFormat/>
    <w:rsid w:val="00FB46B0"/>
    <w:rPr>
      <w:i/>
      <w:iCs/>
      <w:color w:val="0F4761" w:themeColor="accent1" w:themeShade="BF"/>
    </w:rPr>
  </w:style>
  <w:style w:type="paragraph" w:styleId="a9">
    <w:name w:val="Intense Quote"/>
    <w:basedOn w:val="a"/>
    <w:next w:val="a"/>
    <w:link w:val="aa"/>
    <w:uiPriority w:val="30"/>
    <w:qFormat/>
    <w:rsid w:val="00FB4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B46B0"/>
    <w:rPr>
      <w:i/>
      <w:iCs/>
      <w:color w:val="0F4761" w:themeColor="accent1" w:themeShade="BF"/>
    </w:rPr>
  </w:style>
  <w:style w:type="character" w:styleId="ab">
    <w:name w:val="Intense Reference"/>
    <w:basedOn w:val="a0"/>
    <w:uiPriority w:val="32"/>
    <w:qFormat/>
    <w:rsid w:val="00FB46B0"/>
    <w:rPr>
      <w:b/>
      <w:bCs/>
      <w:smallCaps/>
      <w:color w:val="0F4761" w:themeColor="accent1" w:themeShade="BF"/>
      <w:spacing w:val="5"/>
    </w:rPr>
  </w:style>
  <w:style w:type="table" w:customStyle="1" w:styleId="11">
    <w:name w:val="Сетка таблицы1"/>
    <w:basedOn w:val="a1"/>
    <w:uiPriority w:val="59"/>
    <w:rsid w:val="00421BA5"/>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421BA5"/>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68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2511</Words>
  <Characters>14315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2026-06-02T18:43:00Z</dcterms:created>
  <dcterms:modified xsi:type="dcterms:W3CDTF">2026-06-02T19:07:00Z</dcterms:modified>
</cp:coreProperties>
</file>