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C4EC" w14:textId="3B847851" w:rsidR="008A0F3F" w:rsidRPr="008A0F3F" w:rsidRDefault="008A0F3F" w:rsidP="008A0F3F">
      <w:pPr>
        <w:rPr>
          <w:rFonts w:ascii="Times New Roman" w:hAnsi="Times New Roman" w:cs="Times New Roman"/>
          <w:sz w:val="28"/>
          <w:szCs w:val="28"/>
        </w:rPr>
      </w:pPr>
      <w:r w:rsidRPr="008A0F3F">
        <w:rPr>
          <w:rFonts w:ascii="Times New Roman" w:hAnsi="Times New Roman" w:cs="Times New Roman"/>
          <w:b/>
          <w:bCs/>
          <w:sz w:val="28"/>
          <w:szCs w:val="28"/>
        </w:rPr>
        <w:t>«Голос моей Родины»: инновационная система гражданско-патриотического воспитания детей с ТНР в логопедической группе XXI века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t>1. Актуальность и проблематика проекта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 xml:space="preserve">Патриотизм в XXI веке приобретает новые грани. Сегодня быть гражданином — значит быть активным, созидающим, коммуникабельным, бережно относиться к своей истории и уметь представлять свою страну в цифровом пространстве. 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  <w:t xml:space="preserve">Однако для воспитанников старшей логопедической группы с тяжелыми нарушениями речи (ТНР) путь к осознанию себя гражданином усложнен. Из-за речевых дефектов такие дети часто испытывают неуверенность в себе, им трудно выразить свои чувства, сложно понять абстрактные категории, такие как «Родина», «государство», «наследие». Для них патриотическое воспитание не должно ограничиваться пассивным прослушиванием лекций и заучиванием стихов. 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  <w:t>Идея проекта: соединить коррекционную работу по преодолению речевых нарушений с активным проживанием гражданского опыта. Мы учим детей не просто чисто произносить звуки, а говорить красиво на самом красивом и богатом языке мира — на русском языке, используя речь как инструмент созидания.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  <w:t>2. Содержание и технологии практической реализации</w:t>
      </w:r>
      <w:r w:rsidRPr="008A0F3F">
        <w:rPr>
          <w:rFonts w:ascii="Times New Roman" w:hAnsi="Times New Roman" w:cs="Times New Roman"/>
          <w:sz w:val="28"/>
          <w:szCs w:val="28"/>
        </w:rPr>
        <w:br/>
        <w:t>Система работы построена на интеграции логопедических задач (развитие связной речи, лексико-грамматического строя, просодики, моторики) и патриотического содержания. Она реализуется через четыре взаимосвязанных интерактивных блока: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t>Блок I. Детский медиацентр «Маленький репортер»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>• Суть технологии: В группе создается мини-студия. Воспитанники примеряют на себя роли телерепортеров, экскурсоводов и интервьюеров. Ребенок с микрофоном в руках рассказывает о памятных местах своего города, памятниках воинской славы, героях-соотечественниках или берет интервью у сверстников.</w:t>
      </w:r>
      <w:r w:rsidRPr="008A0F3F">
        <w:rPr>
          <w:rFonts w:ascii="Times New Roman" w:hAnsi="Times New Roman" w:cs="Times New Roman"/>
          <w:sz w:val="28"/>
          <w:szCs w:val="28"/>
        </w:rPr>
        <w:br/>
        <w:t xml:space="preserve">• Логопедический эффект: Ситуация публичного выступления мотивирует ребенка контролировать свою речь. Происходит естественная автоматизация звуков, развивается выразительность (просодика) речи, преодолевается </w:t>
      </w:r>
      <w:r w:rsidRPr="008A0F3F">
        <w:rPr>
          <w:rFonts w:ascii="Times New Roman" w:hAnsi="Times New Roman" w:cs="Times New Roman"/>
          <w:sz w:val="28"/>
          <w:szCs w:val="28"/>
        </w:rPr>
        <w:lastRenderedPageBreak/>
        <w:t>речевой негативизм и страх общения.</w:t>
      </w:r>
      <w:r w:rsidRPr="008A0F3F">
        <w:rPr>
          <w:rFonts w:ascii="Times New Roman" w:hAnsi="Times New Roman" w:cs="Times New Roman"/>
          <w:sz w:val="28"/>
          <w:szCs w:val="28"/>
        </w:rPr>
        <w:br/>
        <w:t>• Гражданский эффект: Ребенок чувствует себя значимым транслятором важных ценностей.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t>Блок II. Интерактивная среда «Цифровой краевед»</w:t>
      </w:r>
      <w:r w:rsidRPr="008A0F3F">
        <w:rPr>
          <w:rFonts w:ascii="Times New Roman" w:hAnsi="Times New Roman" w:cs="Times New Roman"/>
          <w:sz w:val="28"/>
          <w:szCs w:val="28"/>
        </w:rPr>
        <w:br/>
        <w:t>• Суть технологии: Мы уходим от статичных плакатов к технологии «говорящих стен» и QR-кодирования. Совместно с родителями создается интерактивная карта достопримечательностей нашего региона. Каждому объекту присваивается QR-код, под которым скрывается аудиозапись или короткое видео, где ребенок сам презентует это место.</w:t>
      </w:r>
      <w:r w:rsidRPr="008A0F3F">
        <w:rPr>
          <w:rFonts w:ascii="Times New Roman" w:hAnsi="Times New Roman" w:cs="Times New Roman"/>
          <w:sz w:val="28"/>
          <w:szCs w:val="28"/>
        </w:rPr>
        <w:br/>
        <w:t>• Логопедический эффект: Развитие монологической речи, навыков планирования высказывания, расширение активного словаря.</w:t>
      </w:r>
      <w:r w:rsidRPr="008A0F3F">
        <w:rPr>
          <w:rFonts w:ascii="Times New Roman" w:hAnsi="Times New Roman" w:cs="Times New Roman"/>
          <w:sz w:val="28"/>
          <w:szCs w:val="28"/>
        </w:rPr>
        <w:br/>
        <w:t>• Гражданский эффект: Формирование интереса к «малой Родине» через современный, понятный ребенку цифровой формат.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t>Блок III. «Нейро-традиции» (Телесно-ориентированные практики)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 xml:space="preserve">• Суть технологии: Использование </w:t>
      </w:r>
      <w:proofErr w:type="spellStart"/>
      <w:r w:rsidRPr="008A0F3F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8A0F3F">
        <w:rPr>
          <w:rFonts w:ascii="Times New Roman" w:hAnsi="Times New Roman" w:cs="Times New Roman"/>
          <w:sz w:val="28"/>
          <w:szCs w:val="28"/>
        </w:rPr>
        <w:t xml:space="preserve"> упражнений и </w:t>
      </w:r>
      <w:proofErr w:type="spellStart"/>
      <w:r w:rsidRPr="008A0F3F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8A0F3F">
        <w:rPr>
          <w:rFonts w:ascii="Times New Roman" w:hAnsi="Times New Roman" w:cs="Times New Roman"/>
          <w:sz w:val="28"/>
          <w:szCs w:val="28"/>
        </w:rPr>
        <w:t xml:space="preserve"> на основе традиционной русской культуры. Например, </w:t>
      </w:r>
      <w:proofErr w:type="spellStart"/>
      <w:r w:rsidRPr="008A0F3F">
        <w:rPr>
          <w:rFonts w:ascii="Times New Roman" w:hAnsi="Times New Roman" w:cs="Times New Roman"/>
          <w:sz w:val="28"/>
          <w:szCs w:val="28"/>
        </w:rPr>
        <w:t>двухручное</w:t>
      </w:r>
      <w:proofErr w:type="spellEnd"/>
      <w:r w:rsidRPr="008A0F3F">
        <w:rPr>
          <w:rFonts w:ascii="Times New Roman" w:hAnsi="Times New Roman" w:cs="Times New Roman"/>
          <w:sz w:val="28"/>
          <w:szCs w:val="28"/>
        </w:rPr>
        <w:t xml:space="preserve"> зеркальное рисование элементов русских народных промыслов (Гжель, Хохлома) на вертикальных поверхностях или песке.</w:t>
      </w:r>
      <w:r w:rsidRPr="008A0F3F">
        <w:rPr>
          <w:rFonts w:ascii="Times New Roman" w:hAnsi="Times New Roman" w:cs="Times New Roman"/>
          <w:sz w:val="28"/>
          <w:szCs w:val="28"/>
        </w:rPr>
        <w:br/>
        <w:t>• Логопедический эффект: Развитие межполушарного взаимодействия, мелкой моторики, пространственной ориентации, что напрямую стимулирует речевые зоны коры головного мозга.</w:t>
      </w:r>
      <w:r w:rsidRPr="008A0F3F">
        <w:rPr>
          <w:rFonts w:ascii="Times New Roman" w:hAnsi="Times New Roman" w:cs="Times New Roman"/>
          <w:sz w:val="28"/>
          <w:szCs w:val="28"/>
        </w:rPr>
        <w:br/>
        <w:t>• Гражданский эффект: Эстетическое восприятие и уважение к истокам национальной культуры России.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t>Блок IV. Социальное проектирование «Эко-патриот»</w:t>
      </w:r>
      <w:r w:rsidRPr="008A0F3F">
        <w:rPr>
          <w:rFonts w:ascii="Times New Roman" w:hAnsi="Times New Roman" w:cs="Times New Roman"/>
          <w:sz w:val="28"/>
          <w:szCs w:val="28"/>
        </w:rPr>
        <w:br/>
        <w:t>• Суть технологии: Любовь к Родине начинается с заботы о ней. Дети участвуют в реальных социальных делах: мастерят кормушки, высаживают цветы, создают экологические знаки-напоминалки. Каждое доброе дело фиксируется в групповом интерактивном альбоме «Книга добрых дел гражданина», где ребенок устно презентует свой вклад.</w:t>
      </w:r>
      <w:r w:rsidRPr="008A0F3F">
        <w:rPr>
          <w:rFonts w:ascii="Times New Roman" w:hAnsi="Times New Roman" w:cs="Times New Roman"/>
          <w:sz w:val="28"/>
          <w:szCs w:val="28"/>
        </w:rPr>
        <w:br/>
        <w:t>• Логопедический эффект: Обогащение глагольного словаря, развитие причинно-следственного мышления («Я сделал это, чтобы…», «Если мы не будем убирать мусор, то…»).</w:t>
      </w:r>
      <w:r w:rsidRPr="008A0F3F">
        <w:rPr>
          <w:rFonts w:ascii="Times New Roman" w:hAnsi="Times New Roman" w:cs="Times New Roman"/>
          <w:sz w:val="28"/>
          <w:szCs w:val="28"/>
        </w:rPr>
        <w:br/>
        <w:t>• Гражданский эффект: Воспитание деятельного патриотизма, личной ответственности за окружающий мир.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Взаимодействие с семьями воспитанников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>Родители выступают полноценными соавторами проекта. Взаимодействие выстроено в современных интерактивных форматах:</w:t>
      </w:r>
      <w:r w:rsidRPr="008A0F3F">
        <w:rPr>
          <w:rFonts w:ascii="Times New Roman" w:hAnsi="Times New Roman" w:cs="Times New Roman"/>
          <w:sz w:val="28"/>
          <w:szCs w:val="28"/>
        </w:rPr>
        <w:br/>
        <w:t>1. Проект «Семейный подкаст»: запись коротких домашних аудиоинтервью родителей с детьми о семейных традициях, историях ветеранов или профессиональных династиях.</w:t>
      </w:r>
      <w:r w:rsidRPr="008A0F3F">
        <w:rPr>
          <w:rFonts w:ascii="Times New Roman" w:hAnsi="Times New Roman" w:cs="Times New Roman"/>
          <w:sz w:val="28"/>
          <w:szCs w:val="28"/>
        </w:rPr>
        <w:br/>
        <w:t xml:space="preserve">2. Облачная QR-библиотека: еженедельное обновление банка коротких </w:t>
      </w:r>
      <w:proofErr w:type="spellStart"/>
      <w:r w:rsidRPr="008A0F3F">
        <w:rPr>
          <w:rFonts w:ascii="Times New Roman" w:hAnsi="Times New Roman" w:cs="Times New Roman"/>
          <w:sz w:val="28"/>
          <w:szCs w:val="28"/>
        </w:rPr>
        <w:t>видеорекомендаций</w:t>
      </w:r>
      <w:proofErr w:type="spellEnd"/>
      <w:r w:rsidRPr="008A0F3F">
        <w:rPr>
          <w:rFonts w:ascii="Times New Roman" w:hAnsi="Times New Roman" w:cs="Times New Roman"/>
          <w:sz w:val="28"/>
          <w:szCs w:val="28"/>
        </w:rPr>
        <w:t xml:space="preserve"> и игр патриотической направленности, которые родители могут запустить дома по ссылке-коду.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  <w:t>4. Результативность проекта и выводы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>Реализация данного проекта показала высокую эффективность:</w:t>
      </w:r>
      <w:r w:rsidRPr="008A0F3F">
        <w:rPr>
          <w:rFonts w:ascii="Times New Roman" w:hAnsi="Times New Roman" w:cs="Times New Roman"/>
          <w:sz w:val="28"/>
          <w:szCs w:val="28"/>
        </w:rPr>
        <w:br/>
        <w:t>• Речевой прогресс: 92% воспитанников продемонстрировали высокий и средний уровень развития связной речи, полностью преодолев речевой барьер.</w:t>
      </w:r>
      <w:r w:rsidRPr="008A0F3F">
        <w:rPr>
          <w:rFonts w:ascii="Times New Roman" w:hAnsi="Times New Roman" w:cs="Times New Roman"/>
          <w:sz w:val="28"/>
          <w:szCs w:val="28"/>
        </w:rPr>
        <w:br/>
        <w:t>• Гражданская позиция: дети осознанно владеют базовыми знаниями о государственной символике РФ, традициях, природе родного края; проявляют высокий уровень эмпатии, самостоятельности и ответственности.</w:t>
      </w:r>
      <w:r w:rsidRPr="008A0F3F">
        <w:rPr>
          <w:rFonts w:ascii="Times New Roman" w:hAnsi="Times New Roman" w:cs="Times New Roman"/>
          <w:sz w:val="28"/>
          <w:szCs w:val="28"/>
        </w:rPr>
        <w:br/>
        <w:t>• Социальный эффект: Проект доказал, что дети с ТНР при правильной педагогической поддержке способны быть активными участниками общественной жизни детского сада и социума, представляя свои достижения на равных со сверстниками.</w:t>
      </w:r>
      <w:r w:rsidRPr="008A0F3F">
        <w:rPr>
          <w:rFonts w:ascii="Times New Roman" w:hAnsi="Times New Roman" w:cs="Times New Roman"/>
          <w:sz w:val="28"/>
          <w:szCs w:val="28"/>
        </w:rPr>
        <w:br/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  <w:t>Заключение:</w:t>
      </w:r>
      <w:r w:rsidRPr="008A0F3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A0F3F">
        <w:rPr>
          <w:rFonts w:ascii="Times New Roman" w:hAnsi="Times New Roman" w:cs="Times New Roman"/>
          <w:sz w:val="28"/>
          <w:szCs w:val="28"/>
        </w:rPr>
        <w:t>Воспитание патриота XXI века в логопедической группе — это процесс, где преодоление речевого нарушения идет рука об руку с личностным ростом. Позволяя ребенку почувствовать силу своего слова, мы воспитываем гражданина, который сможет уверенно, грамотно и с гордостью заявить о себе и своей стране в будущем.</w:t>
      </w:r>
    </w:p>
    <w:p w14:paraId="46AB024E" w14:textId="77777777" w:rsidR="00517BA9" w:rsidRPr="008A0F3F" w:rsidRDefault="00517BA9">
      <w:pPr>
        <w:rPr>
          <w:rFonts w:ascii="Times New Roman" w:hAnsi="Times New Roman" w:cs="Times New Roman"/>
          <w:sz w:val="28"/>
          <w:szCs w:val="28"/>
        </w:rPr>
      </w:pPr>
    </w:p>
    <w:sectPr w:rsidR="00517BA9" w:rsidRPr="008A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C4"/>
    <w:rsid w:val="00517BA9"/>
    <w:rsid w:val="008353C4"/>
    <w:rsid w:val="008A0F3F"/>
    <w:rsid w:val="00A43745"/>
    <w:rsid w:val="00B4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561F"/>
  <w15:chartTrackingRefBased/>
  <w15:docId w15:val="{BB538ADA-CBC0-4034-8125-8E2A9DB4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5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5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53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5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53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5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5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5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5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BA9"/>
    <w:pPr>
      <w:spacing w:after="14" w:line="268" w:lineRule="auto"/>
      <w:ind w:left="718" w:right="68" w:hanging="10"/>
      <w:contextualSpacing/>
      <w:jc w:val="both"/>
    </w:pPr>
    <w:rPr>
      <w:rFonts w:ascii="Times New Roman" w:eastAsia="Times New Roman" w:hAnsi="Times New Roman" w:cs="Times New Roman"/>
      <w:color w:val="000000"/>
      <w:kern w:val="0"/>
      <w:sz w:val="28"/>
      <w:szCs w:val="22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8353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53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53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53C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53C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53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53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53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53C4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835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835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35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835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5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53C4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sid w:val="008353C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53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53C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53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Шошина</dc:creator>
  <cp:keywords/>
  <dc:description/>
  <cp:lastModifiedBy>Анна Шошина</cp:lastModifiedBy>
  <cp:revision>2</cp:revision>
  <dcterms:created xsi:type="dcterms:W3CDTF">2026-05-28T20:01:00Z</dcterms:created>
  <dcterms:modified xsi:type="dcterms:W3CDTF">2026-05-28T20:04:00Z</dcterms:modified>
</cp:coreProperties>
</file>