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ED30E2">
      <w:pPr>
        <w:spacing w:line="360" w:lineRule="auto"/>
        <w:jc w:val="right"/>
        <w:rPr>
          <w:rFonts w:hint="default" w:ascii="Times New Roman" w:hAnsi="Times New Roman" w:cs="Times New Roman"/>
          <w:i/>
          <w:iCs/>
          <w:sz w:val="28"/>
          <w:szCs w:val="28"/>
        </w:rPr>
      </w:pPr>
      <w:r>
        <w:rPr>
          <w:rFonts w:hint="default" w:ascii="Times New Roman" w:hAnsi="Times New Roman" w:cs="Times New Roman"/>
          <w:i/>
          <w:iCs/>
          <w:sz w:val="28"/>
          <w:szCs w:val="28"/>
        </w:rPr>
        <w:t>В. Н. Адмаева,</w:t>
      </w:r>
    </w:p>
    <w:p w14:paraId="2CC0DE34">
      <w:pPr>
        <w:spacing w:line="360" w:lineRule="auto"/>
        <w:jc w:val="right"/>
        <w:rPr>
          <w:rStyle w:val="9"/>
          <w:rFonts w:hint="default" w:ascii="Times New Roman" w:hAnsi="Times New Roman" w:cs="Times New Roman"/>
          <w:b w:val="0"/>
          <w:bCs w:val="0"/>
          <w:sz w:val="28"/>
          <w:szCs w:val="28"/>
        </w:rPr>
      </w:pPr>
      <w:r>
        <w:rPr>
          <w:rFonts w:hint="default" w:ascii="Times New Roman" w:hAnsi="Times New Roman" w:cs="Times New Roman"/>
          <w:i/>
          <w:iCs/>
          <w:sz w:val="28"/>
          <w:szCs w:val="28"/>
        </w:rPr>
        <w:t xml:space="preserve"> студент, </w:t>
      </w:r>
      <w:r>
        <w:rPr>
          <w:rStyle w:val="9"/>
          <w:rFonts w:hint="default" w:ascii="Times New Roman" w:hAnsi="Times New Roman" w:cs="Times New Roman"/>
          <w:b w:val="0"/>
          <w:bCs w:val="0"/>
          <w:i/>
          <w:iCs/>
          <w:sz w:val="28"/>
          <w:szCs w:val="28"/>
        </w:rPr>
        <w:t xml:space="preserve">ФГБОУ ВО «Пензенский </w:t>
      </w:r>
    </w:p>
    <w:p w14:paraId="552FFDB2">
      <w:pPr>
        <w:spacing w:line="360" w:lineRule="auto"/>
        <w:jc w:val="right"/>
        <w:rPr>
          <w:rStyle w:val="9"/>
          <w:rFonts w:hint="default" w:ascii="Times New Roman" w:hAnsi="Times New Roman" w:cs="Times New Roman"/>
          <w:b w:val="0"/>
          <w:bCs w:val="0"/>
          <w:i/>
          <w:iCs/>
          <w:sz w:val="28"/>
          <w:szCs w:val="28"/>
        </w:rPr>
      </w:pPr>
      <w:r>
        <w:rPr>
          <w:rStyle w:val="9"/>
          <w:rFonts w:hint="default" w:ascii="Times New Roman" w:hAnsi="Times New Roman" w:cs="Times New Roman"/>
          <w:b w:val="0"/>
          <w:bCs w:val="0"/>
          <w:i/>
          <w:iCs/>
          <w:sz w:val="28"/>
          <w:szCs w:val="28"/>
        </w:rPr>
        <w:t xml:space="preserve">государственный университет» Педагогический институт им. В.Г. Белинского Пензенского государственного университета, </w:t>
      </w:r>
    </w:p>
    <w:p w14:paraId="741FD2B9">
      <w:pPr>
        <w:spacing w:line="360" w:lineRule="auto"/>
        <w:jc w:val="right"/>
        <w:rPr>
          <w:rStyle w:val="9"/>
          <w:rFonts w:hint="default" w:ascii="Times New Roman" w:hAnsi="Times New Roman" w:cs="Times New Roman"/>
          <w:b w:val="0"/>
          <w:bCs w:val="0"/>
          <w:i/>
          <w:iCs/>
          <w:sz w:val="28"/>
          <w:szCs w:val="28"/>
        </w:rPr>
      </w:pPr>
      <w:r>
        <w:rPr>
          <w:rStyle w:val="9"/>
          <w:rFonts w:hint="default" w:ascii="Times New Roman" w:hAnsi="Times New Roman" w:cs="Times New Roman"/>
          <w:b w:val="0"/>
          <w:bCs w:val="0"/>
          <w:i/>
          <w:iCs/>
          <w:sz w:val="28"/>
          <w:szCs w:val="28"/>
        </w:rPr>
        <w:t xml:space="preserve"> ( научный руководитель - С. Б. Барашкина, к.пед.н., доцент, ФГБОУ ВО «Пензенский государственный университет» Педагогический институт им. В.Г. Белинского Пензенского государственного университета )</w:t>
      </w:r>
    </w:p>
    <w:p w14:paraId="55DF574E">
      <w:pPr>
        <w:spacing w:line="360" w:lineRule="auto"/>
        <w:jc w:val="right"/>
        <w:rPr>
          <w:rStyle w:val="9"/>
          <w:rFonts w:hint="default" w:ascii="Times New Roman" w:hAnsi="Times New Roman" w:cs="Times New Roman"/>
          <w:b w:val="0"/>
          <w:bCs w:val="0"/>
          <w:sz w:val="28"/>
          <w:szCs w:val="28"/>
        </w:rPr>
      </w:pPr>
      <w:r>
        <w:rPr>
          <w:rStyle w:val="9"/>
          <w:rFonts w:hint="default" w:ascii="Times New Roman" w:hAnsi="Times New Roman" w:cs="Times New Roman"/>
          <w:b w:val="0"/>
          <w:bCs w:val="0"/>
          <w:i/>
          <w:iCs/>
          <w:sz w:val="28"/>
          <w:szCs w:val="28"/>
        </w:rPr>
        <w:t xml:space="preserve"> г. Пенза, Пензенская область, Россия</w:t>
      </w:r>
    </w:p>
    <w:p w14:paraId="15BE17D4">
      <w:pPr>
        <w:spacing w:line="360" w:lineRule="auto"/>
        <w:jc w:val="center"/>
        <w:rPr>
          <w:sz w:val="28"/>
          <w:szCs w:val="28"/>
        </w:rPr>
      </w:pPr>
      <w:r>
        <w:rPr>
          <w:sz w:val="28"/>
          <w:szCs w:val="28"/>
        </w:rPr>
        <w:t xml:space="preserve"> </w:t>
      </w:r>
    </w:p>
    <w:p w14:paraId="0221B91B">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Всероссийский конкурс</w:t>
      </w:r>
    </w:p>
    <w:p w14:paraId="7BF0384B">
      <w:pPr>
        <w:jc w:val="center"/>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«ВОСПИТАНИЕ ПАТРИОТА И ГРАЖДАНИНА РОССИИ 21 ВЕКА»</w:t>
      </w:r>
    </w:p>
    <w:p w14:paraId="3057091F">
      <w:pPr>
        <w:jc w:val="center"/>
        <w:rPr>
          <w:rFonts w:hint="default" w:ascii="Times New Roman" w:hAnsi="Times New Roman" w:cs="Times New Roman"/>
          <w:b/>
          <w:bCs/>
          <w:sz w:val="28"/>
          <w:szCs w:val="28"/>
        </w:rPr>
      </w:pPr>
    </w:p>
    <w:p w14:paraId="34F735A7">
      <w:pPr>
        <w:jc w:val="center"/>
        <w:rPr>
          <w:rFonts w:hint="default" w:ascii="Times New Roman" w:hAnsi="Times New Roman" w:cs="Times New Roman"/>
          <w:b w:val="0"/>
          <w:bCs w:val="0"/>
          <w:sz w:val="28"/>
          <w:szCs w:val="28"/>
        </w:rPr>
      </w:pPr>
      <w:r>
        <w:rPr>
          <w:rFonts w:hint="default" w:ascii="Times New Roman" w:hAnsi="Times New Roman" w:cs="Times New Roman"/>
          <w:b/>
          <w:bCs/>
          <w:sz w:val="28"/>
          <w:szCs w:val="28"/>
        </w:rPr>
        <w:t>Номинация:</w:t>
      </w:r>
      <w:r>
        <w:rPr>
          <w:rFonts w:hint="default" w:ascii="Times New Roman" w:hAnsi="Times New Roman" w:cs="Times New Roman"/>
          <w:b w:val="0"/>
          <w:bCs w:val="0"/>
          <w:sz w:val="28"/>
          <w:szCs w:val="28"/>
        </w:rPr>
        <w:t xml:space="preserve"> Воспитание культуры быта и досуга</w:t>
      </w:r>
    </w:p>
    <w:p w14:paraId="2D681778">
      <w:pPr>
        <w:jc w:val="both"/>
        <w:rPr>
          <w:rFonts w:hint="default" w:ascii="Times New Roman" w:hAnsi="Times New Roman" w:cs="Times New Roman"/>
          <w:b w:val="0"/>
          <w:bCs w:val="0"/>
          <w:sz w:val="28"/>
          <w:szCs w:val="28"/>
        </w:rPr>
      </w:pPr>
    </w:p>
    <w:p w14:paraId="135D9FB9">
      <w:pPr>
        <w:jc w:val="center"/>
        <w:rPr>
          <w:rFonts w:hint="default" w:ascii="Times New Roman" w:hAnsi="Times New Roman" w:cs="Times New Roman"/>
          <w:b w:val="0"/>
          <w:bCs w:val="0"/>
          <w:sz w:val="28"/>
          <w:szCs w:val="28"/>
        </w:rPr>
      </w:pPr>
      <w:r>
        <w:rPr>
          <w:rFonts w:hint="default" w:ascii="Times New Roman" w:hAnsi="Times New Roman" w:cs="Times New Roman"/>
          <w:b/>
          <w:bCs/>
          <w:sz w:val="28"/>
          <w:szCs w:val="28"/>
        </w:rPr>
        <w:t>Тема конкурсной работы:</w:t>
      </w:r>
      <w:r>
        <w:rPr>
          <w:rFonts w:hint="default" w:ascii="Times New Roman" w:hAnsi="Times New Roman" w:cs="Times New Roman"/>
          <w:b/>
          <w:bCs/>
          <w:sz w:val="28"/>
          <w:szCs w:val="28"/>
          <w:lang w:val="ru-RU"/>
        </w:rPr>
        <w:t xml:space="preserve"> </w:t>
      </w:r>
      <w:r>
        <w:rPr>
          <w:rFonts w:hint="default" w:ascii="Times New Roman" w:hAnsi="Times New Roman" w:cs="Times New Roman"/>
          <w:b w:val="0"/>
          <w:bCs w:val="0"/>
          <w:sz w:val="28"/>
          <w:szCs w:val="28"/>
        </w:rPr>
        <w:t>«Города России — праздники и традиции: система изучения городов в курсе "Окружающий мир" как средство воспитания культуры быта и досуга младших школьников»</w:t>
      </w:r>
    </w:p>
    <w:p w14:paraId="66E66F66">
      <w:pPr>
        <w:jc w:val="both"/>
        <w:rPr>
          <w:rFonts w:hint="default" w:ascii="Times New Roman" w:hAnsi="Times New Roman" w:cs="Times New Roman"/>
          <w:b w:val="0"/>
          <w:bCs w:val="0"/>
          <w:sz w:val="28"/>
          <w:szCs w:val="28"/>
        </w:rPr>
      </w:pPr>
    </w:p>
    <w:p w14:paraId="7C473EDF">
      <w:pPr>
        <w:jc w:val="center"/>
        <w:rPr>
          <w:rFonts w:hint="default" w:ascii="Times New Roman" w:hAnsi="Times New Roman" w:cs="Times New Roman"/>
          <w:b w:val="0"/>
          <w:bCs w:val="0"/>
          <w:sz w:val="28"/>
          <w:szCs w:val="28"/>
        </w:rPr>
      </w:pPr>
    </w:p>
    <w:p w14:paraId="1B3ED0A1">
      <w:pPr>
        <w:jc w:val="center"/>
        <w:rPr>
          <w:rFonts w:hint="default" w:ascii="Times New Roman" w:hAnsi="Times New Roman" w:cs="Times New Roman"/>
          <w:b w:val="0"/>
          <w:bCs w:val="0"/>
          <w:sz w:val="28"/>
          <w:szCs w:val="28"/>
        </w:rPr>
      </w:pPr>
    </w:p>
    <w:p w14:paraId="15A2AF6A">
      <w:pPr>
        <w:jc w:val="center"/>
        <w:rPr>
          <w:rFonts w:hint="default" w:ascii="Times New Roman" w:hAnsi="Times New Roman" w:cs="Times New Roman"/>
          <w:b w:val="0"/>
          <w:bCs w:val="0"/>
          <w:sz w:val="28"/>
          <w:szCs w:val="28"/>
        </w:rPr>
      </w:pPr>
    </w:p>
    <w:p w14:paraId="3E7A8B6E">
      <w:pPr>
        <w:jc w:val="center"/>
        <w:rPr>
          <w:rFonts w:hint="default" w:ascii="Times New Roman" w:hAnsi="Times New Roman" w:cs="Times New Roman"/>
          <w:b w:val="0"/>
          <w:bCs w:val="0"/>
          <w:sz w:val="28"/>
          <w:szCs w:val="28"/>
        </w:rPr>
      </w:pPr>
    </w:p>
    <w:p w14:paraId="6874DC35">
      <w:pPr>
        <w:jc w:val="center"/>
        <w:rPr>
          <w:rFonts w:hint="default" w:ascii="Times New Roman" w:hAnsi="Times New Roman" w:cs="Times New Roman"/>
          <w:b w:val="0"/>
          <w:bCs w:val="0"/>
          <w:sz w:val="28"/>
          <w:szCs w:val="28"/>
        </w:rPr>
      </w:pPr>
    </w:p>
    <w:p w14:paraId="1C15E644">
      <w:pPr>
        <w:jc w:val="center"/>
        <w:rPr>
          <w:rFonts w:hint="default" w:ascii="Times New Roman" w:hAnsi="Times New Roman" w:cs="Times New Roman"/>
          <w:b w:val="0"/>
          <w:bCs w:val="0"/>
          <w:sz w:val="28"/>
          <w:szCs w:val="28"/>
        </w:rPr>
      </w:pPr>
    </w:p>
    <w:p w14:paraId="437FD7DC">
      <w:pPr>
        <w:jc w:val="center"/>
        <w:rPr>
          <w:rFonts w:hint="default" w:ascii="Times New Roman" w:hAnsi="Times New Roman" w:cs="Times New Roman"/>
          <w:b w:val="0"/>
          <w:bCs w:val="0"/>
          <w:sz w:val="28"/>
          <w:szCs w:val="28"/>
        </w:rPr>
      </w:pPr>
    </w:p>
    <w:p w14:paraId="372F61DF">
      <w:pPr>
        <w:jc w:val="center"/>
        <w:rPr>
          <w:rFonts w:hint="default" w:ascii="Times New Roman" w:hAnsi="Times New Roman" w:cs="Times New Roman"/>
          <w:b w:val="0"/>
          <w:bCs w:val="0"/>
          <w:sz w:val="28"/>
          <w:szCs w:val="28"/>
        </w:rPr>
      </w:pPr>
    </w:p>
    <w:p w14:paraId="6B2E7B09">
      <w:pPr>
        <w:jc w:val="center"/>
        <w:rPr>
          <w:rFonts w:hint="default" w:ascii="Times New Roman" w:hAnsi="Times New Roman" w:cs="Times New Roman"/>
          <w:b w:val="0"/>
          <w:bCs w:val="0"/>
          <w:sz w:val="28"/>
          <w:szCs w:val="28"/>
        </w:rPr>
      </w:pPr>
    </w:p>
    <w:p w14:paraId="3DE5D1E5">
      <w:pPr>
        <w:jc w:val="center"/>
        <w:rPr>
          <w:rFonts w:hint="default" w:ascii="Times New Roman" w:hAnsi="Times New Roman" w:cs="Times New Roman"/>
          <w:b w:val="0"/>
          <w:bCs w:val="0"/>
          <w:sz w:val="28"/>
          <w:szCs w:val="28"/>
        </w:rPr>
      </w:pPr>
    </w:p>
    <w:p w14:paraId="4A380C70">
      <w:pPr>
        <w:jc w:val="center"/>
        <w:rPr>
          <w:rFonts w:hint="default" w:ascii="Times New Roman" w:hAnsi="Times New Roman" w:cs="Times New Roman"/>
          <w:b w:val="0"/>
          <w:bCs w:val="0"/>
          <w:sz w:val="28"/>
          <w:szCs w:val="28"/>
        </w:rPr>
      </w:pPr>
    </w:p>
    <w:p w14:paraId="5C0A6028">
      <w:pPr>
        <w:jc w:val="center"/>
        <w:rPr>
          <w:rFonts w:hint="default" w:ascii="Times New Roman" w:hAnsi="Times New Roman" w:cs="Times New Roman"/>
          <w:b w:val="0"/>
          <w:bCs w:val="0"/>
          <w:sz w:val="28"/>
          <w:szCs w:val="28"/>
        </w:rPr>
      </w:pPr>
    </w:p>
    <w:p w14:paraId="1746BFCB">
      <w:pPr>
        <w:jc w:val="center"/>
        <w:rPr>
          <w:rFonts w:hint="default" w:ascii="Times New Roman" w:hAnsi="Times New Roman" w:cs="Times New Roman"/>
          <w:b w:val="0"/>
          <w:bCs w:val="0"/>
          <w:sz w:val="28"/>
          <w:szCs w:val="28"/>
        </w:rPr>
      </w:pPr>
    </w:p>
    <w:p w14:paraId="27A00B4E">
      <w:pPr>
        <w:jc w:val="center"/>
        <w:rPr>
          <w:rFonts w:hint="default" w:ascii="Times New Roman" w:hAnsi="Times New Roman" w:cs="Times New Roman"/>
          <w:b w:val="0"/>
          <w:bCs w:val="0"/>
          <w:sz w:val="28"/>
          <w:szCs w:val="28"/>
        </w:rPr>
      </w:pPr>
    </w:p>
    <w:p w14:paraId="15BF30B0">
      <w:pPr>
        <w:jc w:val="center"/>
        <w:rPr>
          <w:rFonts w:hint="default" w:ascii="Times New Roman" w:hAnsi="Times New Roman" w:cs="Times New Roman"/>
          <w:b w:val="0"/>
          <w:bCs w:val="0"/>
          <w:sz w:val="28"/>
          <w:szCs w:val="28"/>
        </w:rPr>
      </w:pPr>
    </w:p>
    <w:p w14:paraId="098E2FAE">
      <w:pPr>
        <w:jc w:val="center"/>
        <w:rPr>
          <w:rFonts w:hint="default" w:ascii="Times New Roman" w:hAnsi="Times New Roman" w:cs="Times New Roman"/>
          <w:b w:val="0"/>
          <w:bCs w:val="0"/>
          <w:sz w:val="28"/>
          <w:szCs w:val="28"/>
        </w:rPr>
      </w:pPr>
    </w:p>
    <w:p w14:paraId="21C8620E">
      <w:pPr>
        <w:jc w:val="center"/>
        <w:rPr>
          <w:rFonts w:hint="default" w:ascii="Times New Roman" w:hAnsi="Times New Roman" w:cs="Times New Roman"/>
          <w:b w:val="0"/>
          <w:bCs w:val="0"/>
          <w:sz w:val="28"/>
          <w:szCs w:val="28"/>
        </w:rPr>
      </w:pPr>
    </w:p>
    <w:p w14:paraId="4B74B704">
      <w:pPr>
        <w:jc w:val="center"/>
        <w:rPr>
          <w:rFonts w:hint="default" w:ascii="Times New Roman" w:hAnsi="Times New Roman" w:cs="Times New Roman"/>
          <w:b w:val="0"/>
          <w:bCs w:val="0"/>
          <w:sz w:val="28"/>
          <w:szCs w:val="28"/>
        </w:rPr>
      </w:pPr>
    </w:p>
    <w:p w14:paraId="41BD4DC6">
      <w:pPr>
        <w:jc w:val="center"/>
        <w:rPr>
          <w:rFonts w:hint="default" w:ascii="Times New Roman" w:hAnsi="Times New Roman" w:cs="Times New Roman"/>
          <w:b w:val="0"/>
          <w:bCs w:val="0"/>
          <w:sz w:val="28"/>
          <w:szCs w:val="28"/>
        </w:rPr>
      </w:pPr>
    </w:p>
    <w:p w14:paraId="47D6E7BA">
      <w:pPr>
        <w:jc w:val="center"/>
        <w:rPr>
          <w:rFonts w:hint="default" w:ascii="Times New Roman" w:hAnsi="Times New Roman" w:cs="Times New Roman"/>
          <w:b w:val="0"/>
          <w:bCs w:val="0"/>
          <w:sz w:val="28"/>
          <w:szCs w:val="28"/>
        </w:rPr>
      </w:pPr>
    </w:p>
    <w:p w14:paraId="335E0F6E">
      <w:pPr>
        <w:jc w:val="center"/>
        <w:rPr>
          <w:rFonts w:hint="default" w:ascii="Times New Roman" w:hAnsi="Times New Roman" w:cs="Times New Roman"/>
          <w:b w:val="0"/>
          <w:bCs w:val="0"/>
          <w:sz w:val="28"/>
          <w:szCs w:val="28"/>
        </w:rPr>
      </w:pPr>
    </w:p>
    <w:p w14:paraId="5E8D04DC">
      <w:pPr>
        <w:jc w:val="center"/>
        <w:rPr>
          <w:rFonts w:hint="default" w:ascii="Times New Roman" w:hAnsi="Times New Roman" w:cs="Times New Roman"/>
          <w:b w:val="0"/>
          <w:bCs w:val="0"/>
          <w:sz w:val="28"/>
          <w:szCs w:val="28"/>
        </w:rPr>
      </w:pPr>
    </w:p>
    <w:p w14:paraId="0A8128D5">
      <w:pPr>
        <w:jc w:val="center"/>
        <w:rPr>
          <w:rFonts w:hint="default" w:ascii="Times New Roman" w:hAnsi="Times New Roman" w:cs="Times New Roman"/>
          <w:b w:val="0"/>
          <w:bCs w:val="0"/>
          <w:sz w:val="28"/>
          <w:szCs w:val="28"/>
        </w:rPr>
      </w:pPr>
    </w:p>
    <w:p w14:paraId="49D5197E">
      <w:pPr>
        <w:jc w:val="center"/>
        <w:rPr>
          <w:rFonts w:hint="default" w:ascii="Times New Roman" w:hAnsi="Times New Roman" w:cs="Times New Roman"/>
          <w:b w:val="0"/>
          <w:bCs w:val="0"/>
          <w:sz w:val="28"/>
          <w:szCs w:val="28"/>
        </w:rPr>
      </w:pPr>
    </w:p>
    <w:p w14:paraId="17A3878A">
      <w:pPr>
        <w:jc w:val="center"/>
        <w:rPr>
          <w:rFonts w:hint="default" w:ascii="Times New Roman" w:hAnsi="Times New Roman" w:cs="Times New Roman"/>
          <w:b w:val="0"/>
          <w:bCs w:val="0"/>
          <w:sz w:val="28"/>
          <w:szCs w:val="28"/>
        </w:rPr>
      </w:pPr>
    </w:p>
    <w:p w14:paraId="08282459">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СОДЕРЖАНИЕ</w:t>
      </w:r>
    </w:p>
    <w:p w14:paraId="15A981E1">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Введение</w:t>
      </w:r>
    </w:p>
    <w:p w14:paraId="3AC2E054">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Теоретическая </w:t>
      </w:r>
      <w:r>
        <w:rPr>
          <w:rFonts w:hint="default" w:ascii="Times New Roman" w:hAnsi="Times New Roman" w:cs="Times New Roman"/>
          <w:b w:val="0"/>
          <w:bCs w:val="0"/>
          <w:sz w:val="28"/>
          <w:szCs w:val="28"/>
          <w:lang w:val="ru-RU"/>
        </w:rPr>
        <w:t xml:space="preserve">часть </w:t>
      </w:r>
      <w:r>
        <w:rPr>
          <w:rFonts w:hint="default" w:ascii="Times New Roman" w:hAnsi="Times New Roman" w:cs="Times New Roman"/>
          <w:b w:val="0"/>
          <w:bCs w:val="0"/>
          <w:sz w:val="28"/>
          <w:szCs w:val="28"/>
        </w:rPr>
        <w:t>работы</w:t>
      </w:r>
    </w:p>
    <w:p w14:paraId="37A7DD6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Практическая часть </w:t>
      </w:r>
      <w:r>
        <w:rPr>
          <w:rFonts w:hint="default" w:ascii="Times New Roman" w:hAnsi="Times New Roman" w:cs="Times New Roman"/>
          <w:b w:val="0"/>
          <w:bCs w:val="0"/>
          <w:sz w:val="28"/>
          <w:szCs w:val="28"/>
          <w:lang w:val="ru-RU"/>
        </w:rPr>
        <w:t xml:space="preserve">работы </w:t>
      </w:r>
      <w:r>
        <w:rPr>
          <w:rFonts w:hint="default" w:ascii="Times New Roman" w:hAnsi="Times New Roman" w:cs="Times New Roman"/>
          <w:b w:val="0"/>
          <w:bCs w:val="0"/>
          <w:sz w:val="28"/>
          <w:szCs w:val="28"/>
        </w:rPr>
        <w:t>(1–4 классы)</w:t>
      </w:r>
    </w:p>
    <w:p w14:paraId="36C931E9">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Результаты апробации</w:t>
      </w:r>
    </w:p>
    <w:p w14:paraId="04F97BE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Методические рекомендации</w:t>
      </w:r>
    </w:p>
    <w:p w14:paraId="30648E6E">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Заключение</w:t>
      </w:r>
    </w:p>
    <w:p w14:paraId="16C4CB67">
      <w:pPr>
        <w:jc w:val="both"/>
        <w:rPr>
          <w:rFonts w:hint="default" w:ascii="Times New Roman" w:hAnsi="Times New Roman" w:cs="Times New Roman"/>
          <w:b w:val="0"/>
          <w:bCs w:val="0"/>
          <w:sz w:val="28"/>
          <w:szCs w:val="28"/>
        </w:rPr>
      </w:pPr>
    </w:p>
    <w:p w14:paraId="1239C0BB">
      <w:pPr>
        <w:jc w:val="both"/>
        <w:rPr>
          <w:rFonts w:hint="default" w:ascii="Times New Roman" w:hAnsi="Times New Roman" w:cs="Times New Roman"/>
          <w:b w:val="0"/>
          <w:bCs w:val="0"/>
          <w:sz w:val="28"/>
          <w:szCs w:val="28"/>
        </w:rPr>
      </w:pPr>
    </w:p>
    <w:p w14:paraId="6C1E6FA0">
      <w:pPr>
        <w:jc w:val="both"/>
        <w:rPr>
          <w:rFonts w:hint="default" w:ascii="Times New Roman" w:hAnsi="Times New Roman" w:cs="Times New Roman"/>
          <w:b w:val="0"/>
          <w:bCs w:val="0"/>
          <w:sz w:val="28"/>
          <w:szCs w:val="28"/>
        </w:rPr>
      </w:pPr>
    </w:p>
    <w:p w14:paraId="4784603E">
      <w:pPr>
        <w:jc w:val="both"/>
        <w:rPr>
          <w:rFonts w:hint="default" w:ascii="Times New Roman" w:hAnsi="Times New Roman" w:cs="Times New Roman"/>
          <w:b w:val="0"/>
          <w:bCs w:val="0"/>
          <w:sz w:val="28"/>
          <w:szCs w:val="28"/>
        </w:rPr>
      </w:pPr>
    </w:p>
    <w:p w14:paraId="7DFF2E27">
      <w:pPr>
        <w:jc w:val="both"/>
        <w:rPr>
          <w:rFonts w:hint="default" w:ascii="Times New Roman" w:hAnsi="Times New Roman" w:cs="Times New Roman"/>
          <w:b w:val="0"/>
          <w:bCs w:val="0"/>
          <w:sz w:val="28"/>
          <w:szCs w:val="28"/>
        </w:rPr>
      </w:pPr>
    </w:p>
    <w:p w14:paraId="3DA99027">
      <w:pPr>
        <w:jc w:val="both"/>
        <w:rPr>
          <w:rFonts w:hint="default" w:ascii="Times New Roman" w:hAnsi="Times New Roman" w:cs="Times New Roman"/>
          <w:b w:val="0"/>
          <w:bCs w:val="0"/>
          <w:sz w:val="28"/>
          <w:szCs w:val="28"/>
        </w:rPr>
      </w:pPr>
    </w:p>
    <w:p w14:paraId="334C44E7">
      <w:pPr>
        <w:jc w:val="both"/>
        <w:rPr>
          <w:rFonts w:hint="default" w:ascii="Times New Roman" w:hAnsi="Times New Roman" w:cs="Times New Roman"/>
          <w:b w:val="0"/>
          <w:bCs w:val="0"/>
          <w:sz w:val="28"/>
          <w:szCs w:val="28"/>
        </w:rPr>
      </w:pPr>
    </w:p>
    <w:p w14:paraId="530A0032">
      <w:pPr>
        <w:jc w:val="both"/>
        <w:rPr>
          <w:rFonts w:hint="default" w:ascii="Times New Roman" w:hAnsi="Times New Roman" w:cs="Times New Roman"/>
          <w:b w:val="0"/>
          <w:bCs w:val="0"/>
          <w:sz w:val="28"/>
          <w:szCs w:val="28"/>
        </w:rPr>
      </w:pPr>
    </w:p>
    <w:p w14:paraId="6838DDBA">
      <w:pPr>
        <w:jc w:val="both"/>
        <w:rPr>
          <w:rFonts w:hint="default" w:ascii="Times New Roman" w:hAnsi="Times New Roman" w:cs="Times New Roman"/>
          <w:b w:val="0"/>
          <w:bCs w:val="0"/>
          <w:sz w:val="28"/>
          <w:szCs w:val="28"/>
        </w:rPr>
      </w:pPr>
    </w:p>
    <w:p w14:paraId="45D1EEF4">
      <w:pPr>
        <w:jc w:val="both"/>
        <w:rPr>
          <w:rFonts w:hint="default" w:ascii="Times New Roman" w:hAnsi="Times New Roman" w:cs="Times New Roman"/>
          <w:b w:val="0"/>
          <w:bCs w:val="0"/>
          <w:sz w:val="28"/>
          <w:szCs w:val="28"/>
        </w:rPr>
      </w:pPr>
    </w:p>
    <w:p w14:paraId="5735DA4F">
      <w:pPr>
        <w:jc w:val="both"/>
        <w:rPr>
          <w:rFonts w:hint="default" w:ascii="Times New Roman" w:hAnsi="Times New Roman" w:cs="Times New Roman"/>
          <w:b w:val="0"/>
          <w:bCs w:val="0"/>
          <w:sz w:val="28"/>
          <w:szCs w:val="28"/>
        </w:rPr>
      </w:pPr>
    </w:p>
    <w:p w14:paraId="11907AF0">
      <w:pPr>
        <w:jc w:val="both"/>
        <w:rPr>
          <w:rFonts w:hint="default" w:ascii="Times New Roman" w:hAnsi="Times New Roman" w:cs="Times New Roman"/>
          <w:b w:val="0"/>
          <w:bCs w:val="0"/>
          <w:sz w:val="28"/>
          <w:szCs w:val="28"/>
        </w:rPr>
      </w:pPr>
    </w:p>
    <w:p w14:paraId="1E8A1FBE">
      <w:pPr>
        <w:jc w:val="both"/>
        <w:rPr>
          <w:rFonts w:hint="default" w:ascii="Times New Roman" w:hAnsi="Times New Roman" w:cs="Times New Roman"/>
          <w:b w:val="0"/>
          <w:bCs w:val="0"/>
          <w:sz w:val="28"/>
          <w:szCs w:val="28"/>
        </w:rPr>
      </w:pPr>
    </w:p>
    <w:p w14:paraId="4B35CC94">
      <w:pPr>
        <w:jc w:val="both"/>
        <w:rPr>
          <w:rFonts w:hint="default" w:ascii="Times New Roman" w:hAnsi="Times New Roman" w:cs="Times New Roman"/>
          <w:b w:val="0"/>
          <w:bCs w:val="0"/>
          <w:sz w:val="28"/>
          <w:szCs w:val="28"/>
        </w:rPr>
      </w:pPr>
    </w:p>
    <w:p w14:paraId="3A34800E">
      <w:pPr>
        <w:jc w:val="both"/>
        <w:rPr>
          <w:rFonts w:hint="default" w:ascii="Times New Roman" w:hAnsi="Times New Roman" w:cs="Times New Roman"/>
          <w:b w:val="0"/>
          <w:bCs w:val="0"/>
          <w:sz w:val="28"/>
          <w:szCs w:val="28"/>
        </w:rPr>
      </w:pPr>
    </w:p>
    <w:p w14:paraId="5E7B2A37">
      <w:pPr>
        <w:jc w:val="both"/>
        <w:rPr>
          <w:rFonts w:hint="default" w:ascii="Times New Roman" w:hAnsi="Times New Roman" w:cs="Times New Roman"/>
          <w:b w:val="0"/>
          <w:bCs w:val="0"/>
          <w:sz w:val="28"/>
          <w:szCs w:val="28"/>
        </w:rPr>
      </w:pPr>
    </w:p>
    <w:p w14:paraId="7319972D">
      <w:pPr>
        <w:jc w:val="both"/>
        <w:rPr>
          <w:rFonts w:hint="default" w:ascii="Times New Roman" w:hAnsi="Times New Roman" w:cs="Times New Roman"/>
          <w:b w:val="0"/>
          <w:bCs w:val="0"/>
          <w:sz w:val="28"/>
          <w:szCs w:val="28"/>
        </w:rPr>
      </w:pPr>
    </w:p>
    <w:p w14:paraId="77636E0E">
      <w:pPr>
        <w:jc w:val="both"/>
        <w:rPr>
          <w:rFonts w:hint="default" w:ascii="Times New Roman" w:hAnsi="Times New Roman" w:cs="Times New Roman"/>
          <w:b w:val="0"/>
          <w:bCs w:val="0"/>
          <w:sz w:val="28"/>
          <w:szCs w:val="28"/>
        </w:rPr>
      </w:pPr>
    </w:p>
    <w:p w14:paraId="7E61637B">
      <w:pPr>
        <w:jc w:val="both"/>
        <w:rPr>
          <w:rFonts w:hint="default" w:ascii="Times New Roman" w:hAnsi="Times New Roman" w:cs="Times New Roman"/>
          <w:b w:val="0"/>
          <w:bCs w:val="0"/>
          <w:sz w:val="28"/>
          <w:szCs w:val="28"/>
        </w:rPr>
      </w:pPr>
    </w:p>
    <w:p w14:paraId="5E428F9E">
      <w:pPr>
        <w:jc w:val="both"/>
        <w:rPr>
          <w:rFonts w:hint="default" w:ascii="Times New Roman" w:hAnsi="Times New Roman" w:cs="Times New Roman"/>
          <w:b w:val="0"/>
          <w:bCs w:val="0"/>
          <w:sz w:val="28"/>
          <w:szCs w:val="28"/>
        </w:rPr>
      </w:pPr>
    </w:p>
    <w:p w14:paraId="217ECD56">
      <w:pPr>
        <w:jc w:val="both"/>
        <w:rPr>
          <w:rFonts w:hint="default" w:ascii="Times New Roman" w:hAnsi="Times New Roman" w:cs="Times New Roman"/>
          <w:b w:val="0"/>
          <w:bCs w:val="0"/>
          <w:sz w:val="28"/>
          <w:szCs w:val="28"/>
        </w:rPr>
      </w:pPr>
    </w:p>
    <w:p w14:paraId="1C5F8B68">
      <w:pPr>
        <w:jc w:val="both"/>
        <w:rPr>
          <w:rFonts w:hint="default" w:ascii="Times New Roman" w:hAnsi="Times New Roman" w:cs="Times New Roman"/>
          <w:b w:val="0"/>
          <w:bCs w:val="0"/>
          <w:sz w:val="28"/>
          <w:szCs w:val="28"/>
        </w:rPr>
      </w:pPr>
    </w:p>
    <w:p w14:paraId="1E10B4FF">
      <w:pPr>
        <w:jc w:val="both"/>
        <w:rPr>
          <w:rFonts w:hint="default" w:ascii="Times New Roman" w:hAnsi="Times New Roman" w:cs="Times New Roman"/>
          <w:b w:val="0"/>
          <w:bCs w:val="0"/>
          <w:sz w:val="28"/>
          <w:szCs w:val="28"/>
        </w:rPr>
      </w:pPr>
    </w:p>
    <w:p w14:paraId="1097CE0B">
      <w:pPr>
        <w:jc w:val="both"/>
        <w:rPr>
          <w:rFonts w:hint="default" w:ascii="Times New Roman" w:hAnsi="Times New Roman" w:cs="Times New Roman"/>
          <w:b w:val="0"/>
          <w:bCs w:val="0"/>
          <w:sz w:val="28"/>
          <w:szCs w:val="28"/>
        </w:rPr>
      </w:pPr>
    </w:p>
    <w:p w14:paraId="07F4AAF0">
      <w:pPr>
        <w:jc w:val="both"/>
        <w:rPr>
          <w:rFonts w:hint="default" w:ascii="Times New Roman" w:hAnsi="Times New Roman" w:cs="Times New Roman"/>
          <w:b w:val="0"/>
          <w:bCs w:val="0"/>
          <w:sz w:val="28"/>
          <w:szCs w:val="28"/>
        </w:rPr>
      </w:pPr>
    </w:p>
    <w:p w14:paraId="51A551AA">
      <w:pPr>
        <w:jc w:val="both"/>
        <w:rPr>
          <w:rFonts w:hint="default" w:ascii="Times New Roman" w:hAnsi="Times New Roman" w:cs="Times New Roman"/>
          <w:b w:val="0"/>
          <w:bCs w:val="0"/>
          <w:sz w:val="28"/>
          <w:szCs w:val="28"/>
        </w:rPr>
      </w:pPr>
    </w:p>
    <w:p w14:paraId="0D6276BF">
      <w:pPr>
        <w:jc w:val="both"/>
        <w:rPr>
          <w:rFonts w:hint="default" w:ascii="Times New Roman" w:hAnsi="Times New Roman" w:cs="Times New Roman"/>
          <w:b w:val="0"/>
          <w:bCs w:val="0"/>
          <w:sz w:val="28"/>
          <w:szCs w:val="28"/>
        </w:rPr>
      </w:pPr>
    </w:p>
    <w:p w14:paraId="0427FD45">
      <w:pPr>
        <w:jc w:val="both"/>
        <w:rPr>
          <w:rFonts w:hint="default" w:ascii="Times New Roman" w:hAnsi="Times New Roman" w:cs="Times New Roman"/>
          <w:b w:val="0"/>
          <w:bCs w:val="0"/>
          <w:sz w:val="28"/>
          <w:szCs w:val="28"/>
        </w:rPr>
      </w:pPr>
    </w:p>
    <w:p w14:paraId="4BA48329">
      <w:pPr>
        <w:jc w:val="both"/>
        <w:rPr>
          <w:rFonts w:hint="default" w:ascii="Times New Roman" w:hAnsi="Times New Roman" w:cs="Times New Roman"/>
          <w:b w:val="0"/>
          <w:bCs w:val="0"/>
          <w:sz w:val="28"/>
          <w:szCs w:val="28"/>
        </w:rPr>
      </w:pPr>
    </w:p>
    <w:p w14:paraId="08D22E47">
      <w:pPr>
        <w:jc w:val="both"/>
        <w:rPr>
          <w:rFonts w:hint="default" w:ascii="Times New Roman" w:hAnsi="Times New Roman" w:cs="Times New Roman"/>
          <w:b w:val="0"/>
          <w:bCs w:val="0"/>
          <w:sz w:val="28"/>
          <w:szCs w:val="28"/>
        </w:rPr>
      </w:pPr>
    </w:p>
    <w:p w14:paraId="10B57425">
      <w:pPr>
        <w:jc w:val="both"/>
        <w:rPr>
          <w:rFonts w:hint="default" w:ascii="Times New Roman" w:hAnsi="Times New Roman" w:cs="Times New Roman"/>
          <w:b w:val="0"/>
          <w:bCs w:val="0"/>
          <w:sz w:val="28"/>
          <w:szCs w:val="28"/>
        </w:rPr>
      </w:pPr>
    </w:p>
    <w:p w14:paraId="3BBE5FDE">
      <w:pPr>
        <w:jc w:val="both"/>
        <w:rPr>
          <w:rFonts w:hint="default" w:ascii="Times New Roman" w:hAnsi="Times New Roman" w:cs="Times New Roman"/>
          <w:b w:val="0"/>
          <w:bCs w:val="0"/>
          <w:sz w:val="28"/>
          <w:szCs w:val="28"/>
        </w:rPr>
      </w:pPr>
    </w:p>
    <w:p w14:paraId="6E856890">
      <w:pPr>
        <w:jc w:val="both"/>
        <w:rPr>
          <w:rFonts w:hint="default" w:ascii="Times New Roman" w:hAnsi="Times New Roman" w:cs="Times New Roman"/>
          <w:b w:val="0"/>
          <w:bCs w:val="0"/>
          <w:sz w:val="28"/>
          <w:szCs w:val="28"/>
        </w:rPr>
      </w:pPr>
    </w:p>
    <w:p w14:paraId="5FD909F2">
      <w:pPr>
        <w:jc w:val="both"/>
        <w:rPr>
          <w:rFonts w:hint="default" w:ascii="Times New Roman" w:hAnsi="Times New Roman" w:cs="Times New Roman"/>
          <w:b w:val="0"/>
          <w:bCs w:val="0"/>
          <w:sz w:val="28"/>
          <w:szCs w:val="28"/>
        </w:rPr>
      </w:pPr>
    </w:p>
    <w:p w14:paraId="5E554B7F">
      <w:pPr>
        <w:jc w:val="both"/>
        <w:rPr>
          <w:rFonts w:hint="default" w:ascii="Times New Roman" w:hAnsi="Times New Roman" w:cs="Times New Roman"/>
          <w:b w:val="0"/>
          <w:bCs w:val="0"/>
          <w:sz w:val="28"/>
          <w:szCs w:val="28"/>
        </w:rPr>
      </w:pPr>
    </w:p>
    <w:p w14:paraId="0742949D">
      <w:pPr>
        <w:jc w:val="both"/>
        <w:rPr>
          <w:rFonts w:hint="default" w:ascii="Times New Roman" w:hAnsi="Times New Roman" w:cs="Times New Roman"/>
          <w:b w:val="0"/>
          <w:bCs w:val="0"/>
          <w:sz w:val="28"/>
          <w:szCs w:val="28"/>
        </w:rPr>
      </w:pPr>
    </w:p>
    <w:p w14:paraId="60A15F49">
      <w:pPr>
        <w:jc w:val="both"/>
        <w:rPr>
          <w:rFonts w:hint="default" w:ascii="Times New Roman" w:hAnsi="Times New Roman" w:cs="Times New Roman"/>
          <w:b w:val="0"/>
          <w:bCs w:val="0"/>
          <w:sz w:val="28"/>
          <w:szCs w:val="28"/>
        </w:rPr>
      </w:pPr>
    </w:p>
    <w:p w14:paraId="61103C38">
      <w:pPr>
        <w:jc w:val="both"/>
        <w:rPr>
          <w:rFonts w:hint="default" w:ascii="Times New Roman" w:hAnsi="Times New Roman" w:cs="Times New Roman"/>
          <w:b w:val="0"/>
          <w:bCs w:val="0"/>
          <w:sz w:val="28"/>
          <w:szCs w:val="28"/>
        </w:rPr>
      </w:pPr>
    </w:p>
    <w:p w14:paraId="642446B5">
      <w:pPr>
        <w:jc w:val="both"/>
        <w:rPr>
          <w:rFonts w:hint="default" w:ascii="Times New Roman" w:hAnsi="Times New Roman" w:cs="Times New Roman"/>
          <w:b w:val="0"/>
          <w:bCs w:val="0"/>
          <w:sz w:val="28"/>
          <w:szCs w:val="28"/>
        </w:rPr>
      </w:pPr>
    </w:p>
    <w:p w14:paraId="114B029A">
      <w:pPr>
        <w:jc w:val="both"/>
        <w:rPr>
          <w:rFonts w:hint="default" w:ascii="Times New Roman" w:hAnsi="Times New Roman" w:cs="Times New Roman"/>
          <w:b w:val="0"/>
          <w:bCs w:val="0"/>
          <w:sz w:val="28"/>
          <w:szCs w:val="28"/>
        </w:rPr>
      </w:pPr>
    </w:p>
    <w:p w14:paraId="4C222F8C">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ВВЕДЕНИЕ</w:t>
      </w:r>
    </w:p>
    <w:p w14:paraId="7124210C">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Актуальность. </w:t>
      </w:r>
      <w:r>
        <w:rPr>
          <w:rFonts w:hint="default" w:ascii="Times New Roman" w:hAnsi="Times New Roman" w:cs="Times New Roman"/>
          <w:b w:val="0"/>
          <w:bCs w:val="0"/>
          <w:sz w:val="28"/>
          <w:szCs w:val="28"/>
        </w:rPr>
        <w:t>В ФГОС НОО воспитание культуры быта и досуга названо важным направлением формирования гармоничной личности. Однако для младшего школьника понятия «культурный отдых», «полезный досуг», «организация свободного времени», «семейные традиции выходного дня» часто остаются размытыми. Дети проводят свободное время за гаджетами, не знают, как интересно и с пользой провести выходные с семьёй, не ориентируются в культурных возможностях своего и других городов.</w:t>
      </w:r>
    </w:p>
    <w:p w14:paraId="1CFD6E01">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Именно курс «Окружающий мир» и тема «Города России» открывают уникальную возможность показать ребёнку, что досуг может быть разным, что в каждом городе есть места для культурного отдыха (парки, музеи, театры, кинотеатры, зоопарки, аквапарки, планетарии, катки), и что выбор досуга — это показатель культуры человека.</w:t>
      </w:r>
    </w:p>
    <w:p w14:paraId="665B9014">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начальной школе дети последовательно знакомятся с родным городом, а затем с другими городами России. Без взгляда на культуру досуга ребёнок видит город только как место жительства или работы, но не замечает возможностей для развития, отдыха, общения с семьёй, которые предлагает городская среда.</w:t>
      </w:r>
    </w:p>
    <w:p w14:paraId="3E00D681">
      <w:pPr>
        <w:jc w:val="both"/>
        <w:rPr>
          <w:rFonts w:hint="default" w:ascii="Times New Roman" w:hAnsi="Times New Roman" w:cs="Times New Roman"/>
          <w:b w:val="0"/>
          <w:bCs w:val="0"/>
          <w:sz w:val="28"/>
          <w:szCs w:val="28"/>
        </w:rPr>
      </w:pPr>
    </w:p>
    <w:p w14:paraId="22F6726A">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Проблема</w:t>
      </w:r>
      <w:r>
        <w:rPr>
          <w:rFonts w:hint="default" w:ascii="Times New Roman" w:hAnsi="Times New Roman" w:cs="Times New Roman"/>
          <w:b w:val="0"/>
          <w:bCs w:val="0"/>
          <w:sz w:val="28"/>
          <w:szCs w:val="28"/>
        </w:rPr>
        <w:t>. Анализ учебников А.А. Плешакова («Школа России») показывает: города изучаются через историю, архитектуру, природу, экономику. Культура быта и досуга (что делают жители города в свободное время, куда ходят с детьми, какие праздники отмечают, как организуют семейный отдых) практически отсутствует. Учебник не задаёт вопросов: «Где в твоём городе можно отдохнуть с семьёй?», «Чем отличаются выходные в Москве и в маленьком городе?», «Как культурно провести время?».</w:t>
      </w:r>
    </w:p>
    <w:p w14:paraId="3D5E7EE1">
      <w:pPr>
        <w:jc w:val="both"/>
        <w:rPr>
          <w:rFonts w:hint="default" w:ascii="Times New Roman" w:hAnsi="Times New Roman" w:cs="Times New Roman"/>
          <w:b w:val="0"/>
          <w:bCs w:val="0"/>
          <w:sz w:val="28"/>
          <w:szCs w:val="28"/>
        </w:rPr>
      </w:pPr>
    </w:p>
    <w:p w14:paraId="14D5A7D8">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Гипотеза</w:t>
      </w:r>
      <w:r>
        <w:rPr>
          <w:rFonts w:hint="default" w:ascii="Times New Roman" w:hAnsi="Times New Roman" w:cs="Times New Roman"/>
          <w:b w:val="0"/>
          <w:bCs w:val="0"/>
          <w:sz w:val="28"/>
          <w:szCs w:val="28"/>
        </w:rPr>
        <w:t>. Если при изучении городов России знакомить детей с культурой досуга в разных городах — парками, музеями, театрами, праздниками, семейными традициями выходного дня — и обязательно связывать эти знания с их собственным городом и семьёй, то у младшего школьника:</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сформируются представления о разнообразных формах культурного досуга;</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разовьётся умение выбирать полезные и интересные занятия для свободного времени;</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укрепятся семейные традиции совместного отдыха;</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появится уважение к культурным учреждениям и правилам поведения в них;</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сформируется активная позиция («я сам могу организовать свой досуг интересно и с пользой»).</w:t>
      </w:r>
    </w:p>
    <w:p w14:paraId="543BC575">
      <w:pPr>
        <w:jc w:val="both"/>
        <w:rPr>
          <w:rFonts w:hint="default" w:ascii="Times New Roman" w:hAnsi="Times New Roman" w:cs="Times New Roman"/>
          <w:b w:val="0"/>
          <w:bCs w:val="0"/>
          <w:sz w:val="28"/>
          <w:szCs w:val="28"/>
        </w:rPr>
      </w:pPr>
    </w:p>
    <w:p w14:paraId="11E18724">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Цель конкурсной работы:</w:t>
      </w:r>
      <w:r>
        <w:rPr>
          <w:rFonts w:hint="default" w:ascii="Times New Roman" w:hAnsi="Times New Roman" w:cs="Times New Roman"/>
          <w:b w:val="0"/>
          <w:bCs w:val="0"/>
          <w:sz w:val="28"/>
          <w:szCs w:val="28"/>
        </w:rPr>
        <w:t xml:space="preserve"> разработать, теоретически обосновать и представить систему заданий и приёмов по изучению городов России в курсе «Окружающий мир» для 1–4 классов, направленную на воспитание культуры быта и досуга младших школьников через знакомство с парками, музеями, театрами, праздниками и семейными традициями отдыха в разных городах страны.</w:t>
      </w:r>
    </w:p>
    <w:p w14:paraId="2553C6D1">
      <w:pPr>
        <w:jc w:val="both"/>
        <w:rPr>
          <w:rFonts w:hint="default" w:ascii="Times New Roman" w:hAnsi="Times New Roman" w:cs="Times New Roman"/>
          <w:b w:val="0"/>
          <w:bCs w:val="0"/>
          <w:sz w:val="28"/>
          <w:szCs w:val="28"/>
        </w:rPr>
      </w:pPr>
    </w:p>
    <w:p w14:paraId="50BDF104">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Задачи:</w:t>
      </w:r>
    </w:p>
    <w:p w14:paraId="48A4BA97">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выявить воспитательный потенциал темы «Города России» для формирования культуры быта и досуга;</w:t>
      </w:r>
    </w:p>
    <w:p w14:paraId="7A60CA08">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отобрать города, наиболее ярко демонстрирующие разные формы культурного досуга;</w:t>
      </w:r>
    </w:p>
    <w:p w14:paraId="533F85F1">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разработать для каждого класса задания, направленные на формирование представлений о полезном и интересном досуге;</w:t>
      </w:r>
    </w:p>
    <w:p w14:paraId="4699DD6D">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апробировать фрагменты системы на практике;</w:t>
      </w:r>
    </w:p>
    <w:p w14:paraId="4214417F">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подготовить методические рекомендации.</w:t>
      </w:r>
    </w:p>
    <w:p w14:paraId="006F3D6D">
      <w:pPr>
        <w:jc w:val="both"/>
        <w:rPr>
          <w:rFonts w:hint="default" w:ascii="Times New Roman" w:hAnsi="Times New Roman" w:cs="Times New Roman"/>
          <w:b w:val="0"/>
          <w:bCs w:val="0"/>
          <w:sz w:val="28"/>
          <w:szCs w:val="28"/>
        </w:rPr>
      </w:pPr>
    </w:p>
    <w:p w14:paraId="6EDFF335">
      <w:pPr>
        <w:jc w:val="both"/>
        <w:rPr>
          <w:rFonts w:hint="default" w:ascii="Times New Roman" w:hAnsi="Times New Roman" w:cs="Times New Roman"/>
          <w:b w:val="0"/>
          <w:bCs w:val="0"/>
          <w:sz w:val="28"/>
          <w:szCs w:val="28"/>
        </w:rPr>
      </w:pPr>
    </w:p>
    <w:p w14:paraId="3D3FC280">
      <w:pPr>
        <w:jc w:val="both"/>
        <w:rPr>
          <w:rFonts w:hint="default" w:ascii="Times New Roman" w:hAnsi="Times New Roman" w:cs="Times New Roman"/>
          <w:b w:val="0"/>
          <w:bCs w:val="0"/>
          <w:sz w:val="28"/>
          <w:szCs w:val="28"/>
        </w:rPr>
      </w:pPr>
    </w:p>
    <w:p w14:paraId="5B48B8A9">
      <w:pPr>
        <w:jc w:val="both"/>
        <w:rPr>
          <w:rFonts w:hint="default" w:ascii="Times New Roman" w:hAnsi="Times New Roman" w:cs="Times New Roman"/>
          <w:b w:val="0"/>
          <w:bCs w:val="0"/>
          <w:sz w:val="28"/>
          <w:szCs w:val="28"/>
        </w:rPr>
      </w:pPr>
    </w:p>
    <w:p w14:paraId="5D083CFD">
      <w:pPr>
        <w:jc w:val="both"/>
        <w:rPr>
          <w:rFonts w:hint="default" w:ascii="Times New Roman" w:hAnsi="Times New Roman" w:cs="Times New Roman"/>
          <w:b w:val="0"/>
          <w:bCs w:val="0"/>
          <w:sz w:val="28"/>
          <w:szCs w:val="28"/>
        </w:rPr>
      </w:pPr>
    </w:p>
    <w:p w14:paraId="3222E3C8">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ТЕОРЕТИЧЕСКАЯ </w:t>
      </w:r>
      <w:r>
        <w:rPr>
          <w:rFonts w:hint="default" w:ascii="Times New Roman" w:hAnsi="Times New Roman" w:cs="Times New Roman"/>
          <w:b/>
          <w:bCs/>
          <w:sz w:val="28"/>
          <w:szCs w:val="28"/>
          <w:lang w:val="ru-RU"/>
        </w:rPr>
        <w:t xml:space="preserve">ЧАСТЬ </w:t>
      </w:r>
      <w:r>
        <w:rPr>
          <w:rFonts w:hint="default" w:ascii="Times New Roman" w:hAnsi="Times New Roman" w:cs="Times New Roman"/>
          <w:b/>
          <w:bCs/>
          <w:sz w:val="28"/>
          <w:szCs w:val="28"/>
        </w:rPr>
        <w:t>РАБОТЫ</w:t>
      </w:r>
    </w:p>
    <w:p w14:paraId="6DD4ACC8">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основе работы лежат:</w:t>
      </w:r>
    </w:p>
    <w:p w14:paraId="6234963C">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концепция воспитания культуры досуга (С.А. Шмаков, Б.А. Титов): формирование умений организовывать свободное время с пользой и интересом;</w:t>
      </w:r>
    </w:p>
    <w:p w14:paraId="0D5B9D0B">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идея семейного досуга (И.В. Бестужев-Лада): совместный отдых семьи как основа семейного благополучия;</w:t>
      </w:r>
    </w:p>
    <w:p w14:paraId="2895C1A9">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культурно-досуговая деятельность в начальной школе (Д.В. Григорьев): интеграция знаний о досуге в учебный процесс.</w:t>
      </w:r>
    </w:p>
    <w:p w14:paraId="490BB7BA">
      <w:pPr>
        <w:jc w:val="both"/>
        <w:rPr>
          <w:rFonts w:hint="default" w:ascii="Times New Roman" w:hAnsi="Times New Roman" w:cs="Times New Roman"/>
          <w:b w:val="0"/>
          <w:bCs w:val="0"/>
          <w:sz w:val="28"/>
          <w:szCs w:val="28"/>
        </w:rPr>
      </w:pPr>
    </w:p>
    <w:p w14:paraId="48D533AD">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Анализ </w:t>
      </w:r>
      <w:r>
        <w:rPr>
          <w:rFonts w:hint="default" w:ascii="Times New Roman" w:hAnsi="Times New Roman" w:cs="Times New Roman"/>
          <w:b w:val="0"/>
          <w:bCs w:val="0"/>
          <w:sz w:val="28"/>
          <w:szCs w:val="28"/>
          <w:lang w:val="ru-RU"/>
        </w:rPr>
        <w:t xml:space="preserve">программы </w:t>
      </w:r>
      <w:r>
        <w:rPr>
          <w:rFonts w:hint="default" w:ascii="Times New Roman" w:hAnsi="Times New Roman" w:cs="Times New Roman"/>
          <w:b w:val="0"/>
          <w:bCs w:val="0"/>
          <w:sz w:val="28"/>
          <w:szCs w:val="28"/>
        </w:rPr>
        <w:t>«Школа России» (А.А. Плешаков) на предмет содержания о культуре досуга в темах о городах:</w:t>
      </w: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989"/>
        <w:gridCol w:w="3477"/>
        <w:gridCol w:w="3643"/>
        <w:gridCol w:w="2597"/>
      </w:tblGrid>
      <w:tr w14:paraId="619EC1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2394CF28">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Класс</w:t>
            </w:r>
          </w:p>
        </w:tc>
        <w:tc>
          <w:tcPr>
            <w:tcW w:w="0" w:type="auto"/>
            <w:tcBorders>
              <w:top w:val="nil"/>
            </w:tcBorders>
            <w:shd w:val="clear" w:color="auto" w:fill="FFFFFF"/>
            <w:tcMar>
              <w:top w:w="150" w:type="dxa"/>
              <w:left w:w="240" w:type="dxa"/>
              <w:bottom w:w="150" w:type="dxa"/>
              <w:right w:w="240" w:type="dxa"/>
            </w:tcMar>
            <w:vAlign w:val="center"/>
          </w:tcPr>
          <w:p w14:paraId="30159268">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Темы о городах</w:t>
            </w:r>
          </w:p>
        </w:tc>
        <w:tc>
          <w:tcPr>
            <w:tcW w:w="0" w:type="auto"/>
            <w:tcBorders>
              <w:top w:val="nil"/>
            </w:tcBorders>
            <w:shd w:val="clear" w:color="auto" w:fill="FFFFFF"/>
            <w:tcMar>
              <w:top w:w="150" w:type="dxa"/>
              <w:left w:w="240" w:type="dxa"/>
              <w:bottom w:w="150" w:type="dxa"/>
              <w:right w:w="240" w:type="dxa"/>
            </w:tcMar>
            <w:vAlign w:val="center"/>
          </w:tcPr>
          <w:p w14:paraId="50D0F678">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Досуговый компонент</w:t>
            </w:r>
          </w:p>
        </w:tc>
        <w:tc>
          <w:tcPr>
            <w:tcW w:w="0" w:type="auto"/>
            <w:tcBorders>
              <w:top w:val="nil"/>
            </w:tcBorders>
            <w:shd w:val="clear" w:color="auto" w:fill="FFFFFF"/>
            <w:tcMar>
              <w:top w:w="150" w:type="dxa"/>
              <w:left w:w="240" w:type="dxa"/>
              <w:bottom w:w="150" w:type="dxa"/>
              <w:right w:w="240" w:type="dxa"/>
            </w:tcMar>
            <w:vAlign w:val="center"/>
          </w:tcPr>
          <w:p w14:paraId="6202AB0E">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Вывод</w:t>
            </w:r>
          </w:p>
        </w:tc>
      </w:tr>
      <w:tr w14:paraId="04860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1A23F69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1</w:t>
            </w:r>
          </w:p>
        </w:tc>
        <w:tc>
          <w:tcPr>
            <w:tcW w:w="0" w:type="auto"/>
            <w:shd w:val="clear" w:color="auto" w:fill="FFFFFF"/>
            <w:tcMar>
              <w:top w:w="150" w:type="dxa"/>
              <w:left w:w="240" w:type="dxa"/>
              <w:bottom w:w="150" w:type="dxa"/>
              <w:right w:w="240" w:type="dxa"/>
            </w:tcMar>
            <w:vAlign w:val="center"/>
          </w:tcPr>
          <w:p w14:paraId="24C5FBB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«Наш город»</w:t>
            </w:r>
          </w:p>
        </w:tc>
        <w:tc>
          <w:tcPr>
            <w:tcW w:w="0" w:type="auto"/>
            <w:shd w:val="clear" w:color="auto" w:fill="FFFFFF"/>
            <w:tcMar>
              <w:top w:w="150" w:type="dxa"/>
              <w:left w:w="240" w:type="dxa"/>
              <w:bottom w:w="150" w:type="dxa"/>
              <w:right w:w="240" w:type="dxa"/>
            </w:tcMar>
            <w:vAlign w:val="center"/>
          </w:tcPr>
          <w:p w14:paraId="6EFA6C73">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Нет</w:t>
            </w:r>
          </w:p>
        </w:tc>
        <w:tc>
          <w:tcPr>
            <w:tcW w:w="0" w:type="auto"/>
            <w:shd w:val="clear" w:color="auto" w:fill="FFFFFF"/>
            <w:tcMar>
              <w:top w:w="150" w:type="dxa"/>
              <w:left w:w="240" w:type="dxa"/>
              <w:bottom w:w="150" w:type="dxa"/>
              <w:right w:w="0" w:type="dxa"/>
            </w:tcMar>
            <w:vAlign w:val="center"/>
          </w:tcPr>
          <w:p w14:paraId="5ABD9431">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Отсутствует</w:t>
            </w:r>
          </w:p>
        </w:tc>
      </w:tr>
      <w:tr w14:paraId="581EA4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736CC41">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2</w:t>
            </w:r>
          </w:p>
        </w:tc>
        <w:tc>
          <w:tcPr>
            <w:tcW w:w="0" w:type="auto"/>
            <w:shd w:val="clear" w:color="auto" w:fill="FFFFFF"/>
            <w:tcMar>
              <w:top w:w="150" w:type="dxa"/>
              <w:left w:w="240" w:type="dxa"/>
              <w:bottom w:w="150" w:type="dxa"/>
              <w:right w:w="240" w:type="dxa"/>
            </w:tcMar>
            <w:vAlign w:val="center"/>
          </w:tcPr>
          <w:p w14:paraId="1C82080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«Города России», «Москва»</w:t>
            </w:r>
          </w:p>
        </w:tc>
        <w:tc>
          <w:tcPr>
            <w:tcW w:w="0" w:type="auto"/>
            <w:shd w:val="clear" w:color="auto" w:fill="FFFFFF"/>
            <w:tcMar>
              <w:top w:w="150" w:type="dxa"/>
              <w:left w:w="240" w:type="dxa"/>
              <w:bottom w:w="150" w:type="dxa"/>
              <w:right w:w="240" w:type="dxa"/>
            </w:tcMar>
            <w:vAlign w:val="center"/>
          </w:tcPr>
          <w:p w14:paraId="178F5DC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Парки, музеи (фрагментарно)</w:t>
            </w:r>
          </w:p>
        </w:tc>
        <w:tc>
          <w:tcPr>
            <w:tcW w:w="0" w:type="auto"/>
            <w:shd w:val="clear" w:color="auto" w:fill="FFFFFF"/>
            <w:tcMar>
              <w:top w:w="150" w:type="dxa"/>
              <w:left w:w="240" w:type="dxa"/>
              <w:bottom w:w="150" w:type="dxa"/>
              <w:right w:w="0" w:type="dxa"/>
            </w:tcMar>
            <w:vAlign w:val="center"/>
          </w:tcPr>
          <w:p w14:paraId="4C56793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Только перечисление</w:t>
            </w:r>
          </w:p>
        </w:tc>
      </w:tr>
      <w:tr w14:paraId="28D42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DB71A2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3</w:t>
            </w:r>
          </w:p>
        </w:tc>
        <w:tc>
          <w:tcPr>
            <w:tcW w:w="0" w:type="auto"/>
            <w:shd w:val="clear" w:color="auto" w:fill="FFFFFF"/>
            <w:tcMar>
              <w:top w:w="150" w:type="dxa"/>
              <w:left w:w="240" w:type="dxa"/>
              <w:bottom w:w="150" w:type="dxa"/>
              <w:right w:w="240" w:type="dxa"/>
            </w:tcMar>
            <w:vAlign w:val="center"/>
          </w:tcPr>
          <w:p w14:paraId="6AF7244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«Золотое кольцо»</w:t>
            </w:r>
          </w:p>
        </w:tc>
        <w:tc>
          <w:tcPr>
            <w:tcW w:w="0" w:type="auto"/>
            <w:shd w:val="clear" w:color="auto" w:fill="FFFFFF"/>
            <w:tcMar>
              <w:top w:w="150" w:type="dxa"/>
              <w:left w:w="240" w:type="dxa"/>
              <w:bottom w:w="150" w:type="dxa"/>
              <w:right w:w="240" w:type="dxa"/>
            </w:tcMar>
            <w:vAlign w:val="center"/>
          </w:tcPr>
          <w:p w14:paraId="3CF2836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Музеи, экскурсии</w:t>
            </w:r>
          </w:p>
        </w:tc>
        <w:tc>
          <w:tcPr>
            <w:tcW w:w="0" w:type="auto"/>
            <w:shd w:val="clear" w:color="auto" w:fill="FFFFFF"/>
            <w:tcMar>
              <w:top w:w="150" w:type="dxa"/>
              <w:left w:w="240" w:type="dxa"/>
              <w:bottom w:w="150" w:type="dxa"/>
              <w:right w:w="0" w:type="dxa"/>
            </w:tcMar>
            <w:vAlign w:val="center"/>
          </w:tcPr>
          <w:p w14:paraId="6435B29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Только для туристов</w:t>
            </w:r>
          </w:p>
        </w:tc>
      </w:tr>
      <w:tr w14:paraId="173F83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4681FDC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4</w:t>
            </w:r>
          </w:p>
        </w:tc>
        <w:tc>
          <w:tcPr>
            <w:tcW w:w="0" w:type="auto"/>
            <w:shd w:val="clear" w:color="auto" w:fill="FFFFFF"/>
            <w:tcMar>
              <w:top w:w="150" w:type="dxa"/>
              <w:left w:w="240" w:type="dxa"/>
              <w:bottom w:w="150" w:type="dxa"/>
              <w:right w:w="240" w:type="dxa"/>
            </w:tcMar>
            <w:vAlign w:val="center"/>
          </w:tcPr>
          <w:p w14:paraId="41D3404F">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«Путешествие по России»</w:t>
            </w:r>
          </w:p>
        </w:tc>
        <w:tc>
          <w:tcPr>
            <w:tcW w:w="0" w:type="auto"/>
            <w:shd w:val="clear" w:color="auto" w:fill="FFFFFF"/>
            <w:tcMar>
              <w:top w:w="150" w:type="dxa"/>
              <w:left w:w="240" w:type="dxa"/>
              <w:bottom w:w="150" w:type="dxa"/>
              <w:right w:w="240" w:type="dxa"/>
            </w:tcMar>
            <w:vAlign w:val="center"/>
          </w:tcPr>
          <w:p w14:paraId="785D022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Нет</w:t>
            </w:r>
          </w:p>
        </w:tc>
        <w:tc>
          <w:tcPr>
            <w:tcW w:w="0" w:type="auto"/>
            <w:shd w:val="clear" w:color="auto" w:fill="FFFFFF"/>
            <w:tcMar>
              <w:top w:w="150" w:type="dxa"/>
              <w:left w:w="240" w:type="dxa"/>
              <w:bottom w:w="150" w:type="dxa"/>
              <w:right w:w="0" w:type="dxa"/>
            </w:tcMar>
            <w:vAlign w:val="center"/>
          </w:tcPr>
          <w:p w14:paraId="29573AA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Отсутствует</w:t>
            </w:r>
          </w:p>
        </w:tc>
      </w:tr>
    </w:tbl>
    <w:p w14:paraId="4E270045">
      <w:pPr>
        <w:jc w:val="both"/>
        <w:rPr>
          <w:rFonts w:hint="default" w:ascii="Times New Roman" w:hAnsi="Times New Roman" w:cs="Times New Roman"/>
          <w:b w:val="0"/>
          <w:bCs w:val="0"/>
          <w:sz w:val="28"/>
          <w:szCs w:val="28"/>
        </w:rPr>
      </w:pPr>
    </w:p>
    <w:p w14:paraId="39E5EA39">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Вывод: у</w:t>
      </w:r>
      <w:r>
        <w:rPr>
          <w:rFonts w:hint="default" w:ascii="Times New Roman" w:hAnsi="Times New Roman" w:cs="Times New Roman"/>
          <w:b w:val="0"/>
          <w:bCs w:val="0"/>
          <w:sz w:val="28"/>
          <w:szCs w:val="28"/>
        </w:rPr>
        <w:t>чебник даёт отдельные упоминания мест досуга, но не формирует системных представлений о культуре досуга, не учит выбирать полезные занятия, не связывает с личным опытом ребёнка.</w:t>
      </w:r>
    </w:p>
    <w:p w14:paraId="0C7D250F">
      <w:pPr>
        <w:jc w:val="both"/>
        <w:rPr>
          <w:rFonts w:hint="default" w:ascii="Times New Roman" w:hAnsi="Times New Roman" w:cs="Times New Roman"/>
          <w:b w:val="0"/>
          <w:bCs w:val="0"/>
          <w:sz w:val="28"/>
          <w:szCs w:val="28"/>
        </w:rPr>
      </w:pPr>
    </w:p>
    <w:p w14:paraId="24C16AA1">
      <w:pPr>
        <w:jc w:val="both"/>
        <w:rPr>
          <w:rFonts w:hint="default" w:ascii="Times New Roman" w:hAnsi="Times New Roman" w:cs="Times New Roman"/>
          <w:b w:val="0"/>
          <w:bCs w:val="0"/>
          <w:sz w:val="28"/>
          <w:szCs w:val="28"/>
        </w:rPr>
      </w:pPr>
    </w:p>
    <w:p w14:paraId="5D3EF434">
      <w:pPr>
        <w:jc w:val="both"/>
        <w:rPr>
          <w:rFonts w:hint="default" w:ascii="Times New Roman" w:hAnsi="Times New Roman" w:cs="Times New Roman"/>
          <w:b w:val="0"/>
          <w:bCs w:val="0"/>
          <w:sz w:val="28"/>
          <w:szCs w:val="28"/>
        </w:rPr>
      </w:pPr>
    </w:p>
    <w:p w14:paraId="4974D3C0">
      <w:pPr>
        <w:jc w:val="both"/>
        <w:rPr>
          <w:rFonts w:hint="default" w:ascii="Times New Roman" w:hAnsi="Times New Roman" w:cs="Times New Roman"/>
          <w:b w:val="0"/>
          <w:bCs w:val="0"/>
          <w:sz w:val="28"/>
          <w:szCs w:val="28"/>
        </w:rPr>
      </w:pPr>
    </w:p>
    <w:p w14:paraId="7705EBCD">
      <w:pPr>
        <w:jc w:val="both"/>
        <w:rPr>
          <w:rFonts w:hint="default" w:ascii="Times New Roman" w:hAnsi="Times New Roman" w:cs="Times New Roman"/>
          <w:b w:val="0"/>
          <w:bCs w:val="0"/>
          <w:sz w:val="28"/>
          <w:szCs w:val="28"/>
        </w:rPr>
      </w:pPr>
    </w:p>
    <w:p w14:paraId="1AA7E806">
      <w:pPr>
        <w:jc w:val="both"/>
        <w:rPr>
          <w:rFonts w:hint="default" w:ascii="Times New Roman" w:hAnsi="Times New Roman" w:cs="Times New Roman"/>
          <w:b w:val="0"/>
          <w:bCs w:val="0"/>
          <w:sz w:val="28"/>
          <w:szCs w:val="28"/>
        </w:rPr>
      </w:pPr>
    </w:p>
    <w:p w14:paraId="6BA5202F">
      <w:pPr>
        <w:jc w:val="both"/>
        <w:rPr>
          <w:rFonts w:hint="default" w:ascii="Times New Roman" w:hAnsi="Times New Roman" w:cs="Times New Roman"/>
          <w:b w:val="0"/>
          <w:bCs w:val="0"/>
          <w:sz w:val="28"/>
          <w:szCs w:val="28"/>
        </w:rPr>
      </w:pPr>
    </w:p>
    <w:p w14:paraId="6999ABAF">
      <w:pPr>
        <w:jc w:val="both"/>
        <w:rPr>
          <w:rFonts w:hint="default" w:ascii="Times New Roman" w:hAnsi="Times New Roman" w:cs="Times New Roman"/>
          <w:b w:val="0"/>
          <w:bCs w:val="0"/>
          <w:sz w:val="28"/>
          <w:szCs w:val="28"/>
        </w:rPr>
      </w:pPr>
    </w:p>
    <w:p w14:paraId="7911389D">
      <w:pPr>
        <w:jc w:val="both"/>
        <w:rPr>
          <w:rFonts w:hint="default" w:ascii="Times New Roman" w:hAnsi="Times New Roman" w:cs="Times New Roman"/>
          <w:b w:val="0"/>
          <w:bCs w:val="0"/>
          <w:sz w:val="28"/>
          <w:szCs w:val="28"/>
        </w:rPr>
      </w:pPr>
    </w:p>
    <w:p w14:paraId="4CD77391">
      <w:pPr>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rPr>
        <w:t>ПРАКТИЧЕСКАЯ ЧАСТЬ</w:t>
      </w:r>
      <w:r>
        <w:rPr>
          <w:rFonts w:hint="default" w:ascii="Times New Roman" w:hAnsi="Times New Roman" w:cs="Times New Roman"/>
          <w:b/>
          <w:bCs/>
          <w:sz w:val="28"/>
          <w:szCs w:val="28"/>
          <w:lang w:val="ru-RU"/>
        </w:rPr>
        <w:t xml:space="preserve"> РАБОТЫ</w:t>
      </w:r>
    </w:p>
    <w:p w14:paraId="55AA1386">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1 класс. Мой выходной день</w:t>
      </w:r>
    </w:p>
    <w:p w14:paraId="5449E022">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b w:val="0"/>
          <w:bCs w:val="0"/>
          <w:sz w:val="28"/>
          <w:szCs w:val="28"/>
        </w:rPr>
        <w:t xml:space="preserve"> выходные дни нужны для отдыха. Но отдыхать можно по-разному: полезно и интересно или бесполезно и скучно.</w:t>
      </w:r>
    </w:p>
    <w:p w14:paraId="6D3EBA02">
      <w:pPr>
        <w:jc w:val="both"/>
        <w:rPr>
          <w:rFonts w:hint="default" w:ascii="Times New Roman" w:hAnsi="Times New Roman" w:cs="Times New Roman"/>
          <w:b w:val="0"/>
          <w:bCs w:val="0"/>
          <w:sz w:val="28"/>
          <w:szCs w:val="28"/>
        </w:rPr>
      </w:pPr>
    </w:p>
    <w:p w14:paraId="431F21A0">
      <w:pPr>
        <w:jc w:val="both"/>
        <w:rPr>
          <w:rFonts w:hint="default" w:ascii="Times New Roman" w:hAnsi="Times New Roman" w:cs="Times New Roman"/>
          <w:b/>
          <w:bCs/>
          <w:sz w:val="28"/>
          <w:szCs w:val="28"/>
        </w:rPr>
      </w:pPr>
      <w:r>
        <w:rPr>
          <w:rFonts w:hint="default" w:ascii="Times New Roman" w:hAnsi="Times New Roman" w:cs="Times New Roman"/>
          <w:b/>
          <w:bCs/>
          <w:i/>
          <w:iCs/>
          <w:sz w:val="28"/>
          <w:szCs w:val="28"/>
        </w:rPr>
        <w:t>Задания:</w:t>
      </w:r>
    </w:p>
    <w:p w14:paraId="7A8AAB1A">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Беседа «Как я провожу выходные?». Каждый ребёнок рассказывает (1–2 предложения), что он делает в выходные дни. Учитель фиксирует на доске варианты:</w:t>
      </w:r>
    </w:p>
    <w:p w14:paraId="3738B1D6">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смотрю мультики</w:t>
      </w:r>
    </w:p>
    <w:p w14:paraId="77A63C5F">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играю в телефоне</w:t>
      </w:r>
    </w:p>
    <w:p w14:paraId="6AF92C19">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гуляю с родителями</w:t>
      </w:r>
    </w:p>
    <w:p w14:paraId="5EF1BA0E">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хожу в парк</w:t>
      </w:r>
    </w:p>
    <w:p w14:paraId="5DF41465">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читаю</w:t>
      </w:r>
    </w:p>
    <w:p w14:paraId="4308CC89">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помогаю маме</w:t>
      </w:r>
    </w:p>
    <w:p w14:paraId="72043438">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занимаюсь спортом</w:t>
      </w:r>
    </w:p>
    <w:p w14:paraId="4D1C4507">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«Полезный досуг — бесполезный досуг» (сортировка). Учитель называет занятия, дети поднимают зелёную карточку (полезно) или красную (бесполезно):</w:t>
      </w:r>
    </w:p>
    <w:p w14:paraId="666C65DF">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гулять в парке (зелёный)</w:t>
      </w:r>
    </w:p>
    <w:p w14:paraId="517A288E">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весь день сидеть в телефоне (красный)</w:t>
      </w:r>
    </w:p>
    <w:p w14:paraId="4A1FFA0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пойти в музей с родителями (зелёный)</w:t>
      </w:r>
    </w:p>
    <w:p w14:paraId="4DB5650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смотреть мультики 5 часов подряд (красный)</w:t>
      </w:r>
    </w:p>
    <w:p w14:paraId="5EE083D3">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лепить, рисовать, конструировать (зелёный)</w:t>
      </w:r>
    </w:p>
    <w:p w14:paraId="50C4DE43">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«Куда сходить в моём городе?». Учитель показывает фотографии мест досуга в родном городе:</w:t>
      </w:r>
    </w:p>
    <w:p w14:paraId="13D0737B">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парк аттракционов</w:t>
      </w:r>
    </w:p>
    <w:p w14:paraId="546ACE4A">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детская библиотека</w:t>
      </w:r>
    </w:p>
    <w:p w14:paraId="4A01726F">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бассейн</w:t>
      </w:r>
    </w:p>
    <w:p w14:paraId="124CA791">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каток (зимой)</w:t>
      </w:r>
    </w:p>
    <w:p w14:paraId="3F0C206D">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кинотеатр</w:t>
      </w:r>
    </w:p>
    <w:p w14:paraId="40606D6F">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кукольный театр</w:t>
      </w:r>
    </w:p>
    <w:p w14:paraId="22C23434">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Задание: «Какое место ты хотел(а) бы посетить в ближайшие выходные? Почему?»</w:t>
      </w:r>
    </w:p>
    <w:p w14:paraId="0AEC3D11">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Рисунок «Мой идеальный выходной». Ребёнок рисует, как бы он хотел провести выходной день с семьёй (в городе, в парке, дома). Устный рассказ.</w:t>
      </w:r>
    </w:p>
    <w:p w14:paraId="413E7563">
      <w:pPr>
        <w:jc w:val="both"/>
        <w:rPr>
          <w:rFonts w:hint="default" w:ascii="Times New Roman" w:hAnsi="Times New Roman" w:cs="Times New Roman"/>
          <w:b w:val="0"/>
          <w:bCs w:val="0"/>
          <w:sz w:val="28"/>
          <w:szCs w:val="28"/>
        </w:rPr>
      </w:pPr>
    </w:p>
    <w:p w14:paraId="621F954B">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Результат: </w:t>
      </w:r>
      <w:r>
        <w:rPr>
          <w:rFonts w:hint="default" w:ascii="Times New Roman" w:hAnsi="Times New Roman" w:cs="Times New Roman"/>
          <w:b w:val="0"/>
          <w:bCs w:val="0"/>
          <w:sz w:val="28"/>
          <w:szCs w:val="28"/>
        </w:rPr>
        <w:t>ребёнок начинает различать полезный и бесполезный досуг, узнаёт о возможностях отдыха в своём городе, задумывается о том, как провести выходные интересно.</w:t>
      </w:r>
    </w:p>
    <w:p w14:paraId="362F11ED">
      <w:pPr>
        <w:jc w:val="both"/>
        <w:rPr>
          <w:rFonts w:hint="default" w:ascii="Times New Roman" w:hAnsi="Times New Roman" w:cs="Times New Roman"/>
          <w:b w:val="0"/>
          <w:bCs w:val="0"/>
          <w:sz w:val="28"/>
          <w:szCs w:val="28"/>
        </w:rPr>
      </w:pPr>
    </w:p>
    <w:p w14:paraId="5FF553A1">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2 класс. Куда пойти в Москве и Санкт-Петербурге?</w:t>
      </w:r>
    </w:p>
    <w:p w14:paraId="36D938C4">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Ведущая идея: </w:t>
      </w:r>
      <w:r>
        <w:rPr>
          <w:rFonts w:hint="default" w:ascii="Times New Roman" w:hAnsi="Times New Roman" w:cs="Times New Roman"/>
          <w:b w:val="0"/>
          <w:bCs w:val="0"/>
          <w:sz w:val="28"/>
          <w:szCs w:val="28"/>
        </w:rPr>
        <w:t>в больших городах очень много мест для культурного досуга. Даже если ты живёшь в другом городе, приехав в столицу, можно интересно провести время.</w:t>
      </w:r>
    </w:p>
    <w:p w14:paraId="07EBDBFD">
      <w:pPr>
        <w:jc w:val="both"/>
        <w:rPr>
          <w:rFonts w:hint="default" w:ascii="Times New Roman" w:hAnsi="Times New Roman" w:cs="Times New Roman"/>
          <w:b w:val="0"/>
          <w:bCs w:val="0"/>
          <w:sz w:val="28"/>
          <w:szCs w:val="28"/>
        </w:rPr>
      </w:pPr>
    </w:p>
    <w:p w14:paraId="7E019F6A">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w:t>
      </w:r>
    </w:p>
    <w:p w14:paraId="0D28FCB7">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Часть 1. Москва — культурная столица (одна из)</w:t>
      </w:r>
    </w:p>
    <w:p w14:paraId="2BAF4E39">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Учитель показывает фотографии мест досуга в Москве (5–6 объектов):</w:t>
      </w:r>
    </w:p>
    <w:p w14:paraId="6A4C12A5">
      <w:pPr>
        <w:jc w:val="both"/>
        <w:rPr>
          <w:rFonts w:hint="default" w:ascii="Times New Roman" w:hAnsi="Times New Roman" w:cs="Times New Roman"/>
          <w:b w:val="0"/>
          <w:bCs w:val="0"/>
          <w:sz w:val="28"/>
          <w:szCs w:val="28"/>
        </w:rPr>
      </w:pP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3284"/>
        <w:gridCol w:w="7996"/>
      </w:tblGrid>
      <w:tr w14:paraId="153B4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40D410B9">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Место</w:t>
            </w:r>
          </w:p>
        </w:tc>
        <w:tc>
          <w:tcPr>
            <w:tcW w:w="0" w:type="auto"/>
            <w:tcBorders>
              <w:top w:val="nil"/>
            </w:tcBorders>
            <w:shd w:val="clear" w:color="auto" w:fill="FFFFFF"/>
            <w:tcMar>
              <w:top w:w="150" w:type="dxa"/>
              <w:left w:w="240" w:type="dxa"/>
              <w:bottom w:w="150" w:type="dxa"/>
              <w:right w:w="240" w:type="dxa"/>
            </w:tcMar>
            <w:vAlign w:val="center"/>
          </w:tcPr>
          <w:p w14:paraId="7F6752BE">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можно делать</w:t>
            </w:r>
          </w:p>
        </w:tc>
      </w:tr>
      <w:tr w14:paraId="7D595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06CEA36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Парк Горького</w:t>
            </w:r>
          </w:p>
        </w:tc>
        <w:tc>
          <w:tcPr>
            <w:tcW w:w="0" w:type="auto"/>
            <w:shd w:val="clear" w:color="auto" w:fill="FFFFFF"/>
            <w:tcMar>
              <w:top w:w="150" w:type="dxa"/>
              <w:left w:w="240" w:type="dxa"/>
              <w:bottom w:w="150" w:type="dxa"/>
              <w:right w:w="0" w:type="dxa"/>
            </w:tcMar>
            <w:vAlign w:val="center"/>
          </w:tcPr>
          <w:p w14:paraId="593B1FFB">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Кататься на велосипеде, гулять, ходить на каток зимой</w:t>
            </w:r>
          </w:p>
        </w:tc>
      </w:tr>
      <w:tr w14:paraId="57D36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4E9B9B1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ВДНХ</w:t>
            </w:r>
          </w:p>
        </w:tc>
        <w:tc>
          <w:tcPr>
            <w:tcW w:w="0" w:type="auto"/>
            <w:shd w:val="clear" w:color="auto" w:fill="FFFFFF"/>
            <w:tcMar>
              <w:top w:w="150" w:type="dxa"/>
              <w:left w:w="240" w:type="dxa"/>
              <w:bottom w:w="150" w:type="dxa"/>
              <w:right w:w="0" w:type="dxa"/>
            </w:tcMar>
            <w:vAlign w:val="center"/>
          </w:tcPr>
          <w:p w14:paraId="7B1ADF7B">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Смотреть фонтаны, ходить в павильоны, кататься на колесе обозрения</w:t>
            </w:r>
          </w:p>
        </w:tc>
      </w:tr>
      <w:tr w14:paraId="7FBE9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52A4C9E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Московский зоопарк</w:t>
            </w:r>
          </w:p>
        </w:tc>
        <w:tc>
          <w:tcPr>
            <w:tcW w:w="0" w:type="auto"/>
            <w:shd w:val="clear" w:color="auto" w:fill="FFFFFF"/>
            <w:tcMar>
              <w:top w:w="150" w:type="dxa"/>
              <w:left w:w="240" w:type="dxa"/>
              <w:bottom w:w="150" w:type="dxa"/>
              <w:right w:w="0" w:type="dxa"/>
            </w:tcMar>
            <w:vAlign w:val="center"/>
          </w:tcPr>
          <w:p w14:paraId="51D386D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Смотреть животных</w:t>
            </w:r>
          </w:p>
        </w:tc>
      </w:tr>
      <w:tr w14:paraId="2ADDE0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CEF11E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Дарвиновский музей</w:t>
            </w:r>
          </w:p>
        </w:tc>
        <w:tc>
          <w:tcPr>
            <w:tcW w:w="0" w:type="auto"/>
            <w:shd w:val="clear" w:color="auto" w:fill="FFFFFF"/>
            <w:tcMar>
              <w:top w:w="150" w:type="dxa"/>
              <w:left w:w="240" w:type="dxa"/>
              <w:bottom w:w="150" w:type="dxa"/>
              <w:right w:w="0" w:type="dxa"/>
            </w:tcMar>
            <w:vAlign w:val="center"/>
          </w:tcPr>
          <w:p w14:paraId="7359513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Узнавать о животных и эволюции</w:t>
            </w:r>
          </w:p>
        </w:tc>
      </w:tr>
      <w:tr w14:paraId="676A6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5CAA2D83">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Планетарий</w:t>
            </w:r>
          </w:p>
        </w:tc>
        <w:tc>
          <w:tcPr>
            <w:tcW w:w="0" w:type="auto"/>
            <w:shd w:val="clear" w:color="auto" w:fill="FFFFFF"/>
            <w:tcMar>
              <w:top w:w="150" w:type="dxa"/>
              <w:left w:w="240" w:type="dxa"/>
              <w:bottom w:w="150" w:type="dxa"/>
              <w:right w:w="0" w:type="dxa"/>
            </w:tcMar>
            <w:vAlign w:val="center"/>
          </w:tcPr>
          <w:p w14:paraId="1F53CF5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Смотреть на звёзды</w:t>
            </w:r>
          </w:p>
        </w:tc>
      </w:tr>
      <w:tr w14:paraId="38D443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313C2F0B">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Цирк на Цветном бульваре</w:t>
            </w:r>
          </w:p>
        </w:tc>
        <w:tc>
          <w:tcPr>
            <w:tcW w:w="0" w:type="auto"/>
            <w:shd w:val="clear" w:color="auto" w:fill="FFFFFF"/>
            <w:tcMar>
              <w:top w:w="150" w:type="dxa"/>
              <w:left w:w="240" w:type="dxa"/>
              <w:bottom w:w="150" w:type="dxa"/>
              <w:right w:w="0" w:type="dxa"/>
            </w:tcMar>
            <w:vAlign w:val="center"/>
          </w:tcPr>
          <w:p w14:paraId="167CA1C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Смотреть представление</w:t>
            </w:r>
          </w:p>
        </w:tc>
      </w:tr>
    </w:tbl>
    <w:p w14:paraId="58A4D4DB">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Задание: «Если бы ты поехал в Москву на три дня, куда бы ты пошёл в первую очередь? Почему?»</w:t>
      </w:r>
    </w:p>
    <w:p w14:paraId="5A223588">
      <w:pPr>
        <w:jc w:val="both"/>
        <w:rPr>
          <w:rFonts w:hint="default" w:ascii="Times New Roman" w:hAnsi="Times New Roman" w:cs="Times New Roman"/>
          <w:b w:val="0"/>
          <w:bCs w:val="0"/>
          <w:sz w:val="28"/>
          <w:szCs w:val="28"/>
        </w:rPr>
      </w:pPr>
    </w:p>
    <w:p w14:paraId="1203F881">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Часть 2. Санкт-Петербург — музей под открытым небом</w:t>
      </w:r>
    </w:p>
    <w:p w14:paraId="2782DEAD">
      <w:pPr>
        <w:jc w:val="both"/>
        <w:rPr>
          <w:rFonts w:hint="default" w:ascii="Times New Roman" w:hAnsi="Times New Roman" w:cs="Times New Roman"/>
          <w:b w:val="0"/>
          <w:bCs w:val="0"/>
          <w:sz w:val="28"/>
          <w:szCs w:val="28"/>
        </w:rPr>
      </w:pP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3725"/>
        <w:gridCol w:w="7555"/>
      </w:tblGrid>
      <w:tr w14:paraId="0AA98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1983DD49">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Место</w:t>
            </w:r>
          </w:p>
        </w:tc>
        <w:tc>
          <w:tcPr>
            <w:tcW w:w="0" w:type="auto"/>
            <w:tcBorders>
              <w:top w:val="nil"/>
            </w:tcBorders>
            <w:shd w:val="clear" w:color="auto" w:fill="FFFFFF"/>
            <w:tcMar>
              <w:top w:w="150" w:type="dxa"/>
              <w:left w:w="240" w:type="dxa"/>
              <w:bottom w:w="150" w:type="dxa"/>
              <w:right w:w="240" w:type="dxa"/>
            </w:tcMar>
            <w:vAlign w:val="center"/>
          </w:tcPr>
          <w:p w14:paraId="42583D31">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можно делать</w:t>
            </w:r>
          </w:p>
        </w:tc>
      </w:tr>
      <w:tr w14:paraId="51AD4E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381B1C7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Эрмитаж</w:t>
            </w:r>
          </w:p>
        </w:tc>
        <w:tc>
          <w:tcPr>
            <w:tcW w:w="0" w:type="auto"/>
            <w:shd w:val="clear" w:color="auto" w:fill="FFFFFF"/>
            <w:tcMar>
              <w:top w:w="150" w:type="dxa"/>
              <w:left w:w="240" w:type="dxa"/>
              <w:bottom w:w="150" w:type="dxa"/>
              <w:right w:w="0" w:type="dxa"/>
            </w:tcMar>
            <w:vAlign w:val="center"/>
          </w:tcPr>
          <w:p w14:paraId="2C43DAB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Смотреть картины и скульптуры (один из лучших музеев мира)</w:t>
            </w:r>
          </w:p>
        </w:tc>
      </w:tr>
      <w:tr w14:paraId="004AA4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0E51677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Петергоф</w:t>
            </w:r>
          </w:p>
        </w:tc>
        <w:tc>
          <w:tcPr>
            <w:tcW w:w="0" w:type="auto"/>
            <w:shd w:val="clear" w:color="auto" w:fill="FFFFFF"/>
            <w:tcMar>
              <w:top w:w="150" w:type="dxa"/>
              <w:left w:w="240" w:type="dxa"/>
              <w:bottom w:w="150" w:type="dxa"/>
              <w:right w:w="0" w:type="dxa"/>
            </w:tcMar>
            <w:vAlign w:val="center"/>
          </w:tcPr>
          <w:p w14:paraId="6B32A84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Смотреть фонтаны (летом)</w:t>
            </w:r>
          </w:p>
        </w:tc>
      </w:tr>
      <w:tr w14:paraId="104A5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65850B1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Летний сад</w:t>
            </w:r>
          </w:p>
        </w:tc>
        <w:tc>
          <w:tcPr>
            <w:tcW w:w="0" w:type="auto"/>
            <w:shd w:val="clear" w:color="auto" w:fill="FFFFFF"/>
            <w:tcMar>
              <w:top w:w="150" w:type="dxa"/>
              <w:left w:w="240" w:type="dxa"/>
              <w:bottom w:w="150" w:type="dxa"/>
              <w:right w:w="0" w:type="dxa"/>
            </w:tcMar>
            <w:vAlign w:val="center"/>
          </w:tcPr>
          <w:p w14:paraId="3AAC56C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Гулять по старинному парку</w:t>
            </w:r>
          </w:p>
        </w:tc>
      </w:tr>
      <w:tr w14:paraId="25B47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7063E3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Кунсткамера</w:t>
            </w:r>
          </w:p>
        </w:tc>
        <w:tc>
          <w:tcPr>
            <w:tcW w:w="0" w:type="auto"/>
            <w:shd w:val="clear" w:color="auto" w:fill="FFFFFF"/>
            <w:tcMar>
              <w:top w:w="150" w:type="dxa"/>
              <w:left w:w="240" w:type="dxa"/>
              <w:bottom w:w="150" w:type="dxa"/>
              <w:right w:w="0" w:type="dxa"/>
            </w:tcMar>
            <w:vAlign w:val="center"/>
          </w:tcPr>
          <w:p w14:paraId="7FCB8D5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Смотреть редкости</w:t>
            </w:r>
          </w:p>
        </w:tc>
      </w:tr>
      <w:tr w14:paraId="00539F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30EB80D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Катки на Дворцовой площади</w:t>
            </w:r>
          </w:p>
        </w:tc>
        <w:tc>
          <w:tcPr>
            <w:tcW w:w="0" w:type="auto"/>
            <w:shd w:val="clear" w:color="auto" w:fill="FFFFFF"/>
            <w:tcMar>
              <w:top w:w="150" w:type="dxa"/>
              <w:left w:w="240" w:type="dxa"/>
              <w:bottom w:w="150" w:type="dxa"/>
              <w:right w:w="0" w:type="dxa"/>
            </w:tcMar>
            <w:vAlign w:val="center"/>
          </w:tcPr>
          <w:p w14:paraId="0E74AC33">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Кататься на коньках (зимой)</w:t>
            </w:r>
          </w:p>
        </w:tc>
      </w:tr>
    </w:tbl>
    <w:p w14:paraId="599ED80F">
      <w:pPr>
        <w:jc w:val="both"/>
        <w:rPr>
          <w:rFonts w:hint="default" w:ascii="Times New Roman" w:hAnsi="Times New Roman" w:cs="Times New Roman"/>
          <w:b w:val="0"/>
          <w:bCs w:val="0"/>
          <w:sz w:val="28"/>
          <w:szCs w:val="28"/>
        </w:rPr>
      </w:pPr>
    </w:p>
    <w:p w14:paraId="6A4D1D31">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Сравнение: «Чем отличается досуг в Москве и Петербурге?» (в Петербурге больше музеев и парков, в Москве — больше парков развлечений).</w:t>
      </w:r>
    </w:p>
    <w:p w14:paraId="6BBB1E23">
      <w:pPr>
        <w:jc w:val="both"/>
        <w:rPr>
          <w:rFonts w:hint="default" w:ascii="Times New Roman" w:hAnsi="Times New Roman" w:cs="Times New Roman"/>
          <w:b w:val="0"/>
          <w:bCs w:val="0"/>
          <w:sz w:val="28"/>
          <w:szCs w:val="28"/>
        </w:rPr>
      </w:pPr>
    </w:p>
    <w:p w14:paraId="5F2E91E0">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Итоговое задание: «Семейный маршрут выходного дня в Москве» (нарисовать или описать 2–3 места, куда бы вы пошли всей семьёй).</w:t>
      </w:r>
    </w:p>
    <w:p w14:paraId="20065A14">
      <w:pPr>
        <w:jc w:val="both"/>
        <w:rPr>
          <w:rFonts w:hint="default" w:ascii="Times New Roman" w:hAnsi="Times New Roman" w:cs="Times New Roman"/>
          <w:b w:val="0"/>
          <w:bCs w:val="0"/>
          <w:sz w:val="28"/>
          <w:szCs w:val="28"/>
        </w:rPr>
      </w:pPr>
    </w:p>
    <w:p w14:paraId="73B71A03">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Результат</w:t>
      </w:r>
      <w:r>
        <w:rPr>
          <w:rFonts w:hint="default" w:ascii="Times New Roman" w:hAnsi="Times New Roman" w:cs="Times New Roman"/>
          <w:b w:val="0"/>
          <w:bCs w:val="0"/>
          <w:sz w:val="28"/>
          <w:szCs w:val="28"/>
        </w:rPr>
        <w:t>: ребёнок знакомится с культурными возможностями крупнейших городов страны, учится планировать досуг в поездках, расширяет представления о том, чем можно заниматься в свободное время.</w:t>
      </w:r>
    </w:p>
    <w:p w14:paraId="254923E3">
      <w:pPr>
        <w:jc w:val="both"/>
        <w:rPr>
          <w:rFonts w:hint="default" w:ascii="Times New Roman" w:hAnsi="Times New Roman" w:cs="Times New Roman"/>
          <w:b w:val="0"/>
          <w:bCs w:val="0"/>
          <w:sz w:val="28"/>
          <w:szCs w:val="28"/>
        </w:rPr>
      </w:pPr>
    </w:p>
    <w:p w14:paraId="22962C7F">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3 класс. Выходные в городах Золотого кольца</w:t>
      </w:r>
    </w:p>
    <w:p w14:paraId="31FE12B6">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Ведущая идея: </w:t>
      </w:r>
      <w:r>
        <w:rPr>
          <w:rFonts w:hint="default" w:ascii="Times New Roman" w:hAnsi="Times New Roman" w:cs="Times New Roman"/>
          <w:b w:val="0"/>
          <w:bCs w:val="0"/>
          <w:sz w:val="28"/>
          <w:szCs w:val="28"/>
        </w:rPr>
        <w:t>даже в маленьких старинных городах есть чем заняться в выходные. Там можно не только смотреть древние храмы, но и участвовать в народных праздниках, пробовать местную еду, гулять по набережным.</w:t>
      </w:r>
    </w:p>
    <w:p w14:paraId="1F949F0F">
      <w:pPr>
        <w:jc w:val="both"/>
        <w:rPr>
          <w:rFonts w:hint="default" w:ascii="Times New Roman" w:hAnsi="Times New Roman" w:cs="Times New Roman"/>
          <w:b/>
          <w:bCs/>
          <w:i/>
          <w:iCs/>
          <w:sz w:val="28"/>
          <w:szCs w:val="28"/>
        </w:rPr>
      </w:pPr>
    </w:p>
    <w:p w14:paraId="2BCD6EC1">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 (по городам):</w:t>
      </w: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046"/>
        <w:gridCol w:w="4607"/>
        <w:gridCol w:w="4627"/>
      </w:tblGrid>
      <w:tr w14:paraId="299019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16534185">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Город</w:t>
            </w:r>
          </w:p>
        </w:tc>
        <w:tc>
          <w:tcPr>
            <w:tcW w:w="0" w:type="auto"/>
            <w:tcBorders>
              <w:top w:val="nil"/>
            </w:tcBorders>
            <w:shd w:val="clear" w:color="auto" w:fill="FFFFFF"/>
            <w:tcMar>
              <w:top w:w="150" w:type="dxa"/>
              <w:left w:w="240" w:type="dxa"/>
              <w:bottom w:w="150" w:type="dxa"/>
              <w:right w:w="240" w:type="dxa"/>
            </w:tcMar>
            <w:vAlign w:val="center"/>
          </w:tcPr>
          <w:p w14:paraId="0131ADFB">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можно делать в выходные</w:t>
            </w:r>
          </w:p>
        </w:tc>
        <w:tc>
          <w:tcPr>
            <w:tcW w:w="0" w:type="auto"/>
            <w:tcBorders>
              <w:top w:val="nil"/>
            </w:tcBorders>
            <w:shd w:val="clear" w:color="auto" w:fill="FFFFFF"/>
            <w:tcMar>
              <w:top w:w="150" w:type="dxa"/>
              <w:left w:w="240" w:type="dxa"/>
              <w:bottom w:w="150" w:type="dxa"/>
              <w:right w:w="240" w:type="dxa"/>
            </w:tcMar>
            <w:vAlign w:val="center"/>
          </w:tcPr>
          <w:p w14:paraId="4018DABD">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Задание для детей</w:t>
            </w:r>
          </w:p>
        </w:tc>
      </w:tr>
      <w:tr w14:paraId="119B5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6B178601">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Переславль-Залесский</w:t>
            </w:r>
          </w:p>
        </w:tc>
        <w:tc>
          <w:tcPr>
            <w:tcW w:w="0" w:type="auto"/>
            <w:shd w:val="clear" w:color="auto" w:fill="FFFFFF"/>
            <w:tcMar>
              <w:top w:w="150" w:type="dxa"/>
              <w:left w:w="240" w:type="dxa"/>
              <w:bottom w:w="150" w:type="dxa"/>
              <w:right w:w="240" w:type="dxa"/>
            </w:tcMar>
            <w:vAlign w:val="center"/>
          </w:tcPr>
          <w:p w14:paraId="75563C2E">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Кататься на лодке по озеру Плещеево, гулять по набережной, есть ряпушку (местная рыба)</w:t>
            </w:r>
          </w:p>
        </w:tc>
        <w:tc>
          <w:tcPr>
            <w:tcW w:w="0" w:type="auto"/>
            <w:shd w:val="clear" w:color="auto" w:fill="FFFFFF"/>
            <w:tcMar>
              <w:top w:w="150" w:type="dxa"/>
              <w:left w:w="240" w:type="dxa"/>
              <w:bottom w:w="150" w:type="dxa"/>
              <w:right w:w="0" w:type="dxa"/>
            </w:tcMar>
            <w:vAlign w:val="center"/>
          </w:tcPr>
          <w:p w14:paraId="0AB5E9D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«Ты на озере. Что ты выберешь: кататься на лодке, кормить уток или сидеть на телефоне? Почему?»</w:t>
            </w:r>
          </w:p>
        </w:tc>
      </w:tr>
      <w:tr w14:paraId="4FD834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60E9945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Ростов Великий</w:t>
            </w:r>
          </w:p>
        </w:tc>
        <w:tc>
          <w:tcPr>
            <w:tcW w:w="0" w:type="auto"/>
            <w:shd w:val="clear" w:color="auto" w:fill="FFFFFF"/>
            <w:tcMar>
              <w:top w:w="150" w:type="dxa"/>
              <w:left w:w="240" w:type="dxa"/>
              <w:bottom w:w="150" w:type="dxa"/>
              <w:right w:w="240" w:type="dxa"/>
            </w:tcMar>
            <w:vAlign w:val="center"/>
          </w:tcPr>
          <w:p w14:paraId="3A949BA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Слушать колокольный звон, гулять по кремлю, есть ростовские пряники</w:t>
            </w:r>
          </w:p>
        </w:tc>
        <w:tc>
          <w:tcPr>
            <w:tcW w:w="0" w:type="auto"/>
            <w:shd w:val="clear" w:color="auto" w:fill="FFFFFF"/>
            <w:tcMar>
              <w:top w:w="150" w:type="dxa"/>
              <w:left w:w="240" w:type="dxa"/>
              <w:bottom w:w="150" w:type="dxa"/>
              <w:right w:w="0" w:type="dxa"/>
            </w:tcMar>
            <w:vAlign w:val="center"/>
          </w:tcPr>
          <w:p w14:paraId="590B4E1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«Представь, что ты услышал колокольный звон. Какое у тебя настроение?»</w:t>
            </w:r>
          </w:p>
        </w:tc>
      </w:tr>
      <w:tr w14:paraId="3614F9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1D1B9A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Суздаль</w:t>
            </w:r>
          </w:p>
        </w:tc>
        <w:tc>
          <w:tcPr>
            <w:tcW w:w="0" w:type="auto"/>
            <w:shd w:val="clear" w:color="auto" w:fill="FFFFFF"/>
            <w:tcMar>
              <w:top w:w="150" w:type="dxa"/>
              <w:left w:w="240" w:type="dxa"/>
              <w:bottom w:w="150" w:type="dxa"/>
              <w:right w:w="240" w:type="dxa"/>
            </w:tcMar>
            <w:vAlign w:val="center"/>
          </w:tcPr>
          <w:p w14:paraId="30463A8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Гулять по монастырям, кататься на лошадях, есть солёные огурцы</w:t>
            </w:r>
          </w:p>
        </w:tc>
        <w:tc>
          <w:tcPr>
            <w:tcW w:w="0" w:type="auto"/>
            <w:shd w:val="clear" w:color="auto" w:fill="FFFFFF"/>
            <w:tcMar>
              <w:top w:w="150" w:type="dxa"/>
              <w:left w:w="240" w:type="dxa"/>
              <w:bottom w:w="150" w:type="dxa"/>
              <w:right w:w="0" w:type="dxa"/>
            </w:tcMar>
            <w:vAlign w:val="center"/>
          </w:tcPr>
          <w:p w14:paraId="5A19A6D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«Что ты узнал о Суздале такого, чего нет в твоём городе?»</w:t>
            </w:r>
          </w:p>
        </w:tc>
      </w:tr>
      <w:tr w14:paraId="180C8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120713E1">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Кострома</w:t>
            </w:r>
          </w:p>
        </w:tc>
        <w:tc>
          <w:tcPr>
            <w:tcW w:w="0" w:type="auto"/>
            <w:shd w:val="clear" w:color="auto" w:fill="FFFFFF"/>
            <w:tcMar>
              <w:top w:w="150" w:type="dxa"/>
              <w:left w:w="240" w:type="dxa"/>
              <w:bottom w:w="150" w:type="dxa"/>
              <w:right w:w="240" w:type="dxa"/>
            </w:tcMar>
            <w:vAlign w:val="center"/>
          </w:tcPr>
          <w:p w14:paraId="290ED93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Гулять по набережной Волги, ходить в музей деревянного зодчества, кататься на лодке</w:t>
            </w:r>
          </w:p>
        </w:tc>
        <w:tc>
          <w:tcPr>
            <w:tcW w:w="0" w:type="auto"/>
            <w:shd w:val="clear" w:color="auto" w:fill="FFFFFF"/>
            <w:tcMar>
              <w:top w:w="150" w:type="dxa"/>
              <w:left w:w="240" w:type="dxa"/>
              <w:bottom w:w="150" w:type="dxa"/>
              <w:right w:w="0" w:type="dxa"/>
            </w:tcMar>
            <w:vAlign w:val="center"/>
          </w:tcPr>
          <w:p w14:paraId="7AB01F2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«Почему людям нравится гулять у реки?»</w:t>
            </w:r>
          </w:p>
        </w:tc>
      </w:tr>
      <w:tr w14:paraId="0843A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6144AEA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Ярославль</w:t>
            </w:r>
          </w:p>
        </w:tc>
        <w:tc>
          <w:tcPr>
            <w:tcW w:w="0" w:type="auto"/>
            <w:shd w:val="clear" w:color="auto" w:fill="FFFFFF"/>
            <w:tcMar>
              <w:top w:w="150" w:type="dxa"/>
              <w:left w:w="240" w:type="dxa"/>
              <w:bottom w:w="150" w:type="dxa"/>
              <w:right w:w="240" w:type="dxa"/>
            </w:tcMar>
            <w:vAlign w:val="center"/>
          </w:tcPr>
          <w:p w14:paraId="4EE629D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Ходить в планетарий, гулять по Стрелке (место впадения рек), есть ярославские пряники</w:t>
            </w:r>
          </w:p>
        </w:tc>
        <w:tc>
          <w:tcPr>
            <w:tcW w:w="0" w:type="auto"/>
            <w:shd w:val="clear" w:color="auto" w:fill="FFFFFF"/>
            <w:tcMar>
              <w:top w:w="150" w:type="dxa"/>
              <w:left w:w="240" w:type="dxa"/>
              <w:bottom w:w="150" w:type="dxa"/>
              <w:right w:w="0" w:type="dxa"/>
            </w:tcMar>
            <w:vAlign w:val="center"/>
          </w:tcPr>
          <w:p w14:paraId="3B87924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Сравнение с досугом в своём городе</w:t>
            </w:r>
          </w:p>
        </w:tc>
      </w:tr>
    </w:tbl>
    <w:p w14:paraId="48D32965">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Игра «Собери рюкзак для поездки в Золотое кольцо». Дети выбирают, что взять с собой в поездку по старым городам (удобная обувь — да, планшет — да, но не вместо прогулок, громкая колонка — нет (мешает другим), фотоаппарат — да).</w:t>
      </w:r>
    </w:p>
    <w:p w14:paraId="5A59E452">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Итоговое задание «Открытка из путешествия». Ребёнок рисует открытку из любого города Золотого кольца и подписывает: «Здесь я гулял(а) по … и мне больше всего понравилось …».</w:t>
      </w:r>
    </w:p>
    <w:p w14:paraId="16950D0A">
      <w:pPr>
        <w:jc w:val="both"/>
        <w:rPr>
          <w:rFonts w:hint="default" w:ascii="Times New Roman" w:hAnsi="Times New Roman" w:cs="Times New Roman"/>
          <w:b w:val="0"/>
          <w:bCs w:val="0"/>
          <w:sz w:val="28"/>
          <w:szCs w:val="28"/>
        </w:rPr>
      </w:pPr>
    </w:p>
    <w:p w14:paraId="20AB1AAC">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Результат: </w:t>
      </w:r>
      <w:r>
        <w:rPr>
          <w:rFonts w:hint="default" w:ascii="Times New Roman" w:hAnsi="Times New Roman" w:cs="Times New Roman"/>
          <w:b w:val="0"/>
          <w:bCs w:val="0"/>
          <w:sz w:val="28"/>
          <w:szCs w:val="28"/>
        </w:rPr>
        <w:t>ребёнок понимает, что даже в небольшом городе можно интересно провести время, если знать, куда пойти и чем заняться. Формируется установка на активный, познавательный досуг.</w:t>
      </w:r>
    </w:p>
    <w:p w14:paraId="6F7CC3D3">
      <w:pPr>
        <w:jc w:val="both"/>
        <w:rPr>
          <w:rFonts w:hint="default" w:ascii="Times New Roman" w:hAnsi="Times New Roman" w:cs="Times New Roman"/>
          <w:b w:val="0"/>
          <w:bCs w:val="0"/>
          <w:sz w:val="28"/>
          <w:szCs w:val="28"/>
        </w:rPr>
      </w:pPr>
    </w:p>
    <w:p w14:paraId="43A47A00">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4 класс. Семейные традиции отдыха в разных городах России</w:t>
      </w:r>
    </w:p>
    <w:p w14:paraId="1528FA18">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b w:val="0"/>
          <w:bCs w:val="0"/>
          <w:sz w:val="28"/>
          <w:szCs w:val="28"/>
        </w:rPr>
        <w:t xml:space="preserve"> в каждой семье есть свои традиции выходного дня. В разных городах эти традиции могут различаться, но их объединяет одно — время, проведённое вместе с семьёй, самое ценное.</w:t>
      </w:r>
    </w:p>
    <w:p w14:paraId="74822E4F">
      <w:pPr>
        <w:jc w:val="both"/>
        <w:rPr>
          <w:rFonts w:hint="default" w:ascii="Times New Roman" w:hAnsi="Times New Roman" w:cs="Times New Roman"/>
          <w:b w:val="0"/>
          <w:bCs w:val="0"/>
          <w:sz w:val="28"/>
          <w:szCs w:val="28"/>
        </w:rPr>
      </w:pPr>
    </w:p>
    <w:p w14:paraId="4083A069">
      <w:pPr>
        <w:jc w:val="both"/>
        <w:rPr>
          <w:rFonts w:hint="default" w:ascii="Times New Roman" w:hAnsi="Times New Roman" w:cs="Times New Roman"/>
          <w:b w:val="0"/>
          <w:bCs w:val="0"/>
          <w:sz w:val="28"/>
          <w:szCs w:val="28"/>
        </w:rPr>
      </w:pPr>
    </w:p>
    <w:p w14:paraId="08C87D4D">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w:t>
      </w:r>
    </w:p>
    <w:p w14:paraId="5B81FDAB">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«Семейный маршрут» (рассказы детей). Каждый ребёнок рассказывает (2–3 минуты), куда его семья любит ходить в выходные в их городе. Варианты:</w:t>
      </w:r>
    </w:p>
    <w:p w14:paraId="44CED2DC">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парк</w:t>
      </w:r>
    </w:p>
    <w:p w14:paraId="7E870A28">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бассейн</w:t>
      </w:r>
    </w:p>
    <w:p w14:paraId="39456A9E">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гости к бабушке</w:t>
      </w:r>
    </w:p>
    <w:p w14:paraId="5801FA02">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 каток</w:t>
      </w:r>
    </w:p>
    <w:p w14:paraId="3515545B">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 пикник</w:t>
      </w:r>
    </w:p>
    <w:p w14:paraId="45595E14">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кино</w:t>
      </w:r>
    </w:p>
    <w:p w14:paraId="608BE3CF">
      <w:pPr>
        <w:jc w:val="both"/>
        <w:rPr>
          <w:rFonts w:hint="default" w:ascii="Times New Roman" w:hAnsi="Times New Roman" w:cs="Times New Roman"/>
          <w:b w:val="0"/>
          <w:bCs w:val="0"/>
          <w:sz w:val="28"/>
          <w:szCs w:val="28"/>
        </w:rPr>
      </w:pPr>
    </w:p>
    <w:p w14:paraId="4674ADB8">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Учитель фиксирует на доске все варианты. Обсуждение: «Как много способов провести выходные!»</w:t>
      </w:r>
    </w:p>
    <w:p w14:paraId="47519300">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 как отдыхают в других городах?» (работа с информацией — рассказ учителя или чтение коротких текстов). Примеры:</w:t>
      </w:r>
    </w:p>
    <w:tbl>
      <w:tblPr>
        <w:tblW w:w="1101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628"/>
        <w:gridCol w:w="8382"/>
      </w:tblGrid>
      <w:tr w14:paraId="22556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77254839">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Город</w:t>
            </w:r>
          </w:p>
        </w:tc>
        <w:tc>
          <w:tcPr>
            <w:tcW w:w="0" w:type="auto"/>
            <w:tcBorders>
              <w:top w:val="nil"/>
            </w:tcBorders>
            <w:shd w:val="clear" w:color="auto" w:fill="FFFFFF"/>
            <w:tcMar>
              <w:top w:w="150" w:type="dxa"/>
              <w:left w:w="240" w:type="dxa"/>
              <w:bottom w:w="150" w:type="dxa"/>
              <w:right w:w="240" w:type="dxa"/>
            </w:tcMar>
            <w:vAlign w:val="center"/>
          </w:tcPr>
          <w:p w14:paraId="5791FE32">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Семейная традиция досуга</w:t>
            </w:r>
          </w:p>
        </w:tc>
      </w:tr>
      <w:tr w14:paraId="514788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02FC763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Москва</w:t>
            </w:r>
          </w:p>
        </w:tc>
        <w:tc>
          <w:tcPr>
            <w:tcW w:w="0" w:type="auto"/>
            <w:shd w:val="clear" w:color="auto" w:fill="FFFFFF"/>
            <w:tcMar>
              <w:top w:w="150" w:type="dxa"/>
              <w:left w:w="240" w:type="dxa"/>
              <w:bottom w:w="150" w:type="dxa"/>
              <w:right w:w="0" w:type="dxa"/>
            </w:tcMar>
            <w:vAlign w:val="center"/>
          </w:tcPr>
          <w:p w14:paraId="34A3B21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Сходить на каток на ВДНХ, а потом пить горячий шоколад</w:t>
            </w:r>
          </w:p>
        </w:tc>
      </w:tr>
      <w:tr w14:paraId="084A03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2B1293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Санкт-Петербург</w:t>
            </w:r>
          </w:p>
        </w:tc>
        <w:tc>
          <w:tcPr>
            <w:tcW w:w="0" w:type="auto"/>
            <w:shd w:val="clear" w:color="auto" w:fill="FFFFFF"/>
            <w:tcMar>
              <w:top w:w="150" w:type="dxa"/>
              <w:left w:w="240" w:type="dxa"/>
              <w:bottom w:w="150" w:type="dxa"/>
              <w:right w:w="0" w:type="dxa"/>
            </w:tcMar>
            <w:vAlign w:val="center"/>
          </w:tcPr>
          <w:p w14:paraId="209E1C2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Прогуляться по Невскому проспекту и зайти в музей</w:t>
            </w:r>
          </w:p>
        </w:tc>
      </w:tr>
      <w:tr w14:paraId="03E822C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473FB7F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Казань</w:t>
            </w:r>
          </w:p>
        </w:tc>
        <w:tc>
          <w:tcPr>
            <w:tcW w:w="0" w:type="auto"/>
            <w:shd w:val="clear" w:color="auto" w:fill="FFFFFF"/>
            <w:tcMar>
              <w:top w:w="150" w:type="dxa"/>
              <w:left w:w="240" w:type="dxa"/>
              <w:bottom w:w="150" w:type="dxa"/>
              <w:right w:w="0" w:type="dxa"/>
            </w:tcMar>
            <w:vAlign w:val="center"/>
          </w:tcPr>
          <w:p w14:paraId="44D4AF8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Пойти в «Кремлёвскую набережную» и съесть чак-чак</w:t>
            </w:r>
          </w:p>
        </w:tc>
      </w:tr>
      <w:tr w14:paraId="077C9E3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1F5C894F">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Сочи</w:t>
            </w:r>
          </w:p>
        </w:tc>
        <w:tc>
          <w:tcPr>
            <w:tcW w:w="0" w:type="auto"/>
            <w:shd w:val="clear" w:color="auto" w:fill="FFFFFF"/>
            <w:tcMar>
              <w:top w:w="150" w:type="dxa"/>
              <w:left w:w="240" w:type="dxa"/>
              <w:bottom w:w="150" w:type="dxa"/>
              <w:right w:w="0" w:type="dxa"/>
            </w:tcMar>
            <w:vAlign w:val="center"/>
          </w:tcPr>
          <w:p w14:paraId="19570E7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Поехать на море и кататься на велосипедах по набережной</w:t>
            </w:r>
          </w:p>
        </w:tc>
      </w:tr>
      <w:tr w14:paraId="573E11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8D45F3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Екатеринбург</w:t>
            </w:r>
          </w:p>
        </w:tc>
        <w:tc>
          <w:tcPr>
            <w:tcW w:w="0" w:type="auto"/>
            <w:shd w:val="clear" w:color="auto" w:fill="FFFFFF"/>
            <w:tcMar>
              <w:top w:w="150" w:type="dxa"/>
              <w:left w:w="240" w:type="dxa"/>
              <w:bottom w:w="150" w:type="dxa"/>
              <w:right w:w="0" w:type="dxa"/>
            </w:tcMar>
            <w:vAlign w:val="center"/>
          </w:tcPr>
          <w:p w14:paraId="06587D1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Пойти в парк Маяковского или в музей</w:t>
            </w:r>
          </w:p>
        </w:tc>
      </w:tr>
      <w:tr w14:paraId="38D117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2FF6B6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Владивосток</w:t>
            </w:r>
          </w:p>
        </w:tc>
        <w:tc>
          <w:tcPr>
            <w:tcW w:w="0" w:type="auto"/>
            <w:shd w:val="clear" w:color="auto" w:fill="FFFFFF"/>
            <w:tcMar>
              <w:top w:w="150" w:type="dxa"/>
              <w:left w:w="240" w:type="dxa"/>
              <w:bottom w:w="150" w:type="dxa"/>
              <w:right w:w="0" w:type="dxa"/>
            </w:tcMar>
            <w:vAlign w:val="center"/>
          </w:tcPr>
          <w:p w14:paraId="4202517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Гулять по набережной и смотреть на залив</w:t>
            </w:r>
          </w:p>
        </w:tc>
      </w:tr>
    </w:tbl>
    <w:p w14:paraId="19340A36">
      <w:pPr>
        <w:jc w:val="both"/>
        <w:rPr>
          <w:rFonts w:hint="default" w:ascii="Times New Roman" w:hAnsi="Times New Roman" w:cs="Times New Roman"/>
          <w:b w:val="0"/>
          <w:bCs w:val="0"/>
          <w:sz w:val="28"/>
          <w:szCs w:val="28"/>
        </w:rPr>
      </w:pPr>
    </w:p>
    <w:p w14:paraId="322E1689">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Вопрос: «Чем похожи семейные традиции в разных городах?» (все любят гулять, ходить в парки, есть что-то вкусное, общаться).</w:t>
      </w:r>
    </w:p>
    <w:p w14:paraId="42C2C7C3">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«Как провести выходные, если идёт дождь?» (альтернативные варианты indoor-досуга). Обсуждение:</w:t>
      </w:r>
    </w:p>
    <w:p w14:paraId="74181F6F">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пойти в музей (познавательно)</w:t>
      </w:r>
    </w:p>
    <w:p w14:paraId="52FAED3B">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пойти в кино (развлекательно)</w:t>
      </w:r>
    </w:p>
    <w:p w14:paraId="2E76287E">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устроить дома настольные игры (весело и полезно)</w:t>
      </w:r>
    </w:p>
    <w:p w14:paraId="47343CFC">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почитать книгу всей семьёй</w:t>
      </w:r>
    </w:p>
    <w:p w14:paraId="36BA5521">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приготовить что-то вкусное вместе</w:t>
      </w:r>
    </w:p>
    <w:p w14:paraId="5BE86146">
      <w:pPr>
        <w:jc w:val="both"/>
        <w:rPr>
          <w:rFonts w:hint="default" w:ascii="Times New Roman" w:hAnsi="Times New Roman" w:cs="Times New Roman"/>
          <w:b w:val="0"/>
          <w:bCs w:val="0"/>
          <w:sz w:val="28"/>
          <w:szCs w:val="28"/>
        </w:rPr>
      </w:pPr>
      <w:r>
        <w:rPr>
          <w:rFonts w:hint="default" w:ascii="Times New Roman" w:hAnsi="Times New Roman" w:cs="Times New Roman"/>
          <w:b/>
          <w:bCs/>
          <w:sz w:val="28"/>
          <w:szCs w:val="28"/>
        </w:rPr>
        <w:t xml:space="preserve">Вывод: </w:t>
      </w:r>
      <w:r>
        <w:rPr>
          <w:rFonts w:hint="default" w:ascii="Times New Roman" w:hAnsi="Times New Roman" w:cs="Times New Roman"/>
          <w:b w:val="0"/>
          <w:bCs w:val="0"/>
          <w:sz w:val="28"/>
          <w:szCs w:val="28"/>
        </w:rPr>
        <w:t>плохая погода — не повод сидеть в телефоне. Можно придумать много интересного.</w:t>
      </w:r>
    </w:p>
    <w:p w14:paraId="28BADB73">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«Придумай идеальный выходной для своей семьи» (письменное задание). Дети пишут (или рисуют) план выходного дня в своём городе с учётом интересов всех членов семьи:</w:t>
      </w:r>
    </w:p>
    <w:p w14:paraId="0554D0D6">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что будет делать мама?</w:t>
      </w:r>
    </w:p>
    <w:p w14:paraId="273121D5">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что будет делать папа?</w:t>
      </w:r>
    </w:p>
    <w:p w14:paraId="16AE7999">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что будут делать дети?</w:t>
      </w:r>
    </w:p>
    <w:p w14:paraId="7EDE1A25">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куда все пойдут вместе?</w:t>
      </w:r>
    </w:p>
    <w:p w14:paraId="6C3A3A76">
      <w:pPr>
        <w:jc w:val="both"/>
        <w:rPr>
          <w:rFonts w:hint="default" w:ascii="Times New Roman" w:hAnsi="Times New Roman" w:cs="Times New Roman"/>
          <w:b w:val="0"/>
          <w:bCs w:val="0"/>
          <w:sz w:val="28"/>
          <w:szCs w:val="28"/>
        </w:rPr>
      </w:pPr>
      <w:r>
        <w:rPr>
          <w:rFonts w:hint="default" w:ascii="Times New Roman" w:hAnsi="Times New Roman" w:cs="Times New Roman"/>
          <w:b/>
          <w:bCs/>
          <w:sz w:val="28"/>
          <w:szCs w:val="28"/>
        </w:rPr>
        <w:t>Пример</w:t>
      </w:r>
      <w:r>
        <w:rPr>
          <w:rFonts w:hint="default" w:ascii="Times New Roman" w:hAnsi="Times New Roman" w:cs="Times New Roman"/>
          <w:b w:val="0"/>
          <w:bCs w:val="0"/>
          <w:sz w:val="28"/>
          <w:szCs w:val="28"/>
        </w:rPr>
        <w:t>: «Утром мы с папой пойдём в парк гулять с собакой, потом мама испечёт пирог, а вечером все вместе будем смотреть хороший фильм».</w:t>
      </w:r>
    </w:p>
    <w:p w14:paraId="645EED0E">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Итоговое задание «Копилка идей для выходных». Класс создаёт общую стенгазету (или список на доске) «100 идей для выходного дня» — дети дописывают свои предложения. Список вешается в классе и может использоваться весь год.</w:t>
      </w:r>
    </w:p>
    <w:p w14:paraId="73D0C374">
      <w:pPr>
        <w:jc w:val="both"/>
        <w:rPr>
          <w:rFonts w:hint="default" w:ascii="Times New Roman" w:hAnsi="Times New Roman" w:cs="Times New Roman"/>
          <w:b w:val="0"/>
          <w:bCs w:val="0"/>
          <w:sz w:val="28"/>
          <w:szCs w:val="28"/>
        </w:rPr>
      </w:pPr>
    </w:p>
    <w:p w14:paraId="5F7A26E5">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Результат</w:t>
      </w:r>
      <w:r>
        <w:rPr>
          <w:rFonts w:hint="default" w:ascii="Times New Roman" w:hAnsi="Times New Roman" w:cs="Times New Roman"/>
          <w:b w:val="0"/>
          <w:bCs w:val="0"/>
          <w:sz w:val="28"/>
          <w:szCs w:val="28"/>
        </w:rPr>
        <w:t>: ребёнок осознаёт ценность семейного досуга, учится планировать время с учётом интересов всех членов семьи, получает конкретные идеи для полезного и интересного отдыха.</w:t>
      </w:r>
    </w:p>
    <w:p w14:paraId="2C8182DA">
      <w:pPr>
        <w:jc w:val="both"/>
        <w:rPr>
          <w:rFonts w:hint="default" w:ascii="Times New Roman" w:hAnsi="Times New Roman" w:cs="Times New Roman"/>
          <w:b w:val="0"/>
          <w:bCs w:val="0"/>
          <w:sz w:val="28"/>
          <w:szCs w:val="28"/>
        </w:rPr>
      </w:pPr>
    </w:p>
    <w:p w14:paraId="1D55F43C">
      <w:pPr>
        <w:jc w:val="both"/>
        <w:rPr>
          <w:rFonts w:hint="default" w:ascii="Times New Roman" w:hAnsi="Times New Roman" w:cs="Times New Roman"/>
          <w:b w:val="0"/>
          <w:bCs w:val="0"/>
          <w:sz w:val="28"/>
          <w:szCs w:val="28"/>
        </w:rPr>
      </w:pPr>
    </w:p>
    <w:p w14:paraId="135897F5">
      <w:pPr>
        <w:jc w:val="both"/>
        <w:rPr>
          <w:rFonts w:hint="default" w:ascii="Times New Roman" w:hAnsi="Times New Roman" w:cs="Times New Roman"/>
          <w:b w:val="0"/>
          <w:bCs w:val="0"/>
          <w:sz w:val="28"/>
          <w:szCs w:val="28"/>
        </w:rPr>
      </w:pPr>
    </w:p>
    <w:p w14:paraId="44A8C052">
      <w:pPr>
        <w:jc w:val="both"/>
        <w:rPr>
          <w:rFonts w:hint="default" w:ascii="Times New Roman" w:hAnsi="Times New Roman" w:cs="Times New Roman"/>
          <w:b w:val="0"/>
          <w:bCs w:val="0"/>
          <w:sz w:val="28"/>
          <w:szCs w:val="28"/>
        </w:rPr>
      </w:pPr>
    </w:p>
    <w:p w14:paraId="78A39452">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РЕЗУЛЬТАТЫ АПРОБАЦИИ</w:t>
      </w:r>
    </w:p>
    <w:p w14:paraId="3C88B943">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Апробация проводилась во 2 и 3 классах МБОУ «ЛСТУ №2» г. Пенза (26 учеников). Использовались задания: беседа «Полезный и бесполезный досуг», знакомство с парками и музеями Москвы и Петербурга, «Копилка идей для выходных».</w:t>
      </w:r>
    </w:p>
    <w:p w14:paraId="17F50B96">
      <w:pPr>
        <w:jc w:val="both"/>
        <w:rPr>
          <w:rFonts w:hint="default" w:ascii="Times New Roman" w:hAnsi="Times New Roman" w:cs="Times New Roman"/>
          <w:b w:val="0"/>
          <w:bCs w:val="0"/>
          <w:sz w:val="28"/>
          <w:szCs w:val="28"/>
        </w:rPr>
      </w:pPr>
    </w:p>
    <w:p w14:paraId="14B67471">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Методы оценки:</w:t>
      </w:r>
    </w:p>
    <w:p w14:paraId="731285C3">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анкетирование «Как я провожу свободное время?» (до и после)</w:t>
      </w:r>
    </w:p>
    <w:p w14:paraId="4F6AC57C">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наблюдение за изменением детских рассказов о выходных</w:t>
      </w:r>
    </w:p>
    <w:p w14:paraId="47BF6D37">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анализ составленных «семейных маршрутов»</w:t>
      </w:r>
    </w:p>
    <w:p w14:paraId="79CCF3C0">
      <w:pPr>
        <w:jc w:val="both"/>
        <w:rPr>
          <w:rFonts w:hint="default" w:ascii="Times New Roman" w:hAnsi="Times New Roman" w:cs="Times New Roman"/>
          <w:b w:val="0"/>
          <w:bCs w:val="0"/>
          <w:sz w:val="28"/>
          <w:szCs w:val="28"/>
        </w:rPr>
      </w:pPr>
    </w:p>
    <w:p w14:paraId="4FFFE7DB">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Результаты анкетирования (2 класс, n=13):</w:t>
      </w: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6328"/>
        <w:gridCol w:w="1238"/>
        <w:gridCol w:w="3714"/>
      </w:tblGrid>
      <w:tr w14:paraId="132E8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7DAC5682">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Вопрос</w:t>
            </w:r>
          </w:p>
        </w:tc>
        <w:tc>
          <w:tcPr>
            <w:tcW w:w="0" w:type="auto"/>
            <w:tcBorders>
              <w:top w:val="nil"/>
            </w:tcBorders>
            <w:shd w:val="clear" w:color="auto" w:fill="FFFFFF"/>
            <w:tcMar>
              <w:top w:w="150" w:type="dxa"/>
              <w:left w:w="240" w:type="dxa"/>
              <w:bottom w:w="150" w:type="dxa"/>
              <w:right w:w="240" w:type="dxa"/>
            </w:tcMar>
            <w:vAlign w:val="center"/>
          </w:tcPr>
          <w:p w14:paraId="5D21C13C">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До (%)</w:t>
            </w:r>
          </w:p>
        </w:tc>
        <w:tc>
          <w:tcPr>
            <w:tcW w:w="0" w:type="auto"/>
            <w:tcBorders>
              <w:top w:val="nil"/>
            </w:tcBorders>
            <w:shd w:val="clear" w:color="auto" w:fill="FFFFFF"/>
            <w:tcMar>
              <w:top w:w="150" w:type="dxa"/>
              <w:left w:w="240" w:type="dxa"/>
              <w:bottom w:w="150" w:type="dxa"/>
              <w:right w:w="240" w:type="dxa"/>
            </w:tcMar>
            <w:vAlign w:val="center"/>
          </w:tcPr>
          <w:p w14:paraId="1707C9C9">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После (%)</w:t>
            </w:r>
          </w:p>
        </w:tc>
      </w:tr>
      <w:tr w14:paraId="761A6D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F89FD5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Знаешь ли ты места в своём городе, куда можно пойти с семьёй?</w:t>
            </w:r>
          </w:p>
        </w:tc>
        <w:tc>
          <w:tcPr>
            <w:tcW w:w="0" w:type="auto"/>
            <w:shd w:val="clear" w:color="auto" w:fill="FFFFFF"/>
            <w:tcMar>
              <w:top w:w="150" w:type="dxa"/>
              <w:left w:w="240" w:type="dxa"/>
              <w:bottom w:w="150" w:type="dxa"/>
              <w:right w:w="240" w:type="dxa"/>
            </w:tcMar>
            <w:vAlign w:val="center"/>
          </w:tcPr>
          <w:p w14:paraId="638D81B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54%</w:t>
            </w:r>
          </w:p>
        </w:tc>
        <w:tc>
          <w:tcPr>
            <w:tcW w:w="0" w:type="auto"/>
            <w:shd w:val="clear" w:color="auto" w:fill="FFFFFF"/>
            <w:tcMar>
              <w:top w:w="150" w:type="dxa"/>
              <w:left w:w="240" w:type="dxa"/>
              <w:bottom w:w="150" w:type="dxa"/>
              <w:right w:w="0" w:type="dxa"/>
            </w:tcMar>
            <w:vAlign w:val="center"/>
          </w:tcPr>
          <w:p w14:paraId="637827D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100%</w:t>
            </w:r>
          </w:p>
        </w:tc>
      </w:tr>
      <w:tr w14:paraId="4F1E1D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3A96547E">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Проводишь ли ты время с семьёй в выходные?</w:t>
            </w:r>
          </w:p>
        </w:tc>
        <w:tc>
          <w:tcPr>
            <w:tcW w:w="0" w:type="auto"/>
            <w:shd w:val="clear" w:color="auto" w:fill="FFFFFF"/>
            <w:tcMar>
              <w:top w:w="150" w:type="dxa"/>
              <w:left w:w="240" w:type="dxa"/>
              <w:bottom w:w="150" w:type="dxa"/>
              <w:right w:w="240" w:type="dxa"/>
            </w:tcMar>
            <w:vAlign w:val="center"/>
          </w:tcPr>
          <w:p w14:paraId="2626861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69%</w:t>
            </w:r>
          </w:p>
        </w:tc>
        <w:tc>
          <w:tcPr>
            <w:tcW w:w="0" w:type="auto"/>
            <w:shd w:val="clear" w:color="auto" w:fill="FFFFFF"/>
            <w:tcMar>
              <w:top w:w="150" w:type="dxa"/>
              <w:left w:w="240" w:type="dxa"/>
              <w:bottom w:w="150" w:type="dxa"/>
              <w:right w:w="0" w:type="dxa"/>
            </w:tcMar>
            <w:vAlign w:val="center"/>
          </w:tcPr>
          <w:p w14:paraId="64E559C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92% (стали чаще замечать/ценить)</w:t>
            </w:r>
          </w:p>
        </w:tc>
      </w:tr>
      <w:tr w14:paraId="4E0B3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01C7AF3">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Считаешь ли ты полезным гулять в парке?</w:t>
            </w:r>
          </w:p>
        </w:tc>
        <w:tc>
          <w:tcPr>
            <w:tcW w:w="0" w:type="auto"/>
            <w:shd w:val="clear" w:color="auto" w:fill="FFFFFF"/>
            <w:tcMar>
              <w:top w:w="150" w:type="dxa"/>
              <w:left w:w="240" w:type="dxa"/>
              <w:bottom w:w="150" w:type="dxa"/>
              <w:right w:w="240" w:type="dxa"/>
            </w:tcMar>
            <w:vAlign w:val="center"/>
          </w:tcPr>
          <w:p w14:paraId="583C256B">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62%</w:t>
            </w:r>
          </w:p>
        </w:tc>
        <w:tc>
          <w:tcPr>
            <w:tcW w:w="0" w:type="auto"/>
            <w:shd w:val="clear" w:color="auto" w:fill="FFFFFF"/>
            <w:tcMar>
              <w:top w:w="150" w:type="dxa"/>
              <w:left w:w="240" w:type="dxa"/>
              <w:bottom w:w="150" w:type="dxa"/>
              <w:right w:w="0" w:type="dxa"/>
            </w:tcMar>
            <w:vAlign w:val="center"/>
          </w:tcPr>
          <w:p w14:paraId="4E55F33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100%</w:t>
            </w:r>
          </w:p>
        </w:tc>
      </w:tr>
      <w:tr w14:paraId="45A5E7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0C7A943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Есть ли у тебя любимое место в городе, куда вы ходите всей семьёй?</w:t>
            </w:r>
          </w:p>
        </w:tc>
        <w:tc>
          <w:tcPr>
            <w:tcW w:w="0" w:type="auto"/>
            <w:shd w:val="clear" w:color="auto" w:fill="FFFFFF"/>
            <w:tcMar>
              <w:top w:w="150" w:type="dxa"/>
              <w:left w:w="240" w:type="dxa"/>
              <w:bottom w:w="150" w:type="dxa"/>
              <w:right w:w="240" w:type="dxa"/>
            </w:tcMar>
            <w:vAlign w:val="center"/>
          </w:tcPr>
          <w:p w14:paraId="54AE376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46%</w:t>
            </w:r>
          </w:p>
        </w:tc>
        <w:tc>
          <w:tcPr>
            <w:tcW w:w="0" w:type="auto"/>
            <w:shd w:val="clear" w:color="auto" w:fill="FFFFFF"/>
            <w:tcMar>
              <w:top w:w="150" w:type="dxa"/>
              <w:left w:w="240" w:type="dxa"/>
              <w:bottom w:w="150" w:type="dxa"/>
              <w:right w:w="0" w:type="dxa"/>
            </w:tcMar>
            <w:vAlign w:val="center"/>
          </w:tcPr>
          <w:p w14:paraId="080957D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88%</w:t>
            </w:r>
          </w:p>
        </w:tc>
      </w:tr>
    </w:tbl>
    <w:p w14:paraId="56271600">
      <w:pPr>
        <w:jc w:val="both"/>
        <w:rPr>
          <w:rFonts w:hint="default" w:ascii="Times New Roman" w:hAnsi="Times New Roman" w:cs="Times New Roman"/>
          <w:b w:val="0"/>
          <w:bCs w:val="0"/>
          <w:sz w:val="28"/>
          <w:szCs w:val="28"/>
        </w:rPr>
      </w:pPr>
    </w:p>
    <w:p w14:paraId="57F00CD9">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Примеры детских высказываний:</w:t>
      </w:r>
    </w:p>
    <w:p w14:paraId="6616D171">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«Раньше я не думал, куда пойти. А теперь знаю, что в Пензе есть кукольный театр, и мы с мамой туда собрались».</w:t>
      </w:r>
    </w:p>
    <w:p w14:paraId="696F17AE">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«Мне понравилось придумывать выходной для всей семьи. Папа сказал, что он хотел бы пойти в баню, а я — в зоопарк. Мы договорились: в субботу в зоопарк, в воскресенье в баню».</w:t>
      </w:r>
    </w:p>
    <w:p w14:paraId="415EA42D">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«Я предложил маме вместо телефона поиграть в настольную игру. Она удивилась, но согласилась. Было очень весело».</w:t>
      </w:r>
    </w:p>
    <w:p w14:paraId="4E5F395F">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«Когда дождь, мы теперь не ссоримся от скуки, а печём пирог. Это я придумал после урока».</w:t>
      </w:r>
    </w:p>
    <w:p w14:paraId="2C568271">
      <w:pPr>
        <w:jc w:val="both"/>
        <w:rPr>
          <w:rFonts w:hint="default" w:ascii="Times New Roman" w:hAnsi="Times New Roman" w:cs="Times New Roman"/>
          <w:b w:val="0"/>
          <w:bCs w:val="0"/>
          <w:sz w:val="28"/>
          <w:szCs w:val="28"/>
        </w:rPr>
      </w:pPr>
    </w:p>
    <w:p w14:paraId="74E815C9">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Примеры детских «семейных маршрутов» (письменные работы):</w:t>
      </w:r>
    </w:p>
    <w:p w14:paraId="695114A2">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«Моя семья любит гулять в парке Белинского. Там мы кормим белок. Потом идём в кафе пить чай с пряниками. Вечером смотрим мультфильм».</w:t>
      </w:r>
    </w:p>
    <w:p w14:paraId="37685155">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выходные я хочу пойти с папой на каток, с мамой в музей, а вечером все вместе будем лепить пельмени».</w:t>
      </w:r>
    </w:p>
    <w:p w14:paraId="417BD09F">
      <w:pPr>
        <w:jc w:val="both"/>
        <w:rPr>
          <w:rFonts w:hint="default" w:ascii="Times New Roman" w:hAnsi="Times New Roman" w:cs="Times New Roman"/>
          <w:b w:val="0"/>
          <w:bCs w:val="0"/>
          <w:sz w:val="28"/>
          <w:szCs w:val="28"/>
        </w:rPr>
      </w:pPr>
    </w:p>
    <w:p w14:paraId="0BE6C2AD">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Отзыв родителя: </w:t>
      </w:r>
      <w:r>
        <w:rPr>
          <w:rFonts w:hint="default" w:ascii="Times New Roman" w:hAnsi="Times New Roman" w:cs="Times New Roman"/>
          <w:b w:val="0"/>
          <w:bCs w:val="0"/>
          <w:sz w:val="28"/>
          <w:szCs w:val="28"/>
        </w:rPr>
        <w:t>«Ребёнок пришёл и сказал: "В воскресенье у нас семейный день, давайте придумаем что-то особенное". Мы вместе составили план: парк, пикник, настольные игры. Это был один из лучших выходных в этом году. Спасибо школе, что вдохновляет детей на общение с семьёй».</w:t>
      </w:r>
    </w:p>
    <w:p w14:paraId="0D9DBA8C">
      <w:pPr>
        <w:jc w:val="both"/>
        <w:rPr>
          <w:rFonts w:hint="default" w:ascii="Times New Roman" w:hAnsi="Times New Roman" w:cs="Times New Roman"/>
          <w:b w:val="0"/>
          <w:bCs w:val="0"/>
          <w:sz w:val="28"/>
          <w:szCs w:val="28"/>
        </w:rPr>
      </w:pPr>
    </w:p>
    <w:p w14:paraId="556113F3">
      <w:pPr>
        <w:jc w:val="both"/>
        <w:rPr>
          <w:rFonts w:hint="default" w:ascii="Times New Roman" w:hAnsi="Times New Roman" w:cs="Times New Roman"/>
          <w:b w:val="0"/>
          <w:bCs w:val="0"/>
          <w:sz w:val="28"/>
          <w:szCs w:val="28"/>
        </w:rPr>
      </w:pPr>
    </w:p>
    <w:p w14:paraId="322C215D">
      <w:pPr>
        <w:jc w:val="both"/>
        <w:rPr>
          <w:rFonts w:hint="default" w:ascii="Times New Roman" w:hAnsi="Times New Roman" w:cs="Times New Roman"/>
          <w:b w:val="0"/>
          <w:bCs w:val="0"/>
          <w:sz w:val="28"/>
          <w:szCs w:val="28"/>
        </w:rPr>
      </w:pPr>
    </w:p>
    <w:p w14:paraId="4B375204">
      <w:pPr>
        <w:jc w:val="both"/>
        <w:rPr>
          <w:rFonts w:hint="default" w:ascii="Times New Roman" w:hAnsi="Times New Roman" w:cs="Times New Roman"/>
          <w:b w:val="0"/>
          <w:bCs w:val="0"/>
          <w:sz w:val="28"/>
          <w:szCs w:val="28"/>
        </w:rPr>
      </w:pPr>
    </w:p>
    <w:p w14:paraId="101AFDEE">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МЕТОДИЧЕСКИЕ РЕКОМЕНДАЦИИ ДЛЯ УЧИТЕЛЯ</w:t>
      </w:r>
    </w:p>
    <w:p w14:paraId="7F868460">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Начинайте с личного опыта детей. Не «как надо», а «как у вас?». Спрашивайте о реальных выходных, реальных семейных традициях.</w:t>
      </w:r>
    </w:p>
    <w:p w14:paraId="5449B5A9">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Показывайте разнообразие. Не все семьи могут ходить в дорогие музеи и кафе. Показывайте бюджетные варианты досуга: прогулки, библиотека, домашние игры, приготовление еды.</w:t>
      </w:r>
    </w:p>
    <w:p w14:paraId="761ABB97">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Учите выбирать. Не навязывайте «правильный» досуг, а учите сравнивать: «Что даёт больше радости и пользы: 5 часов в телефоне или прогулка в парке с друзьями?»</w:t>
      </w:r>
    </w:p>
    <w:p w14:paraId="19812D71">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Связывайте досуг с семейными ценностями. Подчёркивайте: самое важное — не куда вы идёте, а то, что вы делаете это вместе.</w:t>
      </w:r>
    </w:p>
    <w:p w14:paraId="5F195320">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Создайте в классе «Доску идей». Дети могут приносить фотографии с семейных прогулок, писать короткие отзывы о местах, где побывали. Это вдохновляет других.</w:t>
      </w:r>
    </w:p>
    <w:p w14:paraId="291876CC">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Поощряйте инициативу. Если ребёнок организовал семейный поход в парк или придумал игру — отметьте это публично.</w:t>
      </w:r>
    </w:p>
    <w:p w14:paraId="728C6634">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Не осуждайте. Если ребёнок говорит, что он весь день сидит в телефоне — не ругайте. Спросите: «А что было бы ещё интереснее?» — и предложите альтернативу.</w:t>
      </w:r>
    </w:p>
    <w:p w14:paraId="633BD010">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Используйте технологию «семейного задания». «В эти выходные сходите вместе с семьёй в одно из мест, о которых мы говорили, а в понедельник расскажете». Это реально меняет поведение семей.</w:t>
      </w:r>
    </w:p>
    <w:p w14:paraId="74BFC04C">
      <w:pPr>
        <w:jc w:val="both"/>
        <w:rPr>
          <w:rFonts w:hint="default" w:ascii="Times New Roman" w:hAnsi="Times New Roman" w:cs="Times New Roman"/>
          <w:b w:val="0"/>
          <w:bCs w:val="0"/>
          <w:sz w:val="28"/>
          <w:szCs w:val="28"/>
        </w:rPr>
      </w:pPr>
    </w:p>
    <w:p w14:paraId="36BA59B7">
      <w:pPr>
        <w:jc w:val="both"/>
        <w:rPr>
          <w:rFonts w:hint="default" w:ascii="Times New Roman" w:hAnsi="Times New Roman" w:cs="Times New Roman"/>
          <w:b w:val="0"/>
          <w:bCs w:val="0"/>
          <w:sz w:val="28"/>
          <w:szCs w:val="28"/>
        </w:rPr>
      </w:pPr>
    </w:p>
    <w:p w14:paraId="48AF9C7A">
      <w:pPr>
        <w:jc w:val="both"/>
        <w:rPr>
          <w:rFonts w:hint="default" w:ascii="Times New Roman" w:hAnsi="Times New Roman" w:cs="Times New Roman"/>
          <w:b w:val="0"/>
          <w:bCs w:val="0"/>
          <w:sz w:val="28"/>
          <w:szCs w:val="28"/>
        </w:rPr>
      </w:pPr>
    </w:p>
    <w:p w14:paraId="79409A5D">
      <w:pPr>
        <w:jc w:val="both"/>
        <w:rPr>
          <w:rFonts w:hint="default" w:ascii="Times New Roman" w:hAnsi="Times New Roman" w:cs="Times New Roman"/>
          <w:b w:val="0"/>
          <w:bCs w:val="0"/>
          <w:sz w:val="28"/>
          <w:szCs w:val="28"/>
        </w:rPr>
      </w:pPr>
    </w:p>
    <w:p w14:paraId="0A834DC5">
      <w:pPr>
        <w:jc w:val="both"/>
        <w:rPr>
          <w:rFonts w:hint="default" w:ascii="Times New Roman" w:hAnsi="Times New Roman" w:cs="Times New Roman"/>
          <w:b w:val="0"/>
          <w:bCs w:val="0"/>
          <w:sz w:val="28"/>
          <w:szCs w:val="28"/>
        </w:rPr>
      </w:pPr>
    </w:p>
    <w:p w14:paraId="3F16E2FF">
      <w:pPr>
        <w:jc w:val="both"/>
        <w:rPr>
          <w:rFonts w:hint="default" w:ascii="Times New Roman" w:hAnsi="Times New Roman" w:cs="Times New Roman"/>
          <w:b w:val="0"/>
          <w:bCs w:val="0"/>
          <w:sz w:val="28"/>
          <w:szCs w:val="28"/>
        </w:rPr>
      </w:pPr>
    </w:p>
    <w:p w14:paraId="29B65371">
      <w:pPr>
        <w:jc w:val="both"/>
        <w:rPr>
          <w:rFonts w:hint="default" w:ascii="Times New Roman" w:hAnsi="Times New Roman" w:cs="Times New Roman"/>
          <w:b w:val="0"/>
          <w:bCs w:val="0"/>
          <w:sz w:val="28"/>
          <w:szCs w:val="28"/>
        </w:rPr>
      </w:pPr>
    </w:p>
    <w:p w14:paraId="4BE0B867">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ЗАКЛЮЧЕНИЕ</w:t>
      </w:r>
    </w:p>
    <w:p w14:paraId="6CFE5B44">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ходе работы установлено:</w:t>
      </w:r>
    </w:p>
    <w:p w14:paraId="37159528">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Изучение городов России в курсе «Окружающий мир» обладает значительным, но практически не используемым потенциалом для воспитания культуры быта и досуга младших школьников.</w:t>
      </w:r>
    </w:p>
    <w:p w14:paraId="38BD5CE4">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Учебники А.А. Плешакова не систематизируют материал о культурном досуге в разных городах, не формируют представления о полезном и интересном проведении свободного времени.</w:t>
      </w:r>
    </w:p>
    <w:p w14:paraId="37213B0A">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Предложенная система заданий (беседы о досуге, знакомство с парками и музеями, составление семейных маршрутов, копилка идей) органично встраивается в уроки по теме «Города России».</w:t>
      </w:r>
    </w:p>
    <w:p w14:paraId="032F3061">
      <w:pPr>
        <w:numPr>
          <w:ilvl w:val="0"/>
          <w:numId w:val="1"/>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Апробация подтвердила: дети начинают более осознанно относиться к своему свободному времени, расширяют представления о возможностях досуга в своём городе, активнее инициируют семейные выходы, получают конкретные идеи для полезного и интересного отдыха.</w:t>
      </w:r>
    </w:p>
    <w:p w14:paraId="0920C9C3">
      <w:pPr>
        <w:numPr>
          <w:ilvl w:val="0"/>
          <w:numId w:val="1"/>
        </w:numPr>
        <w:ind w:left="420" w:leftChars="0" w:hanging="420" w:firstLineChars="0"/>
        <w:jc w:val="both"/>
        <w:rPr>
          <w:rFonts w:hint="default" w:ascii="Times New Roman" w:hAnsi="Times New Roman" w:cs="Times New Roman"/>
          <w:b w:val="0"/>
          <w:bCs w:val="0"/>
          <w:sz w:val="28"/>
          <w:szCs w:val="28"/>
        </w:rPr>
      </w:pPr>
      <w:bookmarkStart w:id="0" w:name="_GoBack"/>
      <w:bookmarkEnd w:id="0"/>
      <w:r>
        <w:rPr>
          <w:rFonts w:hint="default" w:ascii="Times New Roman" w:hAnsi="Times New Roman" w:cs="Times New Roman"/>
          <w:b w:val="0"/>
          <w:bCs w:val="0"/>
          <w:sz w:val="28"/>
          <w:szCs w:val="28"/>
        </w:rPr>
        <w:t>Практическая значимость: работа может быть использована любым учителем начальной школы для воспитания культуры быта и досуга в рамках темы «Города России» в любом УМК.</w:t>
      </w:r>
    </w:p>
    <w:p w14:paraId="240F4CBA">
      <w:pPr>
        <w:jc w:val="both"/>
        <w:rPr>
          <w:rFonts w:hint="default" w:ascii="Times New Roman" w:hAnsi="Times New Roman" w:cs="Times New Roman"/>
          <w:b w:val="0"/>
          <w:bCs w:val="0"/>
          <w:sz w:val="28"/>
          <w:szCs w:val="28"/>
        </w:rPr>
      </w:pPr>
    </w:p>
    <w:p w14:paraId="4C05BA72">
      <w:pPr>
        <w:jc w:val="both"/>
        <w:rPr>
          <w:rFonts w:hint="default" w:ascii="Times New Roman" w:hAnsi="Times New Roman" w:cs="Times New Roman"/>
          <w:b w:val="0"/>
          <w:bCs w:val="0"/>
          <w:sz w:val="28"/>
          <w:szCs w:val="28"/>
        </w:rPr>
      </w:pPr>
    </w:p>
    <w:p w14:paraId="334195F5">
      <w:pPr>
        <w:jc w:val="both"/>
        <w:rPr>
          <w:rFonts w:hint="default" w:ascii="Times New Roman" w:hAnsi="Times New Roman" w:cs="Times New Roman"/>
          <w:b w:val="0"/>
          <w:bCs w:val="0"/>
          <w:sz w:val="28"/>
          <w:szCs w:val="28"/>
        </w:rPr>
      </w:pPr>
    </w:p>
    <w:p w14:paraId="788C17C8">
      <w:pPr>
        <w:jc w:val="both"/>
        <w:rPr>
          <w:rFonts w:hint="default" w:ascii="Times New Roman" w:hAnsi="Times New Roman" w:cs="Times New Roman"/>
          <w:b w:val="0"/>
          <w:bCs w:val="0"/>
          <w:sz w:val="28"/>
          <w:szCs w:val="28"/>
        </w:rPr>
      </w:pPr>
    </w:p>
    <w:p w14:paraId="6B58F0DC">
      <w:pPr>
        <w:jc w:val="both"/>
        <w:rPr>
          <w:rFonts w:hint="default" w:ascii="Times New Roman" w:hAnsi="Times New Roman" w:cs="Times New Roman"/>
          <w:b w:val="0"/>
          <w:bCs w:val="0"/>
          <w:sz w:val="28"/>
          <w:szCs w:val="28"/>
        </w:rPr>
      </w:pPr>
    </w:p>
    <w:p w14:paraId="3C46FFD6">
      <w:pPr>
        <w:jc w:val="both"/>
        <w:rPr>
          <w:rFonts w:hint="default" w:ascii="Times New Roman" w:hAnsi="Times New Roman" w:cs="Times New Roman"/>
          <w:b w:val="0"/>
          <w:bCs w:val="0"/>
          <w:sz w:val="28"/>
          <w:szCs w:val="28"/>
        </w:rPr>
      </w:pPr>
    </w:p>
    <w:p w14:paraId="3C16A96C">
      <w:pPr>
        <w:jc w:val="both"/>
        <w:rPr>
          <w:rFonts w:hint="default" w:ascii="Times New Roman" w:hAnsi="Times New Roman" w:cs="Times New Roman"/>
          <w:b w:val="0"/>
          <w:bCs w:val="0"/>
          <w:sz w:val="28"/>
          <w:szCs w:val="28"/>
        </w:rPr>
      </w:pPr>
    </w:p>
    <w:p w14:paraId="4E094BDA">
      <w:pPr>
        <w:jc w:val="both"/>
        <w:rPr>
          <w:rFonts w:hint="default" w:ascii="Times New Roman" w:hAnsi="Times New Roman" w:cs="Times New Roman"/>
          <w:b w:val="0"/>
          <w:bCs w:val="0"/>
          <w:sz w:val="28"/>
          <w:szCs w:val="28"/>
        </w:rPr>
      </w:pPr>
    </w:p>
    <w:p w14:paraId="713BDAE3">
      <w:pPr>
        <w:jc w:val="both"/>
        <w:rPr>
          <w:rFonts w:hint="default" w:ascii="Times New Roman" w:hAnsi="Times New Roman" w:cs="Times New Roman"/>
          <w:b w:val="0"/>
          <w:bCs w:val="0"/>
          <w:sz w:val="28"/>
          <w:szCs w:val="28"/>
        </w:rPr>
      </w:pPr>
    </w:p>
    <w:p w14:paraId="5EE723BF">
      <w:pPr>
        <w:jc w:val="both"/>
        <w:rPr>
          <w:rFonts w:hint="default" w:ascii="Times New Roman" w:hAnsi="Times New Roman" w:cs="Times New Roman"/>
          <w:b w:val="0"/>
          <w:bCs w:val="0"/>
          <w:sz w:val="28"/>
          <w:szCs w:val="28"/>
        </w:rPr>
      </w:pPr>
    </w:p>
    <w:p w14:paraId="0286D9A6">
      <w:pPr>
        <w:jc w:val="both"/>
        <w:rPr>
          <w:rFonts w:hint="default" w:ascii="Times New Roman" w:hAnsi="Times New Roman" w:cs="Times New Roman"/>
          <w:b w:val="0"/>
          <w:bCs w:val="0"/>
          <w:sz w:val="28"/>
          <w:szCs w:val="28"/>
        </w:rPr>
      </w:pPr>
    </w:p>
    <w:p w14:paraId="343C7A4A">
      <w:pPr>
        <w:jc w:val="both"/>
        <w:rPr>
          <w:rFonts w:hint="default" w:ascii="Times New Roman" w:hAnsi="Times New Roman" w:cs="Times New Roman"/>
          <w:b w:val="0"/>
          <w:bCs w:val="0"/>
          <w:sz w:val="28"/>
          <w:szCs w:val="28"/>
        </w:rPr>
      </w:pPr>
    </w:p>
    <w:p w14:paraId="5DEBDBEE">
      <w:pPr>
        <w:jc w:val="both"/>
        <w:rPr>
          <w:rFonts w:hint="default" w:ascii="Times New Roman" w:hAnsi="Times New Roman" w:cs="Times New Roman"/>
          <w:b w:val="0"/>
          <w:bCs w:val="0"/>
          <w:sz w:val="28"/>
          <w:szCs w:val="28"/>
        </w:rPr>
      </w:pPr>
    </w:p>
    <w:p w14:paraId="7CBC7EC0">
      <w:pPr>
        <w:jc w:val="both"/>
        <w:rPr>
          <w:rFonts w:hint="default" w:ascii="Times New Roman" w:hAnsi="Times New Roman" w:cs="Times New Roman"/>
          <w:b w:val="0"/>
          <w:bCs w:val="0"/>
          <w:sz w:val="28"/>
          <w:szCs w:val="28"/>
        </w:rPr>
      </w:pPr>
    </w:p>
    <w:p w14:paraId="64C793E7">
      <w:pPr>
        <w:jc w:val="both"/>
        <w:rPr>
          <w:rFonts w:hint="default" w:ascii="Times New Roman" w:hAnsi="Times New Roman" w:cs="Times New Roman"/>
          <w:b w:val="0"/>
          <w:bCs w:val="0"/>
          <w:sz w:val="28"/>
          <w:szCs w:val="28"/>
        </w:rPr>
      </w:pPr>
    </w:p>
    <w:p w14:paraId="3F487F36">
      <w:pPr>
        <w:jc w:val="both"/>
        <w:rPr>
          <w:rFonts w:hint="default" w:ascii="Times New Roman" w:hAnsi="Times New Roman" w:cs="Times New Roman"/>
          <w:b w:val="0"/>
          <w:bCs w:val="0"/>
          <w:sz w:val="28"/>
          <w:szCs w:val="28"/>
        </w:rPr>
      </w:pPr>
    </w:p>
    <w:p w14:paraId="71D56984">
      <w:pPr>
        <w:jc w:val="both"/>
        <w:rPr>
          <w:rFonts w:hint="default" w:ascii="Times New Roman" w:hAnsi="Times New Roman" w:cs="Times New Roman"/>
          <w:b w:val="0"/>
          <w:bCs w:val="0"/>
          <w:sz w:val="28"/>
          <w:szCs w:val="28"/>
        </w:rPr>
      </w:pPr>
    </w:p>
    <w:p w14:paraId="5A846ACC">
      <w:pPr>
        <w:jc w:val="both"/>
        <w:rPr>
          <w:rFonts w:hint="default" w:ascii="Times New Roman" w:hAnsi="Times New Roman" w:cs="Times New Roman"/>
          <w:b w:val="0"/>
          <w:bCs w:val="0"/>
          <w:sz w:val="28"/>
          <w:szCs w:val="28"/>
        </w:rPr>
      </w:pPr>
    </w:p>
    <w:p w14:paraId="6B8AD872">
      <w:pPr>
        <w:jc w:val="both"/>
        <w:rPr>
          <w:rFonts w:hint="default" w:ascii="Times New Roman" w:hAnsi="Times New Roman" w:cs="Times New Roman"/>
          <w:b w:val="0"/>
          <w:bCs w:val="0"/>
          <w:sz w:val="28"/>
          <w:szCs w:val="28"/>
        </w:rPr>
      </w:pPr>
    </w:p>
    <w:p w14:paraId="783A1760">
      <w:pPr>
        <w:jc w:val="both"/>
        <w:rPr>
          <w:rFonts w:hint="default" w:ascii="Times New Roman" w:hAnsi="Times New Roman" w:cs="Times New Roman"/>
          <w:b w:val="0"/>
          <w:bCs w:val="0"/>
          <w:sz w:val="28"/>
          <w:szCs w:val="28"/>
        </w:rPr>
      </w:pPr>
    </w:p>
    <w:p w14:paraId="73E4B904">
      <w:pPr>
        <w:jc w:val="both"/>
        <w:rPr>
          <w:rFonts w:hint="default" w:ascii="Times New Roman" w:hAnsi="Times New Roman" w:cs="Times New Roman"/>
          <w:b w:val="0"/>
          <w:bCs w:val="0"/>
          <w:sz w:val="28"/>
          <w:szCs w:val="28"/>
        </w:rPr>
      </w:pPr>
    </w:p>
    <w:p w14:paraId="507719BC">
      <w:pPr>
        <w:jc w:val="both"/>
        <w:rPr>
          <w:rFonts w:hint="default" w:ascii="Times New Roman" w:hAnsi="Times New Roman" w:cs="Times New Roman"/>
          <w:b w:val="0"/>
          <w:bCs w:val="0"/>
          <w:sz w:val="28"/>
          <w:szCs w:val="28"/>
        </w:rPr>
      </w:pPr>
    </w:p>
    <w:p w14:paraId="14420792">
      <w:pPr>
        <w:jc w:val="both"/>
        <w:rPr>
          <w:rFonts w:hint="default" w:ascii="Times New Roman" w:hAnsi="Times New Roman" w:cs="Times New Roman"/>
          <w:b w:val="0"/>
          <w:bCs w:val="0"/>
          <w:sz w:val="28"/>
          <w:szCs w:val="28"/>
        </w:rPr>
      </w:pPr>
    </w:p>
    <w:p w14:paraId="08B46940">
      <w:pPr>
        <w:jc w:val="both"/>
        <w:rPr>
          <w:rFonts w:hint="default" w:ascii="Times New Roman" w:hAnsi="Times New Roman" w:cs="Times New Roman"/>
          <w:b w:val="0"/>
          <w:bCs w:val="0"/>
          <w:sz w:val="28"/>
          <w:szCs w:val="28"/>
        </w:rPr>
      </w:pPr>
    </w:p>
    <w:p w14:paraId="052784A3">
      <w:pPr>
        <w:jc w:val="both"/>
        <w:rPr>
          <w:rFonts w:hint="default" w:ascii="Times New Roman" w:hAnsi="Times New Roman" w:cs="Times New Roman"/>
          <w:b w:val="0"/>
          <w:bCs w:val="0"/>
          <w:sz w:val="28"/>
          <w:szCs w:val="28"/>
        </w:rPr>
      </w:pPr>
    </w:p>
    <w:p w14:paraId="389A305C">
      <w:pPr>
        <w:jc w:val="both"/>
        <w:rPr>
          <w:rFonts w:hint="default" w:ascii="Times New Roman" w:hAnsi="Times New Roman" w:cs="Times New Roman"/>
          <w:b w:val="0"/>
          <w:bCs w:val="0"/>
          <w:sz w:val="28"/>
          <w:szCs w:val="28"/>
        </w:rPr>
      </w:pPr>
    </w:p>
    <w:p w14:paraId="306E0516">
      <w:pPr>
        <w:jc w:val="both"/>
        <w:rPr>
          <w:rFonts w:hint="default" w:ascii="Times New Roman" w:hAnsi="Times New Roman" w:cs="Times New Roman"/>
          <w:b w:val="0"/>
          <w:bCs w:val="0"/>
          <w:sz w:val="28"/>
          <w:szCs w:val="28"/>
        </w:rPr>
      </w:pPr>
    </w:p>
    <w:p w14:paraId="65C26B0E">
      <w:pPr>
        <w:jc w:val="both"/>
        <w:rPr>
          <w:rFonts w:hint="default" w:ascii="Times New Roman" w:hAnsi="Times New Roman" w:cs="Times New Roman"/>
          <w:b w:val="0"/>
          <w:bCs w:val="0"/>
          <w:sz w:val="28"/>
          <w:szCs w:val="28"/>
        </w:rPr>
      </w:pPr>
    </w:p>
    <w:p w14:paraId="733863D3">
      <w:pPr>
        <w:jc w:val="both"/>
        <w:rPr>
          <w:rFonts w:hint="default" w:ascii="Times New Roman" w:hAnsi="Times New Roman" w:cs="Times New Roman"/>
          <w:b w:val="0"/>
          <w:bCs w:val="0"/>
          <w:sz w:val="28"/>
          <w:szCs w:val="28"/>
        </w:rPr>
      </w:pPr>
    </w:p>
    <w:p w14:paraId="308A042D">
      <w:pPr>
        <w:jc w:val="both"/>
        <w:rPr>
          <w:rFonts w:hint="default" w:ascii="Times New Roman" w:hAnsi="Times New Roman" w:cs="Times New Roman"/>
          <w:b w:val="0"/>
          <w:bCs w:val="0"/>
          <w:sz w:val="28"/>
          <w:szCs w:val="28"/>
        </w:rPr>
      </w:pPr>
    </w:p>
    <w:p w14:paraId="45340222">
      <w:pPr>
        <w:jc w:val="both"/>
        <w:rPr>
          <w:rFonts w:hint="default" w:ascii="Times New Roman" w:hAnsi="Times New Roman" w:cs="Times New Roman"/>
          <w:b w:val="0"/>
          <w:bCs w:val="0"/>
          <w:sz w:val="28"/>
          <w:szCs w:val="28"/>
        </w:rPr>
      </w:pPr>
    </w:p>
    <w:p w14:paraId="19B495BB">
      <w:pPr>
        <w:jc w:val="both"/>
        <w:rPr>
          <w:rFonts w:hint="default" w:ascii="Times New Roman" w:hAnsi="Times New Roman" w:cs="Times New Roman"/>
          <w:b w:val="0"/>
          <w:bCs w:val="0"/>
          <w:sz w:val="28"/>
          <w:szCs w:val="28"/>
        </w:rPr>
      </w:pPr>
    </w:p>
    <w:p w14:paraId="1BDAD69D">
      <w:pPr>
        <w:jc w:val="both"/>
        <w:rPr>
          <w:rFonts w:hint="default" w:ascii="Times New Roman" w:hAnsi="Times New Roman" w:cs="Times New Roman"/>
          <w:b w:val="0"/>
          <w:bCs w:val="0"/>
          <w:sz w:val="28"/>
          <w:szCs w:val="28"/>
        </w:rPr>
      </w:pPr>
    </w:p>
    <w:p w14:paraId="3C4FB899">
      <w:pPr>
        <w:jc w:val="both"/>
        <w:rPr>
          <w:rFonts w:hint="default" w:ascii="Times New Roman" w:hAnsi="Times New Roman" w:cs="Times New Roman"/>
          <w:b w:val="0"/>
          <w:bCs w:val="0"/>
          <w:sz w:val="28"/>
          <w:szCs w:val="28"/>
        </w:rPr>
      </w:pPr>
    </w:p>
    <w:p w14:paraId="651B74F4">
      <w:pPr>
        <w:jc w:val="both"/>
        <w:rPr>
          <w:rFonts w:hint="default" w:ascii="Times New Roman" w:hAnsi="Times New Roman" w:cs="Times New Roman"/>
          <w:b w:val="0"/>
          <w:bCs w:val="0"/>
          <w:sz w:val="28"/>
          <w:szCs w:val="28"/>
        </w:rPr>
      </w:pPr>
    </w:p>
    <w:p w14:paraId="045B2360">
      <w:pPr>
        <w:jc w:val="both"/>
        <w:rPr>
          <w:rFonts w:hint="default" w:ascii="Times New Roman" w:hAnsi="Times New Roman" w:cs="Times New Roman"/>
          <w:b w:val="0"/>
          <w:bCs w:val="0"/>
          <w:sz w:val="28"/>
          <w:szCs w:val="28"/>
        </w:rPr>
      </w:pPr>
    </w:p>
    <w:p w14:paraId="7142BBF2">
      <w:pPr>
        <w:jc w:val="both"/>
        <w:rPr>
          <w:rFonts w:hint="default" w:ascii="Times New Roman" w:hAnsi="Times New Roman" w:cs="Times New Roman"/>
          <w:b w:val="0"/>
          <w:bCs w:val="0"/>
          <w:sz w:val="28"/>
          <w:szCs w:val="28"/>
        </w:rPr>
      </w:pPr>
    </w:p>
    <w:p w14:paraId="0E9D7BFA">
      <w:pPr>
        <w:jc w:val="both"/>
        <w:rPr>
          <w:rFonts w:hint="default" w:ascii="Times New Roman" w:hAnsi="Times New Roman" w:cs="Times New Roman"/>
          <w:b w:val="0"/>
          <w:bCs w:val="0"/>
          <w:sz w:val="28"/>
          <w:szCs w:val="28"/>
        </w:rPr>
      </w:pPr>
    </w:p>
    <w:p w14:paraId="54B1C7ED">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 xml:space="preserve">ТЕОРЕТИЧЕСКАЯ </w:t>
      </w:r>
      <w:r>
        <w:rPr>
          <w:rFonts w:hint="default" w:ascii="Times New Roman" w:hAnsi="Times New Roman" w:cs="Times New Roman"/>
          <w:b/>
          <w:bCs/>
          <w:sz w:val="28"/>
          <w:szCs w:val="28"/>
          <w:lang w:val="ru-RU"/>
        </w:rPr>
        <w:t xml:space="preserve">ЧАСТЬ </w:t>
      </w:r>
      <w:r>
        <w:rPr>
          <w:rFonts w:hint="default" w:ascii="Times New Roman" w:hAnsi="Times New Roman" w:cs="Times New Roman"/>
          <w:b/>
          <w:bCs/>
          <w:sz w:val="28"/>
          <w:szCs w:val="28"/>
        </w:rPr>
        <w:t>РАБОТЫ</w:t>
      </w:r>
    </w:p>
    <w:p w14:paraId="1B0E009F">
      <w:pPr>
        <w:jc w:val="center"/>
        <w:rPr>
          <w:rFonts w:hint="default" w:ascii="Times New Roman" w:hAnsi="Times New Roman" w:cs="Times New Roman"/>
          <w:b/>
          <w:bCs/>
          <w:sz w:val="28"/>
          <w:szCs w:val="28"/>
        </w:rPr>
      </w:pPr>
    </w:p>
    <w:p w14:paraId="4303D9EA">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основе работы лежат:</w:t>
      </w:r>
    </w:p>
    <w:p w14:paraId="5633ADF3">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концепция поликультурного воспитания (О.В. Гукаленко, М.Н. Кузьмин): формирование личности, способной жить в многонациональной среде с уважением к другим культурам;</w:t>
      </w:r>
    </w:p>
    <w:p w14:paraId="76E6E2AF">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этнопедагогика (Г.Н. Волков): использование народных традиций, фольклора в воспитании;</w:t>
      </w:r>
    </w:p>
    <w:p w14:paraId="0485A869">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диалог культур (М.М. Бахтин, В.С. Библер): понимание чужой культуры через сравнение и диалог.</w:t>
      </w:r>
    </w:p>
    <w:p w14:paraId="266C7410">
      <w:pPr>
        <w:jc w:val="both"/>
        <w:rPr>
          <w:rFonts w:hint="default" w:ascii="Times New Roman" w:hAnsi="Times New Roman" w:cs="Times New Roman"/>
          <w:b w:val="0"/>
          <w:bCs w:val="0"/>
          <w:sz w:val="28"/>
          <w:szCs w:val="28"/>
        </w:rPr>
      </w:pPr>
    </w:p>
    <w:p w14:paraId="7C0DCE15">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 xml:space="preserve">Анализ </w:t>
      </w:r>
      <w:r>
        <w:rPr>
          <w:rFonts w:hint="default" w:ascii="Times New Roman" w:hAnsi="Times New Roman" w:cs="Times New Roman"/>
          <w:b w:val="0"/>
          <w:bCs w:val="0"/>
          <w:sz w:val="28"/>
          <w:szCs w:val="28"/>
          <w:lang w:val="ru-RU"/>
        </w:rPr>
        <w:t xml:space="preserve">программы </w:t>
      </w:r>
      <w:r>
        <w:rPr>
          <w:rFonts w:hint="default" w:ascii="Times New Roman" w:hAnsi="Times New Roman" w:cs="Times New Roman"/>
          <w:b w:val="0"/>
          <w:bCs w:val="0"/>
          <w:sz w:val="28"/>
          <w:szCs w:val="28"/>
        </w:rPr>
        <w:t>«Школа России» (А.А. Плешаков) на предмет поликультурного содержания в темах о городах:</w:t>
      </w:r>
    </w:p>
    <w:p w14:paraId="431DBA7B">
      <w:pPr>
        <w:jc w:val="both"/>
        <w:rPr>
          <w:rFonts w:hint="default" w:ascii="Times New Roman" w:hAnsi="Times New Roman" w:cs="Times New Roman"/>
          <w:b w:val="0"/>
          <w:bCs w:val="0"/>
          <w:sz w:val="28"/>
          <w:szCs w:val="28"/>
        </w:rPr>
      </w:pPr>
    </w:p>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989"/>
        <w:gridCol w:w="3008"/>
        <w:gridCol w:w="3944"/>
        <w:gridCol w:w="2765"/>
      </w:tblGrid>
      <w:tr w14:paraId="2E086B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09D01E01">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Класс</w:t>
            </w:r>
          </w:p>
        </w:tc>
        <w:tc>
          <w:tcPr>
            <w:tcW w:w="0" w:type="auto"/>
            <w:tcBorders>
              <w:top w:val="nil"/>
            </w:tcBorders>
            <w:shd w:val="clear" w:color="auto" w:fill="FFFFFF"/>
            <w:tcMar>
              <w:top w:w="150" w:type="dxa"/>
              <w:left w:w="240" w:type="dxa"/>
              <w:bottom w:w="150" w:type="dxa"/>
              <w:right w:w="240" w:type="dxa"/>
            </w:tcMar>
            <w:vAlign w:val="center"/>
          </w:tcPr>
          <w:p w14:paraId="2A366102">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Темы о городах</w:t>
            </w:r>
          </w:p>
        </w:tc>
        <w:tc>
          <w:tcPr>
            <w:tcW w:w="0" w:type="auto"/>
            <w:tcBorders>
              <w:top w:val="nil"/>
            </w:tcBorders>
            <w:shd w:val="clear" w:color="auto" w:fill="FFFFFF"/>
            <w:tcMar>
              <w:top w:w="150" w:type="dxa"/>
              <w:left w:w="240" w:type="dxa"/>
              <w:bottom w:w="150" w:type="dxa"/>
              <w:right w:w="240" w:type="dxa"/>
            </w:tcMar>
            <w:vAlign w:val="center"/>
          </w:tcPr>
          <w:p w14:paraId="2CF2363E">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Представленность культур народов</w:t>
            </w:r>
          </w:p>
        </w:tc>
        <w:tc>
          <w:tcPr>
            <w:tcW w:w="0" w:type="auto"/>
            <w:tcBorders>
              <w:top w:val="nil"/>
            </w:tcBorders>
            <w:shd w:val="clear" w:color="auto" w:fill="FFFFFF"/>
            <w:tcMar>
              <w:top w:w="150" w:type="dxa"/>
              <w:left w:w="240" w:type="dxa"/>
              <w:bottom w:w="150" w:type="dxa"/>
              <w:right w:w="240" w:type="dxa"/>
            </w:tcMar>
            <w:vAlign w:val="center"/>
          </w:tcPr>
          <w:p w14:paraId="63BAC4D2">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Вывод</w:t>
            </w:r>
          </w:p>
        </w:tc>
      </w:tr>
      <w:tr w14:paraId="632B0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D6BDA4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1</w:t>
            </w:r>
          </w:p>
        </w:tc>
        <w:tc>
          <w:tcPr>
            <w:tcW w:w="0" w:type="auto"/>
            <w:shd w:val="clear" w:color="auto" w:fill="FFFFFF"/>
            <w:tcMar>
              <w:top w:w="150" w:type="dxa"/>
              <w:left w:w="240" w:type="dxa"/>
              <w:bottom w:w="150" w:type="dxa"/>
              <w:right w:w="240" w:type="dxa"/>
            </w:tcMar>
            <w:vAlign w:val="center"/>
          </w:tcPr>
          <w:p w14:paraId="20EC70E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«Наш город»</w:t>
            </w:r>
          </w:p>
        </w:tc>
        <w:tc>
          <w:tcPr>
            <w:tcW w:w="0" w:type="auto"/>
            <w:shd w:val="clear" w:color="auto" w:fill="FFFFFF"/>
            <w:tcMar>
              <w:top w:w="150" w:type="dxa"/>
              <w:left w:w="240" w:type="dxa"/>
              <w:bottom w:w="150" w:type="dxa"/>
              <w:right w:w="240" w:type="dxa"/>
            </w:tcMar>
            <w:vAlign w:val="center"/>
          </w:tcPr>
          <w:p w14:paraId="35998D9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Только русская культура (по умолчанию)</w:t>
            </w:r>
          </w:p>
        </w:tc>
        <w:tc>
          <w:tcPr>
            <w:tcW w:w="0" w:type="auto"/>
            <w:shd w:val="clear" w:color="auto" w:fill="FFFFFF"/>
            <w:tcMar>
              <w:top w:w="150" w:type="dxa"/>
              <w:left w:w="240" w:type="dxa"/>
              <w:bottom w:w="150" w:type="dxa"/>
              <w:right w:w="0" w:type="dxa"/>
            </w:tcMar>
            <w:vAlign w:val="center"/>
          </w:tcPr>
          <w:p w14:paraId="1F435EE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Не представлены</w:t>
            </w:r>
          </w:p>
        </w:tc>
      </w:tr>
      <w:tr w14:paraId="0B0F87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D85358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2</w:t>
            </w:r>
          </w:p>
        </w:tc>
        <w:tc>
          <w:tcPr>
            <w:tcW w:w="0" w:type="auto"/>
            <w:shd w:val="clear" w:color="auto" w:fill="FFFFFF"/>
            <w:tcMar>
              <w:top w:w="150" w:type="dxa"/>
              <w:left w:w="240" w:type="dxa"/>
              <w:bottom w:w="150" w:type="dxa"/>
              <w:right w:w="240" w:type="dxa"/>
            </w:tcMar>
            <w:vAlign w:val="center"/>
          </w:tcPr>
          <w:p w14:paraId="6C15ABAF">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«Города России»</w:t>
            </w:r>
          </w:p>
        </w:tc>
        <w:tc>
          <w:tcPr>
            <w:tcW w:w="0" w:type="auto"/>
            <w:shd w:val="clear" w:color="auto" w:fill="FFFFFF"/>
            <w:tcMar>
              <w:top w:w="150" w:type="dxa"/>
              <w:left w:w="240" w:type="dxa"/>
              <w:bottom w:w="150" w:type="dxa"/>
              <w:right w:w="240" w:type="dxa"/>
            </w:tcMar>
            <w:vAlign w:val="center"/>
          </w:tcPr>
          <w:p w14:paraId="27D5578E">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Эпизодически (Казань, мечеть)</w:t>
            </w:r>
          </w:p>
        </w:tc>
        <w:tc>
          <w:tcPr>
            <w:tcW w:w="0" w:type="auto"/>
            <w:shd w:val="clear" w:color="auto" w:fill="FFFFFF"/>
            <w:tcMar>
              <w:top w:w="150" w:type="dxa"/>
              <w:left w:w="240" w:type="dxa"/>
              <w:bottom w:w="150" w:type="dxa"/>
              <w:right w:w="0" w:type="dxa"/>
            </w:tcMar>
            <w:vAlign w:val="center"/>
          </w:tcPr>
          <w:p w14:paraId="6BC06A1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Фрагментарно</w:t>
            </w:r>
          </w:p>
        </w:tc>
      </w:tr>
      <w:tr w14:paraId="3DCFB0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8F0AFF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3</w:t>
            </w:r>
          </w:p>
        </w:tc>
        <w:tc>
          <w:tcPr>
            <w:tcW w:w="0" w:type="auto"/>
            <w:shd w:val="clear" w:color="auto" w:fill="FFFFFF"/>
            <w:tcMar>
              <w:top w:w="150" w:type="dxa"/>
              <w:left w:w="240" w:type="dxa"/>
              <w:bottom w:w="150" w:type="dxa"/>
              <w:right w:w="240" w:type="dxa"/>
            </w:tcMar>
            <w:vAlign w:val="center"/>
          </w:tcPr>
          <w:p w14:paraId="374617DF">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«Золотое кольцо»</w:t>
            </w:r>
          </w:p>
        </w:tc>
        <w:tc>
          <w:tcPr>
            <w:tcW w:w="0" w:type="auto"/>
            <w:shd w:val="clear" w:color="auto" w:fill="FFFFFF"/>
            <w:tcMar>
              <w:top w:w="150" w:type="dxa"/>
              <w:left w:w="240" w:type="dxa"/>
              <w:bottom w:w="150" w:type="dxa"/>
              <w:right w:w="240" w:type="dxa"/>
            </w:tcMar>
            <w:vAlign w:val="center"/>
          </w:tcPr>
          <w:p w14:paraId="65EF98D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Только русская культура</w:t>
            </w:r>
          </w:p>
        </w:tc>
        <w:tc>
          <w:tcPr>
            <w:tcW w:w="0" w:type="auto"/>
            <w:shd w:val="clear" w:color="auto" w:fill="FFFFFF"/>
            <w:tcMar>
              <w:top w:w="150" w:type="dxa"/>
              <w:left w:w="240" w:type="dxa"/>
              <w:bottom w:w="150" w:type="dxa"/>
              <w:right w:w="0" w:type="dxa"/>
            </w:tcMar>
            <w:vAlign w:val="center"/>
          </w:tcPr>
          <w:p w14:paraId="4AAE379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Упущены другие регионы</w:t>
            </w:r>
          </w:p>
        </w:tc>
      </w:tr>
      <w:tr w14:paraId="2E3D9D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D89B8F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4</w:t>
            </w:r>
          </w:p>
        </w:tc>
        <w:tc>
          <w:tcPr>
            <w:tcW w:w="0" w:type="auto"/>
            <w:shd w:val="clear" w:color="auto" w:fill="FFFFFF"/>
            <w:tcMar>
              <w:top w:w="150" w:type="dxa"/>
              <w:left w:w="240" w:type="dxa"/>
              <w:bottom w:w="150" w:type="dxa"/>
              <w:right w:w="240" w:type="dxa"/>
            </w:tcMar>
            <w:vAlign w:val="center"/>
          </w:tcPr>
          <w:p w14:paraId="11C48593">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«Путешествие по России»</w:t>
            </w:r>
          </w:p>
        </w:tc>
        <w:tc>
          <w:tcPr>
            <w:tcW w:w="0" w:type="auto"/>
            <w:shd w:val="clear" w:color="auto" w:fill="FFFFFF"/>
            <w:tcMar>
              <w:top w:w="150" w:type="dxa"/>
              <w:left w:w="240" w:type="dxa"/>
              <w:bottom w:w="150" w:type="dxa"/>
              <w:right w:w="240" w:type="dxa"/>
            </w:tcMar>
            <w:vAlign w:val="center"/>
          </w:tcPr>
          <w:p w14:paraId="242BA66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Отдельные упоминания</w:t>
            </w:r>
          </w:p>
        </w:tc>
        <w:tc>
          <w:tcPr>
            <w:tcW w:w="0" w:type="auto"/>
            <w:shd w:val="clear" w:color="auto" w:fill="FFFFFF"/>
            <w:tcMar>
              <w:top w:w="150" w:type="dxa"/>
              <w:left w:w="240" w:type="dxa"/>
              <w:bottom w:w="150" w:type="dxa"/>
              <w:right w:w="0" w:type="dxa"/>
            </w:tcMar>
            <w:vAlign w:val="center"/>
          </w:tcPr>
          <w:p w14:paraId="36BCCC9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Не системно</w:t>
            </w:r>
          </w:p>
        </w:tc>
      </w:tr>
    </w:tbl>
    <w:p w14:paraId="7B31B517">
      <w:pPr>
        <w:jc w:val="both"/>
        <w:rPr>
          <w:rFonts w:hint="default" w:ascii="Times New Roman" w:hAnsi="Times New Roman" w:cs="Times New Roman"/>
          <w:b w:val="0"/>
          <w:bCs w:val="0"/>
          <w:sz w:val="28"/>
          <w:szCs w:val="28"/>
        </w:rPr>
      </w:pPr>
    </w:p>
    <w:p w14:paraId="5624847A">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Вывод:</w:t>
      </w:r>
      <w:r>
        <w:rPr>
          <w:rFonts w:hint="default" w:ascii="Times New Roman" w:hAnsi="Times New Roman" w:cs="Times New Roman"/>
          <w:b w:val="0"/>
          <w:bCs w:val="0"/>
          <w:sz w:val="28"/>
          <w:szCs w:val="28"/>
        </w:rPr>
        <w:t xml:space="preserve"> учебник сосредоточен на русской культуре и почти не представляет культуры других народов России. Это создаёт у ребёнка искажённое представление о стране как моноэтничной.</w:t>
      </w:r>
    </w:p>
    <w:p w14:paraId="23F613D9">
      <w:pPr>
        <w:jc w:val="both"/>
        <w:rPr>
          <w:rFonts w:hint="default" w:ascii="Times New Roman" w:hAnsi="Times New Roman" w:cs="Times New Roman"/>
          <w:b w:val="0"/>
          <w:bCs w:val="0"/>
          <w:sz w:val="28"/>
          <w:szCs w:val="28"/>
        </w:rPr>
      </w:pPr>
    </w:p>
    <w:p w14:paraId="7738EAA1">
      <w:pPr>
        <w:jc w:val="both"/>
        <w:rPr>
          <w:rFonts w:hint="default" w:ascii="Times New Roman" w:hAnsi="Times New Roman" w:cs="Times New Roman"/>
          <w:b w:val="0"/>
          <w:bCs w:val="0"/>
          <w:sz w:val="28"/>
          <w:szCs w:val="28"/>
        </w:rPr>
      </w:pPr>
    </w:p>
    <w:p w14:paraId="3E43D279">
      <w:pPr>
        <w:jc w:val="both"/>
        <w:rPr>
          <w:rFonts w:hint="default" w:ascii="Times New Roman" w:hAnsi="Times New Roman" w:cs="Times New Roman"/>
          <w:b w:val="0"/>
          <w:bCs w:val="0"/>
          <w:sz w:val="28"/>
          <w:szCs w:val="28"/>
        </w:rPr>
      </w:pPr>
    </w:p>
    <w:p w14:paraId="528454C4">
      <w:pPr>
        <w:jc w:val="both"/>
        <w:rPr>
          <w:rFonts w:hint="default" w:ascii="Times New Roman" w:hAnsi="Times New Roman" w:cs="Times New Roman"/>
          <w:b w:val="0"/>
          <w:bCs w:val="0"/>
          <w:sz w:val="28"/>
          <w:szCs w:val="28"/>
        </w:rPr>
      </w:pPr>
    </w:p>
    <w:p w14:paraId="760C21CA">
      <w:pPr>
        <w:jc w:val="both"/>
        <w:rPr>
          <w:rFonts w:hint="default" w:ascii="Times New Roman" w:hAnsi="Times New Roman" w:cs="Times New Roman"/>
          <w:b w:val="0"/>
          <w:bCs w:val="0"/>
          <w:sz w:val="28"/>
          <w:szCs w:val="28"/>
        </w:rPr>
      </w:pPr>
    </w:p>
    <w:p w14:paraId="083BA79D">
      <w:pPr>
        <w:jc w:val="both"/>
        <w:rPr>
          <w:rFonts w:hint="default" w:ascii="Times New Roman" w:hAnsi="Times New Roman" w:cs="Times New Roman"/>
          <w:b w:val="0"/>
          <w:bCs w:val="0"/>
          <w:sz w:val="28"/>
          <w:szCs w:val="28"/>
        </w:rPr>
      </w:pPr>
    </w:p>
    <w:p w14:paraId="22444982">
      <w:pPr>
        <w:jc w:val="both"/>
        <w:rPr>
          <w:rFonts w:hint="default" w:ascii="Times New Roman" w:hAnsi="Times New Roman" w:cs="Times New Roman"/>
          <w:b w:val="0"/>
          <w:bCs w:val="0"/>
          <w:sz w:val="28"/>
          <w:szCs w:val="28"/>
        </w:rPr>
      </w:pPr>
    </w:p>
    <w:p w14:paraId="397D3A2D">
      <w:pPr>
        <w:jc w:val="both"/>
        <w:rPr>
          <w:rFonts w:hint="default" w:ascii="Times New Roman" w:hAnsi="Times New Roman" w:cs="Times New Roman"/>
          <w:b w:val="0"/>
          <w:bCs w:val="0"/>
          <w:sz w:val="28"/>
          <w:szCs w:val="28"/>
        </w:rPr>
      </w:pPr>
    </w:p>
    <w:p w14:paraId="346FB0B2">
      <w:pPr>
        <w:jc w:val="both"/>
        <w:rPr>
          <w:rFonts w:hint="default" w:ascii="Times New Roman" w:hAnsi="Times New Roman" w:cs="Times New Roman"/>
          <w:b w:val="0"/>
          <w:bCs w:val="0"/>
          <w:sz w:val="28"/>
          <w:szCs w:val="28"/>
        </w:rPr>
      </w:pPr>
    </w:p>
    <w:p w14:paraId="4851FE1A">
      <w:pPr>
        <w:jc w:val="both"/>
        <w:rPr>
          <w:rFonts w:hint="default" w:ascii="Times New Roman" w:hAnsi="Times New Roman" w:cs="Times New Roman"/>
          <w:b w:val="0"/>
          <w:bCs w:val="0"/>
          <w:sz w:val="28"/>
          <w:szCs w:val="28"/>
        </w:rPr>
      </w:pPr>
    </w:p>
    <w:p w14:paraId="1AC32A95">
      <w:pPr>
        <w:jc w:val="both"/>
        <w:rPr>
          <w:rFonts w:hint="default" w:ascii="Times New Roman" w:hAnsi="Times New Roman" w:cs="Times New Roman"/>
          <w:b w:val="0"/>
          <w:bCs w:val="0"/>
          <w:sz w:val="28"/>
          <w:szCs w:val="28"/>
        </w:rPr>
      </w:pPr>
    </w:p>
    <w:p w14:paraId="4F461576">
      <w:pPr>
        <w:jc w:val="both"/>
        <w:rPr>
          <w:rFonts w:hint="default" w:ascii="Times New Roman" w:hAnsi="Times New Roman" w:cs="Times New Roman"/>
          <w:b w:val="0"/>
          <w:bCs w:val="0"/>
          <w:sz w:val="28"/>
          <w:szCs w:val="28"/>
        </w:rPr>
      </w:pPr>
    </w:p>
    <w:p w14:paraId="5A936545">
      <w:pPr>
        <w:jc w:val="both"/>
        <w:rPr>
          <w:rFonts w:hint="default" w:ascii="Times New Roman" w:hAnsi="Times New Roman" w:cs="Times New Roman"/>
          <w:b w:val="0"/>
          <w:bCs w:val="0"/>
          <w:sz w:val="28"/>
          <w:szCs w:val="28"/>
        </w:rPr>
      </w:pPr>
    </w:p>
    <w:p w14:paraId="727B87F9">
      <w:pPr>
        <w:jc w:val="center"/>
        <w:rPr>
          <w:rFonts w:hint="default" w:ascii="Times New Roman" w:hAnsi="Times New Roman" w:cs="Times New Roman"/>
          <w:b/>
          <w:bCs/>
          <w:sz w:val="28"/>
          <w:szCs w:val="28"/>
          <w:lang w:val="ru-RU"/>
        </w:rPr>
      </w:pPr>
      <w:r>
        <w:rPr>
          <w:rFonts w:hint="default" w:ascii="Times New Roman" w:hAnsi="Times New Roman" w:cs="Times New Roman"/>
          <w:b/>
          <w:bCs/>
          <w:sz w:val="28"/>
          <w:szCs w:val="28"/>
        </w:rPr>
        <w:t>ПРАКТИЧЕСКАЯ ЧАСТЬ</w:t>
      </w:r>
      <w:r>
        <w:rPr>
          <w:rFonts w:hint="default" w:ascii="Times New Roman" w:hAnsi="Times New Roman" w:cs="Times New Roman"/>
          <w:b/>
          <w:bCs/>
          <w:sz w:val="28"/>
          <w:szCs w:val="28"/>
          <w:lang w:val="ru-RU"/>
        </w:rPr>
        <w:t xml:space="preserve"> РАБОТЫ</w:t>
      </w:r>
    </w:p>
    <w:p w14:paraId="63F8C267">
      <w:pPr>
        <w:jc w:val="both"/>
        <w:rPr>
          <w:rFonts w:hint="default" w:ascii="Times New Roman" w:hAnsi="Times New Roman" w:cs="Times New Roman"/>
          <w:b w:val="0"/>
          <w:bCs w:val="0"/>
          <w:sz w:val="28"/>
          <w:szCs w:val="28"/>
          <w:u w:val="single"/>
        </w:rPr>
      </w:pPr>
    </w:p>
    <w:p w14:paraId="47C10519">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1 класс. Народы моего края</w:t>
      </w:r>
    </w:p>
    <w:p w14:paraId="5766FEF8">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b w:val="0"/>
          <w:bCs w:val="0"/>
          <w:sz w:val="28"/>
          <w:szCs w:val="28"/>
        </w:rPr>
        <w:t xml:space="preserve"> в нашей стране живут люди разных национальностей. В моём городе тоже есть люди разных культур. Это делает жизнь интереснее.</w:t>
      </w:r>
    </w:p>
    <w:p w14:paraId="7F5B5400">
      <w:pPr>
        <w:jc w:val="both"/>
        <w:rPr>
          <w:rFonts w:hint="default" w:ascii="Times New Roman" w:hAnsi="Times New Roman" w:cs="Times New Roman"/>
          <w:b w:val="0"/>
          <w:bCs w:val="0"/>
          <w:sz w:val="28"/>
          <w:szCs w:val="28"/>
        </w:rPr>
      </w:pPr>
    </w:p>
    <w:p w14:paraId="7C3E8105">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w:t>
      </w:r>
    </w:p>
    <w:p w14:paraId="18E47BDC">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«Кто живёт в моём городе?» Беседа:</w:t>
      </w:r>
    </w:p>
    <w:p w14:paraId="0232B570">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нашем городе живут русские, татары, мордва, чуваши, украинцы, армяне и другие народы</w:t>
      </w:r>
    </w:p>
    <w:p w14:paraId="21BAC416">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 каждого народа свой язык, свои песни, свои обычаи</w:t>
      </w:r>
    </w:p>
    <w:p w14:paraId="679E58E6">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Мы все живём вместе, учимся вместе, дружим</w:t>
      </w:r>
    </w:p>
    <w:p w14:paraId="4AF973BA">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«Национальный костюм» (рассматривание картинок). Учитель показывает 3–4 национальных костюма: русский, татарский, мордовский (или тех народов, которые представлены в регионе). Дети находят отличия (цвета, вышивка, головные уборы).</w:t>
      </w:r>
    </w:p>
    <w:p w14:paraId="7EAD8E9F">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Игра «Угадай, откуда блюдо?». Учитель называет блюда:</w:t>
      </w:r>
    </w:p>
    <w:p w14:paraId="74125F50">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пельмени (русские, но есть у многих народов)</w:t>
      </w:r>
    </w:p>
    <w:p w14:paraId="72BF18EF">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чак-чак (татарское)</w:t>
      </w:r>
    </w:p>
    <w:p w14:paraId="45317C7F">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блины (русские)</w:t>
      </w:r>
    </w:p>
    <w:p w14:paraId="7DB7E1A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вареники (украинские)</w:t>
      </w:r>
    </w:p>
    <w:p w14:paraId="7AB2771A">
      <w:pPr>
        <w:jc w:val="both"/>
        <w:rPr>
          <w:rFonts w:hint="default" w:ascii="Times New Roman" w:hAnsi="Times New Roman" w:cs="Times New Roman"/>
          <w:b w:val="0"/>
          <w:bCs w:val="0"/>
          <w:sz w:val="28"/>
          <w:szCs w:val="28"/>
        </w:rPr>
      </w:pPr>
      <w:r>
        <w:rPr>
          <w:rFonts w:hint="default" w:ascii="Times New Roman" w:hAnsi="Times New Roman" w:cs="Times New Roman"/>
          <w:b w:val="0"/>
          <w:bCs w:val="0"/>
          <w:i/>
          <w:iCs/>
          <w:sz w:val="28"/>
          <w:szCs w:val="28"/>
        </w:rPr>
        <w:t>Дети поднимают руку, если блюдо им знакомо.</w:t>
      </w:r>
    </w:p>
    <w:p w14:paraId="540444E1">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Рисунок «Мой друг другой национальности». Ребёнок рисует себя и друга (реального или воображаемого) — с разными чертами лица, в разной одежде. Обсуждение: «Мы разные, но мы дружим».</w:t>
      </w:r>
    </w:p>
    <w:p w14:paraId="2AB61140">
      <w:pPr>
        <w:jc w:val="both"/>
        <w:rPr>
          <w:rFonts w:hint="default" w:ascii="Times New Roman" w:hAnsi="Times New Roman" w:cs="Times New Roman"/>
          <w:b w:val="0"/>
          <w:bCs w:val="0"/>
          <w:sz w:val="28"/>
          <w:szCs w:val="28"/>
        </w:rPr>
      </w:pPr>
    </w:p>
    <w:p w14:paraId="64B802B5">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Результат:</w:t>
      </w:r>
      <w:r>
        <w:rPr>
          <w:rFonts w:hint="default" w:ascii="Times New Roman" w:hAnsi="Times New Roman" w:cs="Times New Roman"/>
          <w:b w:val="0"/>
          <w:bCs w:val="0"/>
          <w:sz w:val="28"/>
          <w:szCs w:val="28"/>
        </w:rPr>
        <w:t xml:space="preserve"> ребёнок узнаёт, что в его родном городе живут люди разных национальностей, и это нормально и интересно.</w:t>
      </w:r>
    </w:p>
    <w:p w14:paraId="0FA06A2C">
      <w:pPr>
        <w:jc w:val="both"/>
        <w:rPr>
          <w:rFonts w:hint="default" w:ascii="Times New Roman" w:hAnsi="Times New Roman" w:cs="Times New Roman"/>
          <w:b w:val="0"/>
          <w:bCs w:val="0"/>
          <w:sz w:val="28"/>
          <w:szCs w:val="28"/>
        </w:rPr>
      </w:pPr>
    </w:p>
    <w:p w14:paraId="78FC8137">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2 класс. Казань — город, где встречаются две культуры</w:t>
      </w:r>
    </w:p>
    <w:p w14:paraId="71006BCC">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Ведущая идея: </w:t>
      </w:r>
      <w:r>
        <w:rPr>
          <w:rFonts w:hint="default" w:ascii="Times New Roman" w:hAnsi="Times New Roman" w:cs="Times New Roman"/>
          <w:b w:val="0"/>
          <w:bCs w:val="0"/>
          <w:sz w:val="28"/>
          <w:szCs w:val="28"/>
        </w:rPr>
        <w:t>Казань — удивительный город, где рядом живут русские и татары. Здесь стоят рядом православный собор и мечеть, здесь говорят на двух языках, здесь празднуют и русские, и татарские праздники.</w:t>
      </w:r>
    </w:p>
    <w:p w14:paraId="4261D506">
      <w:pPr>
        <w:jc w:val="both"/>
        <w:rPr>
          <w:rFonts w:hint="default" w:ascii="Times New Roman" w:hAnsi="Times New Roman" w:cs="Times New Roman"/>
          <w:b w:val="0"/>
          <w:bCs w:val="0"/>
          <w:sz w:val="28"/>
          <w:szCs w:val="28"/>
        </w:rPr>
      </w:pPr>
    </w:p>
    <w:p w14:paraId="1A609C6D">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w:t>
      </w:r>
    </w:p>
    <w:p w14:paraId="27F73C9E">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«Два языка — один город». Рассказ о Казани:</w:t>
      </w:r>
    </w:p>
    <w:p w14:paraId="06FAB1AF">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Казани два государственных языка: русский и татарский</w:t>
      </w:r>
    </w:p>
    <w:p w14:paraId="37500403">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Вывески на улицах — на двух языках</w:t>
      </w:r>
    </w:p>
    <w:p w14:paraId="2D7583C8">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Дети учат в школе и русский, и татарский</w:t>
      </w:r>
    </w:p>
    <w:p w14:paraId="607B72DA">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Задание: «Попробуй прочитать слово на татарском: "Сәлам!" (здравствуй), "Рәхмәт" (спасибо)». Дети повторяют.</w:t>
      </w:r>
    </w:p>
    <w:p w14:paraId="2B5F2F4E">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«Куда пойти в Казани?»:</w:t>
      </w:r>
    </w:p>
    <w:p w14:paraId="4F41ADA3">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Мечеть Кул-Шариф (главная мечеть)</w:t>
      </w:r>
    </w:p>
    <w:p w14:paraId="2DC9B30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Благовещенский собор (православный)</w:t>
      </w:r>
    </w:p>
    <w:p w14:paraId="12CE8292">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Казанский Кремль (белокаменный, очень красивый)</w:t>
      </w:r>
    </w:p>
    <w:p w14:paraId="54736E3B">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Башня Сююмбике (падающая башня)</w:t>
      </w:r>
    </w:p>
    <w:p w14:paraId="21D975DC">
      <w:pPr>
        <w:jc w:val="both"/>
        <w:rPr>
          <w:rFonts w:hint="default" w:ascii="Times New Roman" w:hAnsi="Times New Roman" w:cs="Times New Roman"/>
          <w:b w:val="0"/>
          <w:bCs w:val="0"/>
          <w:sz w:val="28"/>
          <w:szCs w:val="28"/>
        </w:rPr>
      </w:pPr>
    </w:p>
    <w:p w14:paraId="1E12DD6F">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«Татарские традиции»:</w:t>
      </w:r>
    </w:p>
    <w:p w14:paraId="340D03C5">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Праздник Сабантуй — праздник плуга (весёлые соревнования: бег в мешках, бой мешками, лазание на столб)</w:t>
      </w:r>
    </w:p>
    <w:p w14:paraId="312B5DA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Национальные блюда: чак-чак (сладкое угощение из теста и мёда), эчпочмак (пирожок с мясом)</w:t>
      </w:r>
    </w:p>
    <w:p w14:paraId="4F1EFA01">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Игра «Сабантуй в классе»: Учитель проводит маленькие весёлые соревнования (кто быстрее намотает верёвку на палку, кто точнее попадёт мячом в цель — с элементами народных игр).</w:t>
      </w:r>
    </w:p>
    <w:p w14:paraId="3C4B8F08">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Сравнение «Русский праздник — татарский праздник»: Таблица (устно):</w:t>
      </w:r>
    </w:p>
    <w:p w14:paraId="4280830B">
      <w:pPr>
        <w:jc w:val="center"/>
        <w:rPr>
          <w:rFonts w:hint="default" w:ascii="Times New Roman" w:hAnsi="Times New Roman" w:cs="Times New Roman"/>
          <w:b w:val="0"/>
          <w:bCs w:val="0"/>
          <w:sz w:val="28"/>
          <w:szCs w:val="28"/>
        </w:rPr>
      </w:pP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5143"/>
        <w:gridCol w:w="6137"/>
      </w:tblGrid>
      <w:tr w14:paraId="6404E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0FD5CC11">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Русский праздник</w:t>
            </w:r>
          </w:p>
        </w:tc>
        <w:tc>
          <w:tcPr>
            <w:tcW w:w="0" w:type="auto"/>
            <w:tcBorders>
              <w:top w:val="nil"/>
            </w:tcBorders>
            <w:shd w:val="clear" w:color="auto" w:fill="FFFFFF"/>
            <w:tcMar>
              <w:top w:w="150" w:type="dxa"/>
              <w:left w:w="240" w:type="dxa"/>
              <w:bottom w:w="150" w:type="dxa"/>
              <w:right w:w="240" w:type="dxa"/>
            </w:tcMar>
            <w:vAlign w:val="center"/>
          </w:tcPr>
          <w:p w14:paraId="7200638C">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Татарский праздник</w:t>
            </w:r>
          </w:p>
        </w:tc>
      </w:tr>
      <w:tr w14:paraId="6E330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E2B1B5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Масленица (блины)</w:t>
            </w:r>
          </w:p>
        </w:tc>
        <w:tc>
          <w:tcPr>
            <w:tcW w:w="0" w:type="auto"/>
            <w:shd w:val="clear" w:color="auto" w:fill="FFFFFF"/>
            <w:tcMar>
              <w:top w:w="150" w:type="dxa"/>
              <w:left w:w="240" w:type="dxa"/>
              <w:bottom w:w="150" w:type="dxa"/>
              <w:right w:w="0" w:type="dxa"/>
            </w:tcMar>
            <w:vAlign w:val="center"/>
          </w:tcPr>
          <w:p w14:paraId="720AC1B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Сабантуй (чак-чак)</w:t>
            </w:r>
          </w:p>
        </w:tc>
      </w:tr>
      <w:tr w14:paraId="14B907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8A5197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Пасха (крашеные яйца)</w:t>
            </w:r>
          </w:p>
        </w:tc>
        <w:tc>
          <w:tcPr>
            <w:tcW w:w="0" w:type="auto"/>
            <w:shd w:val="clear" w:color="auto" w:fill="FFFFFF"/>
            <w:tcMar>
              <w:top w:w="150" w:type="dxa"/>
              <w:left w:w="240" w:type="dxa"/>
              <w:bottom w:w="150" w:type="dxa"/>
              <w:right w:w="0" w:type="dxa"/>
            </w:tcMar>
            <w:vAlign w:val="center"/>
          </w:tcPr>
          <w:p w14:paraId="7079BB7E">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Курбан-байрам</w:t>
            </w:r>
          </w:p>
        </w:tc>
      </w:tr>
      <w:tr w14:paraId="4DF033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67DADEE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Новый год (ёлка)</w:t>
            </w:r>
          </w:p>
        </w:tc>
        <w:tc>
          <w:tcPr>
            <w:tcW w:w="0" w:type="auto"/>
            <w:shd w:val="clear" w:color="auto" w:fill="FFFFFF"/>
            <w:tcMar>
              <w:top w:w="150" w:type="dxa"/>
              <w:left w:w="240" w:type="dxa"/>
              <w:bottom w:w="150" w:type="dxa"/>
              <w:right w:w="0" w:type="dxa"/>
            </w:tcMar>
            <w:vAlign w:val="center"/>
          </w:tcPr>
          <w:p w14:paraId="2728843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Навруз (весенний праздник)</w:t>
            </w:r>
          </w:p>
        </w:tc>
      </w:tr>
    </w:tbl>
    <w:p w14:paraId="2DD1CFB4">
      <w:pPr>
        <w:jc w:val="both"/>
        <w:rPr>
          <w:rFonts w:hint="default" w:ascii="Times New Roman" w:hAnsi="Times New Roman" w:cs="Times New Roman"/>
          <w:b/>
          <w:bCs/>
          <w:i/>
          <w:iCs/>
          <w:sz w:val="28"/>
          <w:szCs w:val="28"/>
        </w:rPr>
      </w:pPr>
    </w:p>
    <w:p w14:paraId="4C752F33">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Результат:</w:t>
      </w:r>
      <w:r>
        <w:rPr>
          <w:rFonts w:hint="default" w:ascii="Times New Roman" w:hAnsi="Times New Roman" w:cs="Times New Roman"/>
          <w:b w:val="0"/>
          <w:bCs w:val="0"/>
          <w:sz w:val="28"/>
          <w:szCs w:val="28"/>
        </w:rPr>
        <w:t xml:space="preserve"> ребёнок знакомится с татарской культурой, учится видеть сходства и различия, понимает, что разные традиции могут прекрасно уживаться в одном городе.</w:t>
      </w:r>
    </w:p>
    <w:p w14:paraId="2CDAE7FA">
      <w:pPr>
        <w:jc w:val="both"/>
        <w:rPr>
          <w:rFonts w:hint="default" w:ascii="Times New Roman" w:hAnsi="Times New Roman" w:cs="Times New Roman"/>
          <w:b w:val="0"/>
          <w:bCs w:val="0"/>
          <w:sz w:val="28"/>
          <w:szCs w:val="28"/>
        </w:rPr>
      </w:pPr>
    </w:p>
    <w:p w14:paraId="33675778">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3 класс. Города разных народов России</w:t>
      </w:r>
    </w:p>
    <w:p w14:paraId="5781BB10">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b w:val="0"/>
          <w:bCs w:val="0"/>
          <w:sz w:val="28"/>
          <w:szCs w:val="28"/>
        </w:rPr>
        <w:t xml:space="preserve"> Россия — это не только Москва и Казань. В разных уголках страны есть города, где живут народы с удивительными традициями.</w:t>
      </w:r>
    </w:p>
    <w:p w14:paraId="1D7DE0D1">
      <w:pPr>
        <w:jc w:val="both"/>
        <w:rPr>
          <w:rFonts w:hint="default" w:ascii="Times New Roman" w:hAnsi="Times New Roman" w:cs="Times New Roman"/>
          <w:b w:val="0"/>
          <w:bCs w:val="0"/>
          <w:sz w:val="28"/>
          <w:szCs w:val="28"/>
        </w:rPr>
      </w:pPr>
    </w:p>
    <w:p w14:paraId="677B4307">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Задания (по городам, можно выбрать 4–5 для уроков)</w:t>
      </w:r>
      <w:r>
        <w:rPr>
          <w:rFonts w:hint="default" w:ascii="Times New Roman" w:hAnsi="Times New Roman" w:cs="Times New Roman"/>
          <w:b w:val="0"/>
          <w:bCs w:val="0"/>
          <w:sz w:val="28"/>
          <w:szCs w:val="28"/>
        </w:rPr>
        <w:t>:</w:t>
      </w:r>
    </w:p>
    <w:p w14:paraId="0188EE5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Город 1. Уфа — столица Башкортостана</w:t>
      </w: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6423"/>
        <w:gridCol w:w="4857"/>
      </w:tblGrid>
      <w:tr w14:paraId="0D386A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5EBA9B29">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узнаём</w:t>
            </w:r>
          </w:p>
        </w:tc>
        <w:tc>
          <w:tcPr>
            <w:tcW w:w="0" w:type="auto"/>
            <w:tcBorders>
              <w:top w:val="nil"/>
            </w:tcBorders>
            <w:shd w:val="clear" w:color="auto" w:fill="FFFFFF"/>
            <w:tcMar>
              <w:top w:w="150" w:type="dxa"/>
              <w:left w:w="240" w:type="dxa"/>
              <w:bottom w:w="150" w:type="dxa"/>
              <w:right w:w="240" w:type="dxa"/>
            </w:tcMar>
            <w:vAlign w:val="center"/>
          </w:tcPr>
          <w:p w14:paraId="57647C03">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Как знакомим</w:t>
            </w:r>
          </w:p>
        </w:tc>
      </w:tr>
      <w:tr w14:paraId="1AED20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135EAE5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Башкирский национальный костюм (яркий, много серебряных украшений)</w:t>
            </w:r>
          </w:p>
        </w:tc>
        <w:tc>
          <w:tcPr>
            <w:tcW w:w="0" w:type="auto"/>
            <w:shd w:val="clear" w:color="auto" w:fill="FFFFFF"/>
            <w:tcMar>
              <w:top w:w="150" w:type="dxa"/>
              <w:left w:w="240" w:type="dxa"/>
              <w:bottom w:w="150" w:type="dxa"/>
              <w:right w:w="0" w:type="dxa"/>
            </w:tcMar>
            <w:vAlign w:val="center"/>
          </w:tcPr>
          <w:p w14:paraId="3DBE8B9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Рассматриваем картинки</w:t>
            </w:r>
          </w:p>
        </w:tc>
      </w:tr>
      <w:tr w14:paraId="7EA34A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32AC0BC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Башкирский мёд (Башкортостан — родина липового мёда)</w:t>
            </w:r>
          </w:p>
        </w:tc>
        <w:tc>
          <w:tcPr>
            <w:tcW w:w="0" w:type="auto"/>
            <w:shd w:val="clear" w:color="auto" w:fill="FFFFFF"/>
            <w:tcMar>
              <w:top w:w="150" w:type="dxa"/>
              <w:left w:w="240" w:type="dxa"/>
              <w:bottom w:w="150" w:type="dxa"/>
              <w:right w:w="0" w:type="dxa"/>
            </w:tcMar>
            <w:vAlign w:val="center"/>
          </w:tcPr>
          <w:p w14:paraId="7D8DD8E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«Дегустация» (можно принести баночку мёда в класс)</w:t>
            </w:r>
          </w:p>
        </w:tc>
      </w:tr>
      <w:tr w14:paraId="2F786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57C7ED5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Курай — национальный музыкальный инструмент (дудочка из стебля)</w:t>
            </w:r>
          </w:p>
        </w:tc>
        <w:tc>
          <w:tcPr>
            <w:tcW w:w="0" w:type="auto"/>
            <w:shd w:val="clear" w:color="auto" w:fill="FFFFFF"/>
            <w:tcMar>
              <w:top w:w="150" w:type="dxa"/>
              <w:left w:w="240" w:type="dxa"/>
              <w:bottom w:w="150" w:type="dxa"/>
              <w:right w:w="0" w:type="dxa"/>
            </w:tcMar>
            <w:vAlign w:val="center"/>
          </w:tcPr>
          <w:p w14:paraId="55677B1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Слушаем мелодию (аудиозапись)</w:t>
            </w:r>
          </w:p>
        </w:tc>
      </w:tr>
      <w:tr w14:paraId="0DDD7D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681AD0C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Эпос «Урал-батыр» (сказание о герое)</w:t>
            </w:r>
          </w:p>
        </w:tc>
        <w:tc>
          <w:tcPr>
            <w:tcW w:w="0" w:type="auto"/>
            <w:shd w:val="clear" w:color="auto" w:fill="FFFFFF"/>
            <w:tcMar>
              <w:top w:w="150" w:type="dxa"/>
              <w:left w:w="240" w:type="dxa"/>
              <w:bottom w:w="150" w:type="dxa"/>
              <w:right w:w="0" w:type="dxa"/>
            </w:tcMar>
            <w:vAlign w:val="center"/>
          </w:tcPr>
          <w:p w14:paraId="68994BC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Краткий пересказ (5 минут)</w:t>
            </w:r>
          </w:p>
        </w:tc>
      </w:tr>
    </w:tbl>
    <w:p w14:paraId="3D677D1C">
      <w:pPr>
        <w:jc w:val="both"/>
        <w:rPr>
          <w:rFonts w:hint="default" w:ascii="Times New Roman" w:hAnsi="Times New Roman" w:cs="Times New Roman"/>
          <w:b w:val="0"/>
          <w:bCs w:val="0"/>
          <w:sz w:val="28"/>
          <w:szCs w:val="28"/>
        </w:rPr>
      </w:pPr>
    </w:p>
    <w:p w14:paraId="0C85A60F">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Город 2. Элиста — столица Калмыкии</w:t>
      </w: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5894"/>
        <w:gridCol w:w="5386"/>
      </w:tblGrid>
      <w:tr w14:paraId="6CEC6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309A4934">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узнаём</w:t>
            </w:r>
          </w:p>
        </w:tc>
        <w:tc>
          <w:tcPr>
            <w:tcW w:w="0" w:type="auto"/>
            <w:tcBorders>
              <w:top w:val="nil"/>
            </w:tcBorders>
            <w:shd w:val="clear" w:color="auto" w:fill="FFFFFF"/>
            <w:tcMar>
              <w:top w:w="150" w:type="dxa"/>
              <w:left w:w="240" w:type="dxa"/>
              <w:bottom w:w="150" w:type="dxa"/>
              <w:right w:w="240" w:type="dxa"/>
            </w:tcMar>
            <w:vAlign w:val="center"/>
          </w:tcPr>
          <w:p w14:paraId="79DB83B2">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Как знакомим</w:t>
            </w:r>
          </w:p>
        </w:tc>
      </w:tr>
      <w:tr w14:paraId="512D2A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F90556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Калмыки — буддисты (единственный буддийский народ Европы)</w:t>
            </w:r>
          </w:p>
        </w:tc>
        <w:tc>
          <w:tcPr>
            <w:tcW w:w="0" w:type="auto"/>
            <w:shd w:val="clear" w:color="auto" w:fill="FFFFFF"/>
            <w:tcMar>
              <w:top w:w="150" w:type="dxa"/>
              <w:left w:w="240" w:type="dxa"/>
              <w:bottom w:w="150" w:type="dxa"/>
              <w:right w:w="0" w:type="dxa"/>
            </w:tcMar>
            <w:vAlign w:val="center"/>
          </w:tcPr>
          <w:p w14:paraId="7AB8D76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Показываем фотографию пагоды и молитвенных барабанов</w:t>
            </w:r>
          </w:p>
        </w:tc>
      </w:tr>
      <w:tr w14:paraId="59F680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468B15BB">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Чай с борцогами (калмыцкий чай с солью, молоком и маслом)</w:t>
            </w:r>
          </w:p>
        </w:tc>
        <w:tc>
          <w:tcPr>
            <w:tcW w:w="0" w:type="auto"/>
            <w:shd w:val="clear" w:color="auto" w:fill="FFFFFF"/>
            <w:tcMar>
              <w:top w:w="150" w:type="dxa"/>
              <w:left w:w="240" w:type="dxa"/>
              <w:bottom w:w="150" w:type="dxa"/>
              <w:right w:w="0" w:type="dxa"/>
            </w:tcMar>
            <w:vAlign w:val="center"/>
          </w:tcPr>
          <w:p w14:paraId="3838F18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«Виртуальное чаепитие»: рассказ, как заваривают</w:t>
            </w:r>
          </w:p>
        </w:tc>
      </w:tr>
      <w:tr w14:paraId="0F2577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3CDEEA7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Кочевники — юрта (жилище калмыков)</w:t>
            </w:r>
          </w:p>
        </w:tc>
        <w:tc>
          <w:tcPr>
            <w:tcW w:w="0" w:type="auto"/>
            <w:shd w:val="clear" w:color="auto" w:fill="FFFFFF"/>
            <w:tcMar>
              <w:top w:w="150" w:type="dxa"/>
              <w:left w:w="240" w:type="dxa"/>
              <w:bottom w:w="150" w:type="dxa"/>
              <w:right w:w="0" w:type="dxa"/>
            </w:tcMar>
            <w:vAlign w:val="center"/>
          </w:tcPr>
          <w:p w14:paraId="50EFCBF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Сравниваем юрту и русскую избу (рисунок)</w:t>
            </w:r>
          </w:p>
        </w:tc>
      </w:tr>
      <w:tr w14:paraId="5FF243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1E0FC2E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Джангарчи — сказители эпоса «Джангар»</w:t>
            </w:r>
          </w:p>
        </w:tc>
        <w:tc>
          <w:tcPr>
            <w:tcW w:w="0" w:type="auto"/>
            <w:shd w:val="clear" w:color="auto" w:fill="FFFFFF"/>
            <w:tcMar>
              <w:top w:w="150" w:type="dxa"/>
              <w:left w:w="240" w:type="dxa"/>
              <w:bottom w:w="150" w:type="dxa"/>
              <w:right w:w="0" w:type="dxa"/>
            </w:tcMar>
            <w:vAlign w:val="center"/>
          </w:tcPr>
          <w:p w14:paraId="04626B6B">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Учитель рассказывает фрагмент</w:t>
            </w:r>
          </w:p>
        </w:tc>
      </w:tr>
    </w:tbl>
    <w:p w14:paraId="5A3D4D93">
      <w:pPr>
        <w:jc w:val="both"/>
        <w:rPr>
          <w:rFonts w:hint="default" w:ascii="Times New Roman" w:hAnsi="Times New Roman" w:cs="Times New Roman"/>
          <w:b w:val="0"/>
          <w:bCs w:val="0"/>
          <w:sz w:val="28"/>
          <w:szCs w:val="28"/>
        </w:rPr>
      </w:pPr>
    </w:p>
    <w:p w14:paraId="59A18F47">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Город 3. Кызыл — столица Тувы</w:t>
      </w:r>
    </w:p>
    <w:p w14:paraId="7FF2C8FC">
      <w:pPr>
        <w:jc w:val="both"/>
        <w:rPr>
          <w:rFonts w:hint="default" w:ascii="Times New Roman" w:hAnsi="Times New Roman" w:cs="Times New Roman"/>
          <w:b w:val="0"/>
          <w:bCs w:val="0"/>
          <w:sz w:val="28"/>
          <w:szCs w:val="28"/>
        </w:rPr>
      </w:pPr>
    </w:p>
    <w:tbl>
      <w:tblPr>
        <w:tblW w:w="893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4602"/>
        <w:gridCol w:w="4337"/>
      </w:tblGrid>
      <w:tr w14:paraId="3A08BB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756" w:hRule="atLeast"/>
          <w:tblHeader/>
        </w:trPr>
        <w:tc>
          <w:tcPr>
            <w:tcW w:w="0" w:type="auto"/>
            <w:tcBorders>
              <w:top w:val="nil"/>
            </w:tcBorders>
            <w:shd w:val="clear" w:color="auto" w:fill="FFFFFF"/>
            <w:tcMar>
              <w:top w:w="150" w:type="dxa"/>
              <w:left w:w="0" w:type="dxa"/>
              <w:bottom w:w="150" w:type="dxa"/>
              <w:right w:w="240" w:type="dxa"/>
            </w:tcMar>
            <w:vAlign w:val="center"/>
          </w:tcPr>
          <w:p w14:paraId="1419C3A3">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узнаём</w:t>
            </w:r>
          </w:p>
        </w:tc>
        <w:tc>
          <w:tcPr>
            <w:tcW w:w="0" w:type="auto"/>
            <w:tcBorders>
              <w:top w:val="nil"/>
            </w:tcBorders>
            <w:shd w:val="clear" w:color="auto" w:fill="FFFFFF"/>
            <w:tcMar>
              <w:top w:w="150" w:type="dxa"/>
              <w:left w:w="240" w:type="dxa"/>
              <w:bottom w:w="150" w:type="dxa"/>
              <w:right w:w="240" w:type="dxa"/>
            </w:tcMar>
            <w:vAlign w:val="center"/>
          </w:tcPr>
          <w:p w14:paraId="15D6A979">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Как знакомим</w:t>
            </w:r>
          </w:p>
        </w:tc>
      </w:tr>
      <w:tr w14:paraId="272CC0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95" w:hRule="atLeast"/>
        </w:trPr>
        <w:tc>
          <w:tcPr>
            <w:tcW w:w="0" w:type="auto"/>
            <w:shd w:val="clear" w:color="auto" w:fill="FFFFFF"/>
            <w:tcMar>
              <w:top w:w="150" w:type="dxa"/>
              <w:left w:w="0" w:type="dxa"/>
              <w:bottom w:w="150" w:type="dxa"/>
              <w:right w:w="240" w:type="dxa"/>
            </w:tcMar>
            <w:vAlign w:val="center"/>
          </w:tcPr>
          <w:p w14:paraId="0CE69791">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Горловое пение (хоомей)</w:t>
            </w:r>
          </w:p>
        </w:tc>
        <w:tc>
          <w:tcPr>
            <w:tcW w:w="0" w:type="auto"/>
            <w:shd w:val="clear" w:color="auto" w:fill="FFFFFF"/>
            <w:tcMar>
              <w:top w:w="150" w:type="dxa"/>
              <w:left w:w="240" w:type="dxa"/>
              <w:bottom w:w="150" w:type="dxa"/>
              <w:right w:w="0" w:type="dxa"/>
            </w:tcMar>
            <w:vAlign w:val="center"/>
          </w:tcPr>
          <w:p w14:paraId="2F4C90F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Слушаем аудиозапись (30 секунд) — дети в восторге</w:t>
            </w:r>
          </w:p>
        </w:tc>
      </w:tr>
      <w:tr w14:paraId="09A7D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756" w:hRule="atLeast"/>
        </w:trPr>
        <w:tc>
          <w:tcPr>
            <w:tcW w:w="0" w:type="auto"/>
            <w:shd w:val="clear" w:color="auto" w:fill="FFFFFF"/>
            <w:tcMar>
              <w:top w:w="150" w:type="dxa"/>
              <w:left w:w="0" w:type="dxa"/>
              <w:bottom w:w="150" w:type="dxa"/>
              <w:right w:w="240" w:type="dxa"/>
            </w:tcMar>
            <w:vAlign w:val="center"/>
          </w:tcPr>
          <w:p w14:paraId="27C4384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Борьба хуреш (национальная борьба)</w:t>
            </w:r>
          </w:p>
        </w:tc>
        <w:tc>
          <w:tcPr>
            <w:tcW w:w="0" w:type="auto"/>
            <w:shd w:val="clear" w:color="auto" w:fill="FFFFFF"/>
            <w:tcMar>
              <w:top w:w="150" w:type="dxa"/>
              <w:left w:w="240" w:type="dxa"/>
              <w:bottom w:w="150" w:type="dxa"/>
              <w:right w:w="0" w:type="dxa"/>
            </w:tcMar>
            <w:vAlign w:val="center"/>
          </w:tcPr>
          <w:p w14:paraId="6972D16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Учитель показывает приёмы (имитация)</w:t>
            </w:r>
          </w:p>
        </w:tc>
      </w:tr>
      <w:tr w14:paraId="3C8B51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800" w:hRule="atLeast"/>
        </w:trPr>
        <w:tc>
          <w:tcPr>
            <w:tcW w:w="0" w:type="auto"/>
            <w:shd w:val="clear" w:color="auto" w:fill="FFFFFF"/>
            <w:tcMar>
              <w:top w:w="150" w:type="dxa"/>
              <w:left w:w="0" w:type="dxa"/>
              <w:bottom w:w="150" w:type="dxa"/>
              <w:right w:w="240" w:type="dxa"/>
            </w:tcMar>
            <w:vAlign w:val="center"/>
          </w:tcPr>
          <w:p w14:paraId="35A2517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Тувинцы — лучшие охотники и скотоводы</w:t>
            </w:r>
          </w:p>
        </w:tc>
        <w:tc>
          <w:tcPr>
            <w:tcW w:w="0" w:type="auto"/>
            <w:shd w:val="clear" w:color="auto" w:fill="FFFFFF"/>
            <w:tcMar>
              <w:top w:w="150" w:type="dxa"/>
              <w:left w:w="240" w:type="dxa"/>
              <w:bottom w:w="150" w:type="dxa"/>
              <w:right w:w="0" w:type="dxa"/>
            </w:tcMar>
            <w:vAlign w:val="center"/>
          </w:tcPr>
          <w:p w14:paraId="1B76789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Рассказ о том, как уважают природу в Туве</w:t>
            </w:r>
          </w:p>
        </w:tc>
      </w:tr>
      <w:tr w14:paraId="21401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95" w:hRule="atLeast"/>
        </w:trPr>
        <w:tc>
          <w:tcPr>
            <w:tcW w:w="0" w:type="auto"/>
            <w:shd w:val="clear" w:color="auto" w:fill="FFFFFF"/>
            <w:tcMar>
              <w:top w:w="150" w:type="dxa"/>
              <w:left w:w="0" w:type="dxa"/>
              <w:bottom w:w="150" w:type="dxa"/>
              <w:right w:w="240" w:type="dxa"/>
            </w:tcMar>
            <w:vAlign w:val="center"/>
          </w:tcPr>
          <w:p w14:paraId="7E9E27B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Чай с молоком и солью (как у калмыков, но по-своему)</w:t>
            </w:r>
          </w:p>
        </w:tc>
        <w:tc>
          <w:tcPr>
            <w:tcW w:w="0" w:type="auto"/>
            <w:shd w:val="clear" w:color="auto" w:fill="FFFFFF"/>
            <w:tcMar>
              <w:top w:w="150" w:type="dxa"/>
              <w:left w:w="240" w:type="dxa"/>
              <w:bottom w:w="150" w:type="dxa"/>
              <w:right w:w="0" w:type="dxa"/>
            </w:tcMar>
            <w:vAlign w:val="center"/>
          </w:tcPr>
          <w:p w14:paraId="2EBF991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Сравнение традиций</w:t>
            </w:r>
          </w:p>
        </w:tc>
      </w:tr>
    </w:tbl>
    <w:p w14:paraId="5A050699">
      <w:pPr>
        <w:jc w:val="both"/>
        <w:rPr>
          <w:rFonts w:hint="default" w:ascii="Times New Roman" w:hAnsi="Times New Roman" w:cs="Times New Roman"/>
          <w:b w:val="0"/>
          <w:bCs w:val="0"/>
          <w:sz w:val="28"/>
          <w:szCs w:val="28"/>
        </w:rPr>
      </w:pPr>
    </w:p>
    <w:p w14:paraId="23554C5E">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Город 4. Йошкар-Ола — столица Марий Эл</w:t>
      </w:r>
    </w:p>
    <w:p w14:paraId="28021BCD">
      <w:pPr>
        <w:jc w:val="both"/>
        <w:rPr>
          <w:rFonts w:hint="default" w:ascii="Times New Roman" w:hAnsi="Times New Roman" w:cs="Times New Roman"/>
          <w:b w:val="0"/>
          <w:bCs w:val="0"/>
          <w:sz w:val="28"/>
          <w:szCs w:val="28"/>
        </w:rPr>
      </w:pP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6290"/>
        <w:gridCol w:w="4990"/>
      </w:tblGrid>
      <w:tr w14:paraId="68EFA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71E45723">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узнаём</w:t>
            </w:r>
          </w:p>
        </w:tc>
        <w:tc>
          <w:tcPr>
            <w:tcW w:w="0" w:type="auto"/>
            <w:tcBorders>
              <w:top w:val="nil"/>
            </w:tcBorders>
            <w:shd w:val="clear" w:color="auto" w:fill="FFFFFF"/>
            <w:tcMar>
              <w:top w:w="150" w:type="dxa"/>
              <w:left w:w="240" w:type="dxa"/>
              <w:bottom w:w="150" w:type="dxa"/>
              <w:right w:w="240" w:type="dxa"/>
            </w:tcMar>
            <w:vAlign w:val="center"/>
          </w:tcPr>
          <w:p w14:paraId="24140649">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Как знакомим</w:t>
            </w:r>
          </w:p>
        </w:tc>
      </w:tr>
      <w:tr w14:paraId="2A50F3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490DFB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Марийцы — «последние язычники Европы» (сохранили древние верования)</w:t>
            </w:r>
          </w:p>
        </w:tc>
        <w:tc>
          <w:tcPr>
            <w:tcW w:w="0" w:type="auto"/>
            <w:shd w:val="clear" w:color="auto" w:fill="FFFFFF"/>
            <w:tcMar>
              <w:top w:w="150" w:type="dxa"/>
              <w:left w:w="240" w:type="dxa"/>
              <w:bottom w:w="150" w:type="dxa"/>
              <w:right w:w="0" w:type="dxa"/>
            </w:tcMar>
            <w:vAlign w:val="center"/>
          </w:tcPr>
          <w:p w14:paraId="66C526CE">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Рассказ о священных рощах (не углубляясь в богословие)</w:t>
            </w:r>
          </w:p>
        </w:tc>
      </w:tr>
      <w:tr w14:paraId="241CE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5AEB6F6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Марийская вышивка (очень сложная, с геометрическими узорами)</w:t>
            </w:r>
          </w:p>
        </w:tc>
        <w:tc>
          <w:tcPr>
            <w:tcW w:w="0" w:type="auto"/>
            <w:shd w:val="clear" w:color="auto" w:fill="FFFFFF"/>
            <w:tcMar>
              <w:top w:w="150" w:type="dxa"/>
              <w:left w:w="240" w:type="dxa"/>
              <w:bottom w:w="150" w:type="dxa"/>
              <w:right w:w="0" w:type="dxa"/>
            </w:tcMar>
            <w:vAlign w:val="center"/>
          </w:tcPr>
          <w:p w14:paraId="5959265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Дети рисуют свой узор по мотивам марийского</w:t>
            </w:r>
          </w:p>
        </w:tc>
      </w:tr>
      <w:tr w14:paraId="028712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568E32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Праздник «Пеледыш пайрем» (Праздник цветов)</w:t>
            </w:r>
          </w:p>
        </w:tc>
        <w:tc>
          <w:tcPr>
            <w:tcW w:w="0" w:type="auto"/>
            <w:shd w:val="clear" w:color="auto" w:fill="FFFFFF"/>
            <w:tcMar>
              <w:top w:w="150" w:type="dxa"/>
              <w:left w:w="240" w:type="dxa"/>
              <w:bottom w:w="150" w:type="dxa"/>
              <w:right w:w="0" w:type="dxa"/>
            </w:tcMar>
            <w:vAlign w:val="center"/>
          </w:tcPr>
          <w:p w14:paraId="3CA4CC71">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Аналог русского праздника — общее и разное</w:t>
            </w:r>
          </w:p>
        </w:tc>
      </w:tr>
    </w:tbl>
    <w:p w14:paraId="4EB7CA82">
      <w:pPr>
        <w:jc w:val="both"/>
        <w:rPr>
          <w:rFonts w:hint="default" w:ascii="Times New Roman" w:hAnsi="Times New Roman" w:cs="Times New Roman"/>
          <w:b w:val="0"/>
          <w:bCs w:val="0"/>
          <w:sz w:val="28"/>
          <w:szCs w:val="28"/>
          <w:u w:val="single"/>
        </w:rPr>
      </w:pPr>
    </w:p>
    <w:p w14:paraId="0A50E16B">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Город 5. Петрозаводск — столица Карелии</w:t>
      </w:r>
    </w:p>
    <w:p w14:paraId="28B0B1F6">
      <w:pPr>
        <w:jc w:val="both"/>
        <w:rPr>
          <w:rFonts w:hint="default" w:ascii="Times New Roman" w:hAnsi="Times New Roman" w:cs="Times New Roman"/>
          <w:b w:val="0"/>
          <w:bCs w:val="0"/>
          <w:sz w:val="28"/>
          <w:szCs w:val="28"/>
        </w:rPr>
      </w:pPr>
    </w:p>
    <w:tbl>
      <w:tblPr>
        <w:tblW w:w="1065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6011"/>
        <w:gridCol w:w="4648"/>
      </w:tblGrid>
      <w:tr w14:paraId="71DCE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96" w:hRule="atLeast"/>
          <w:tblHeader/>
        </w:trPr>
        <w:tc>
          <w:tcPr>
            <w:tcW w:w="0" w:type="auto"/>
            <w:tcBorders>
              <w:top w:val="nil"/>
            </w:tcBorders>
            <w:shd w:val="clear" w:color="auto" w:fill="FFFFFF"/>
            <w:tcMar>
              <w:top w:w="150" w:type="dxa"/>
              <w:left w:w="0" w:type="dxa"/>
              <w:bottom w:w="150" w:type="dxa"/>
              <w:right w:w="240" w:type="dxa"/>
            </w:tcMar>
            <w:vAlign w:val="center"/>
          </w:tcPr>
          <w:p w14:paraId="01B46566">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узнаём</w:t>
            </w:r>
          </w:p>
        </w:tc>
        <w:tc>
          <w:tcPr>
            <w:tcW w:w="0" w:type="auto"/>
            <w:tcBorders>
              <w:top w:val="nil"/>
            </w:tcBorders>
            <w:shd w:val="clear" w:color="auto" w:fill="FFFFFF"/>
            <w:tcMar>
              <w:top w:w="150" w:type="dxa"/>
              <w:left w:w="240" w:type="dxa"/>
              <w:bottom w:w="150" w:type="dxa"/>
              <w:right w:w="240" w:type="dxa"/>
            </w:tcMar>
            <w:vAlign w:val="center"/>
          </w:tcPr>
          <w:p w14:paraId="436FE14D">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Как знакомим</w:t>
            </w:r>
          </w:p>
        </w:tc>
      </w:tr>
      <w:tr w14:paraId="7C6673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083" w:hRule="atLeast"/>
        </w:trPr>
        <w:tc>
          <w:tcPr>
            <w:tcW w:w="0" w:type="auto"/>
            <w:shd w:val="clear" w:color="auto" w:fill="FFFFFF"/>
            <w:tcMar>
              <w:top w:w="150" w:type="dxa"/>
              <w:left w:w="0" w:type="dxa"/>
              <w:bottom w:w="150" w:type="dxa"/>
              <w:right w:w="240" w:type="dxa"/>
            </w:tcMar>
            <w:vAlign w:val="center"/>
          </w:tcPr>
          <w:p w14:paraId="6EE467E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Карелы — народ, близкий финнам и эстонцам</w:t>
            </w:r>
          </w:p>
        </w:tc>
        <w:tc>
          <w:tcPr>
            <w:tcW w:w="0" w:type="auto"/>
            <w:shd w:val="clear" w:color="auto" w:fill="FFFFFF"/>
            <w:tcMar>
              <w:top w:w="150" w:type="dxa"/>
              <w:left w:w="240" w:type="dxa"/>
              <w:bottom w:w="150" w:type="dxa"/>
              <w:right w:w="0" w:type="dxa"/>
            </w:tcMar>
            <w:vAlign w:val="center"/>
          </w:tcPr>
          <w:p w14:paraId="0706C68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Показываем на карте соседство с Финляндией</w:t>
            </w:r>
          </w:p>
        </w:tc>
      </w:tr>
      <w:tr w14:paraId="10D32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96" w:hRule="atLeast"/>
        </w:trPr>
        <w:tc>
          <w:tcPr>
            <w:tcW w:w="0" w:type="auto"/>
            <w:shd w:val="clear" w:color="auto" w:fill="FFFFFF"/>
            <w:tcMar>
              <w:top w:w="150" w:type="dxa"/>
              <w:left w:w="0" w:type="dxa"/>
              <w:bottom w:w="150" w:type="dxa"/>
              <w:right w:w="240" w:type="dxa"/>
            </w:tcMar>
            <w:vAlign w:val="center"/>
          </w:tcPr>
          <w:p w14:paraId="6951F47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Карельская баня по-чёрному</w:t>
            </w:r>
          </w:p>
        </w:tc>
        <w:tc>
          <w:tcPr>
            <w:tcW w:w="0" w:type="auto"/>
            <w:shd w:val="clear" w:color="auto" w:fill="FFFFFF"/>
            <w:tcMar>
              <w:top w:w="150" w:type="dxa"/>
              <w:left w:w="240" w:type="dxa"/>
              <w:bottom w:w="150" w:type="dxa"/>
              <w:right w:w="0" w:type="dxa"/>
            </w:tcMar>
            <w:vAlign w:val="center"/>
          </w:tcPr>
          <w:p w14:paraId="5DAF7973">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Рассказ о традициях (интересно детям)</w:t>
            </w:r>
          </w:p>
        </w:tc>
      </w:tr>
      <w:tr w14:paraId="4B5B01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696" w:hRule="atLeast"/>
        </w:trPr>
        <w:tc>
          <w:tcPr>
            <w:tcW w:w="0" w:type="auto"/>
            <w:shd w:val="clear" w:color="auto" w:fill="FFFFFF"/>
            <w:tcMar>
              <w:top w:w="150" w:type="dxa"/>
              <w:left w:w="0" w:type="dxa"/>
              <w:bottom w:w="150" w:type="dxa"/>
              <w:right w:w="240" w:type="dxa"/>
            </w:tcMar>
            <w:vAlign w:val="center"/>
          </w:tcPr>
          <w:p w14:paraId="1C72C4B3">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Карельские руны (старинные песни-сказания)</w:t>
            </w:r>
          </w:p>
        </w:tc>
        <w:tc>
          <w:tcPr>
            <w:tcW w:w="0" w:type="auto"/>
            <w:shd w:val="clear" w:color="auto" w:fill="FFFFFF"/>
            <w:tcMar>
              <w:top w:w="150" w:type="dxa"/>
              <w:left w:w="240" w:type="dxa"/>
              <w:bottom w:w="150" w:type="dxa"/>
              <w:right w:w="0" w:type="dxa"/>
            </w:tcMar>
            <w:vAlign w:val="center"/>
          </w:tcPr>
          <w:p w14:paraId="79B968A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Учитель читает фрагмент</w:t>
            </w:r>
          </w:p>
        </w:tc>
      </w:tr>
      <w:tr w14:paraId="1E33C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rHeight w:val="1083" w:hRule="atLeast"/>
        </w:trPr>
        <w:tc>
          <w:tcPr>
            <w:tcW w:w="0" w:type="auto"/>
            <w:shd w:val="clear" w:color="auto" w:fill="FFFFFF"/>
            <w:tcMar>
              <w:top w:w="150" w:type="dxa"/>
              <w:left w:w="0" w:type="dxa"/>
              <w:bottom w:w="150" w:type="dxa"/>
              <w:right w:w="240" w:type="dxa"/>
            </w:tcMar>
            <w:vAlign w:val="center"/>
          </w:tcPr>
          <w:p w14:paraId="3293D2DE">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Кижи — остров деревянного зодчества (объект Всемирного наследия)</w:t>
            </w:r>
          </w:p>
        </w:tc>
        <w:tc>
          <w:tcPr>
            <w:tcW w:w="0" w:type="auto"/>
            <w:shd w:val="clear" w:color="auto" w:fill="FFFFFF"/>
            <w:tcMar>
              <w:top w:w="150" w:type="dxa"/>
              <w:left w:w="240" w:type="dxa"/>
              <w:bottom w:w="150" w:type="dxa"/>
              <w:right w:w="0" w:type="dxa"/>
            </w:tcMar>
            <w:vAlign w:val="center"/>
          </w:tcPr>
          <w:p w14:paraId="3159443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Фотографии деревянной церкви без единого гвоздя</w:t>
            </w:r>
          </w:p>
        </w:tc>
      </w:tr>
    </w:tbl>
    <w:p w14:paraId="617E0D3B">
      <w:pPr>
        <w:jc w:val="both"/>
        <w:rPr>
          <w:rFonts w:hint="default" w:ascii="Times New Roman" w:hAnsi="Times New Roman" w:cs="Times New Roman"/>
          <w:b w:val="0"/>
          <w:bCs w:val="0"/>
          <w:sz w:val="28"/>
          <w:szCs w:val="28"/>
        </w:rPr>
      </w:pPr>
    </w:p>
    <w:p w14:paraId="07F42E66">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Итоговое задание «Карусель народов». Каждый ребёнок выбирает один народ (татары, башкиры, калмыки, тувинцы, марийцы, карелы) и готовит:</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рисунок национального костюма</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одно блюдо (описывает)</w:t>
      </w:r>
      <w:r>
        <w:rPr>
          <w:rFonts w:hint="default" w:ascii="Times New Roman" w:hAnsi="Times New Roman" w:cs="Times New Roman"/>
          <w:b w:val="0"/>
          <w:bCs w:val="0"/>
          <w:sz w:val="28"/>
          <w:szCs w:val="28"/>
          <w:lang w:val="ru-RU"/>
        </w:rPr>
        <w:t xml:space="preserve">, </w:t>
      </w:r>
      <w:r>
        <w:rPr>
          <w:rFonts w:hint="default" w:ascii="Times New Roman" w:hAnsi="Times New Roman" w:cs="Times New Roman"/>
          <w:b w:val="0"/>
          <w:bCs w:val="0"/>
          <w:sz w:val="28"/>
          <w:szCs w:val="28"/>
        </w:rPr>
        <w:t>одну традицию (рассказывает 2–3 предложения)</w:t>
      </w:r>
    </w:p>
    <w:p w14:paraId="54C36CF0">
      <w:pPr>
        <w:jc w:val="both"/>
        <w:rPr>
          <w:rFonts w:hint="default" w:ascii="Times New Roman" w:hAnsi="Times New Roman" w:cs="Times New Roman"/>
          <w:b w:val="0"/>
          <w:bCs w:val="0"/>
          <w:sz w:val="28"/>
          <w:szCs w:val="28"/>
        </w:rPr>
      </w:pPr>
    </w:p>
    <w:p w14:paraId="17471ACC">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Результат: </w:t>
      </w:r>
      <w:r>
        <w:rPr>
          <w:rFonts w:hint="default" w:ascii="Times New Roman" w:hAnsi="Times New Roman" w:cs="Times New Roman"/>
          <w:b w:val="0"/>
          <w:bCs w:val="0"/>
          <w:sz w:val="28"/>
          <w:szCs w:val="28"/>
        </w:rPr>
        <w:t>ребёнок осознаёт масштаб культурного разнообразия России, запоминает 4–5 новых народов, видит, что у каждого народа есть свои красивые традиции.</w:t>
      </w:r>
    </w:p>
    <w:p w14:paraId="31538495">
      <w:pPr>
        <w:jc w:val="both"/>
        <w:rPr>
          <w:rFonts w:hint="default" w:ascii="Times New Roman" w:hAnsi="Times New Roman" w:cs="Times New Roman"/>
          <w:b w:val="0"/>
          <w:bCs w:val="0"/>
          <w:sz w:val="28"/>
          <w:szCs w:val="28"/>
          <w:u w:val="single"/>
        </w:rPr>
      </w:pPr>
    </w:p>
    <w:p w14:paraId="293566A0">
      <w:pPr>
        <w:jc w:val="both"/>
        <w:rPr>
          <w:rFonts w:hint="default" w:ascii="Times New Roman" w:hAnsi="Times New Roman" w:cs="Times New Roman"/>
          <w:b w:val="0"/>
          <w:bCs w:val="0"/>
          <w:sz w:val="28"/>
          <w:szCs w:val="28"/>
          <w:u w:val="single"/>
        </w:rPr>
      </w:pPr>
      <w:r>
        <w:rPr>
          <w:rFonts w:hint="default" w:ascii="Times New Roman" w:hAnsi="Times New Roman" w:cs="Times New Roman"/>
          <w:b w:val="0"/>
          <w:bCs w:val="0"/>
          <w:sz w:val="28"/>
          <w:szCs w:val="28"/>
          <w:u w:val="single"/>
        </w:rPr>
        <w:t>4 класс. Россия — наш общий дом</w:t>
      </w:r>
    </w:p>
    <w:p w14:paraId="666F58A3">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Ведущая идея:</w:t>
      </w:r>
      <w:r>
        <w:rPr>
          <w:rFonts w:hint="default" w:ascii="Times New Roman" w:hAnsi="Times New Roman" w:cs="Times New Roman"/>
          <w:b w:val="0"/>
          <w:bCs w:val="0"/>
          <w:sz w:val="28"/>
          <w:szCs w:val="28"/>
        </w:rPr>
        <w:t xml:space="preserve"> Россия — это семья народов. Мы говорим на разных языках, молимся в разных храмах, едим разную еду, но мы — одна страна. Мы нужны друг другу.</w:t>
      </w:r>
    </w:p>
    <w:p w14:paraId="544A268C">
      <w:pPr>
        <w:jc w:val="both"/>
        <w:rPr>
          <w:rFonts w:hint="default" w:ascii="Times New Roman" w:hAnsi="Times New Roman" w:cs="Times New Roman"/>
          <w:b w:val="0"/>
          <w:bCs w:val="0"/>
          <w:sz w:val="28"/>
          <w:szCs w:val="28"/>
        </w:rPr>
      </w:pPr>
    </w:p>
    <w:p w14:paraId="27DDF6A8">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Задания:</w:t>
      </w:r>
    </w:p>
    <w:p w14:paraId="33EFC5A6">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«Праздники народов России» (сравнительная таблица). Коллективно заполняем:</w:t>
      </w: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2001"/>
        <w:gridCol w:w="2708"/>
        <w:gridCol w:w="6571"/>
      </w:tblGrid>
      <w:tr w14:paraId="69ABE7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3DA4F1DE">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Народ</w:t>
            </w:r>
          </w:p>
        </w:tc>
        <w:tc>
          <w:tcPr>
            <w:tcW w:w="0" w:type="auto"/>
            <w:tcBorders>
              <w:top w:val="nil"/>
            </w:tcBorders>
            <w:shd w:val="clear" w:color="auto" w:fill="FFFFFF"/>
            <w:tcMar>
              <w:top w:w="150" w:type="dxa"/>
              <w:left w:w="240" w:type="dxa"/>
              <w:bottom w:w="150" w:type="dxa"/>
              <w:right w:w="240" w:type="dxa"/>
            </w:tcMar>
            <w:vAlign w:val="center"/>
          </w:tcPr>
          <w:p w14:paraId="6627848D">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Праздник</w:t>
            </w:r>
          </w:p>
        </w:tc>
        <w:tc>
          <w:tcPr>
            <w:tcW w:w="0" w:type="auto"/>
            <w:tcBorders>
              <w:top w:val="nil"/>
            </w:tcBorders>
            <w:shd w:val="clear" w:color="auto" w:fill="FFFFFF"/>
            <w:tcMar>
              <w:top w:w="150" w:type="dxa"/>
              <w:left w:w="240" w:type="dxa"/>
              <w:bottom w:w="150" w:type="dxa"/>
              <w:right w:w="240" w:type="dxa"/>
            </w:tcMar>
            <w:vAlign w:val="center"/>
          </w:tcPr>
          <w:p w14:paraId="17F20A74">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Что делают</w:t>
            </w:r>
          </w:p>
        </w:tc>
      </w:tr>
      <w:tr w14:paraId="64823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31EDD2D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Русские</w:t>
            </w:r>
          </w:p>
        </w:tc>
        <w:tc>
          <w:tcPr>
            <w:tcW w:w="0" w:type="auto"/>
            <w:shd w:val="clear" w:color="auto" w:fill="FFFFFF"/>
            <w:tcMar>
              <w:top w:w="150" w:type="dxa"/>
              <w:left w:w="240" w:type="dxa"/>
              <w:bottom w:w="150" w:type="dxa"/>
              <w:right w:w="240" w:type="dxa"/>
            </w:tcMar>
            <w:vAlign w:val="center"/>
          </w:tcPr>
          <w:p w14:paraId="129012F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Масленица</w:t>
            </w:r>
          </w:p>
        </w:tc>
        <w:tc>
          <w:tcPr>
            <w:tcW w:w="0" w:type="auto"/>
            <w:shd w:val="clear" w:color="auto" w:fill="FFFFFF"/>
            <w:tcMar>
              <w:top w:w="150" w:type="dxa"/>
              <w:left w:w="240" w:type="dxa"/>
              <w:bottom w:w="150" w:type="dxa"/>
              <w:right w:w="0" w:type="dxa"/>
            </w:tcMar>
            <w:vAlign w:val="center"/>
          </w:tcPr>
          <w:p w14:paraId="6D69CB5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Пекут блины, жгут чучело</w:t>
            </w:r>
          </w:p>
        </w:tc>
      </w:tr>
      <w:tr w14:paraId="632CFA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1F76FCF4">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Татары</w:t>
            </w:r>
          </w:p>
        </w:tc>
        <w:tc>
          <w:tcPr>
            <w:tcW w:w="0" w:type="auto"/>
            <w:shd w:val="clear" w:color="auto" w:fill="FFFFFF"/>
            <w:tcMar>
              <w:top w:w="150" w:type="dxa"/>
              <w:left w:w="240" w:type="dxa"/>
              <w:bottom w:w="150" w:type="dxa"/>
              <w:right w:w="240" w:type="dxa"/>
            </w:tcMar>
            <w:vAlign w:val="center"/>
          </w:tcPr>
          <w:p w14:paraId="48E367E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Сабантуй</w:t>
            </w:r>
          </w:p>
        </w:tc>
        <w:tc>
          <w:tcPr>
            <w:tcW w:w="0" w:type="auto"/>
            <w:shd w:val="clear" w:color="auto" w:fill="FFFFFF"/>
            <w:tcMar>
              <w:top w:w="150" w:type="dxa"/>
              <w:left w:w="240" w:type="dxa"/>
              <w:bottom w:w="150" w:type="dxa"/>
              <w:right w:w="0" w:type="dxa"/>
            </w:tcMar>
            <w:vAlign w:val="center"/>
          </w:tcPr>
          <w:p w14:paraId="2DB699D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Соревнуются, едят чак-чак</w:t>
            </w:r>
          </w:p>
        </w:tc>
      </w:tr>
      <w:tr w14:paraId="4BC87F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7A7850C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Калмыки</w:t>
            </w:r>
          </w:p>
        </w:tc>
        <w:tc>
          <w:tcPr>
            <w:tcW w:w="0" w:type="auto"/>
            <w:shd w:val="clear" w:color="auto" w:fill="FFFFFF"/>
            <w:tcMar>
              <w:top w:w="150" w:type="dxa"/>
              <w:left w:w="240" w:type="dxa"/>
              <w:bottom w:w="150" w:type="dxa"/>
              <w:right w:w="240" w:type="dxa"/>
            </w:tcMar>
            <w:vAlign w:val="center"/>
          </w:tcPr>
          <w:p w14:paraId="0B635F38">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Цаган Сар</w:t>
            </w:r>
          </w:p>
        </w:tc>
        <w:tc>
          <w:tcPr>
            <w:tcW w:w="0" w:type="auto"/>
            <w:shd w:val="clear" w:color="auto" w:fill="FFFFFF"/>
            <w:tcMar>
              <w:top w:w="150" w:type="dxa"/>
              <w:left w:w="240" w:type="dxa"/>
              <w:bottom w:w="150" w:type="dxa"/>
              <w:right w:w="0" w:type="dxa"/>
            </w:tcMar>
            <w:vAlign w:val="center"/>
          </w:tcPr>
          <w:p w14:paraId="5D0BDCAB">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Приветствуют весну, едят борцоги</w:t>
            </w:r>
          </w:p>
        </w:tc>
      </w:tr>
      <w:tr w14:paraId="749C9C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52A3D70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Тувинцы</w:t>
            </w:r>
          </w:p>
        </w:tc>
        <w:tc>
          <w:tcPr>
            <w:tcW w:w="0" w:type="auto"/>
            <w:shd w:val="clear" w:color="auto" w:fill="FFFFFF"/>
            <w:tcMar>
              <w:top w:w="150" w:type="dxa"/>
              <w:left w:w="240" w:type="dxa"/>
              <w:bottom w:w="150" w:type="dxa"/>
              <w:right w:w="240" w:type="dxa"/>
            </w:tcMar>
            <w:vAlign w:val="center"/>
          </w:tcPr>
          <w:p w14:paraId="3398A02D">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Наадым</w:t>
            </w:r>
          </w:p>
        </w:tc>
        <w:tc>
          <w:tcPr>
            <w:tcW w:w="0" w:type="auto"/>
            <w:shd w:val="clear" w:color="auto" w:fill="FFFFFF"/>
            <w:tcMar>
              <w:top w:w="150" w:type="dxa"/>
              <w:left w:w="240" w:type="dxa"/>
              <w:bottom w:w="150" w:type="dxa"/>
              <w:right w:w="0" w:type="dxa"/>
            </w:tcMar>
            <w:vAlign w:val="center"/>
          </w:tcPr>
          <w:p w14:paraId="10F42AA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Праздник животноводов, борьба</w:t>
            </w:r>
          </w:p>
        </w:tc>
      </w:tr>
    </w:tbl>
    <w:p w14:paraId="249C696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Обсуждение: «Что общего у всех праздников?» (веселье, угощение, встречи с родными, соревнования).</w:t>
      </w:r>
    </w:p>
    <w:p w14:paraId="48C5E087">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«Национальные костюмы» (презентация). Учитель показывает костюмы 6–7 народов, дети угадывают народ по отличительным признакам. Или игра «Найди пару» (народ — элемент костюма).</w:t>
      </w:r>
    </w:p>
    <w:p w14:paraId="52A8B340">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«Пословицы народов России». Учитель читает пословицы разных народов, дети ищут смысл (все пословицы о добре, дружбе, труде):</w:t>
      </w:r>
    </w:p>
    <w:p w14:paraId="2CE068A8">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Русская: «Дружба — великая сила»</w:t>
      </w:r>
    </w:p>
    <w:p w14:paraId="67B76DE0">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Татарская: «Друг познаётся в беде»</w:t>
      </w:r>
    </w:p>
    <w:p w14:paraId="6A0B15EC">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Калмыцкая: «Одной рукой и узла не завяжешь»</w:t>
      </w:r>
    </w:p>
    <w:p w14:paraId="5737736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Тувинская: «Доброе имя лучше богатства»</w:t>
      </w:r>
    </w:p>
    <w:p w14:paraId="10461660">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Обсуждение: «О чём думают все народы? (об одном — о добре, о дружбе, о честности). Значит, мы похожи».</w:t>
      </w:r>
    </w:p>
    <w:p w14:paraId="2CA5893C">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«Что мы дали друг другу» (о культурном обмене):</w:t>
      </w:r>
    </w:p>
    <w:p w14:paraId="348EB254">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Русские научили татар печатать книги</w:t>
      </w:r>
    </w:p>
    <w:p w14:paraId="717602FA">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Татары научили русских делать чак-чак</w:t>
      </w:r>
    </w:p>
    <w:p w14:paraId="7A57F6E5">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Кавказские народы научили всех делать шашлык</w:t>
      </w:r>
    </w:p>
    <w:p w14:paraId="4DAA6F40">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Буряты принесли в русскую культуру чай</w:t>
      </w:r>
    </w:p>
    <w:p w14:paraId="798413C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Обсуждение: «Как вы думаете, хорошо, что народы делятся друг с другом своим умением и вкусами?» (да — жизнь становится интереснее и вкуснее).</w:t>
      </w:r>
    </w:p>
    <w:p w14:paraId="65BBBB4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Итоговое задание — проект «Национальный уголок». Класс делится на группы, каждая группа оформляет «уголок» одного народа (стенгазета, рисунки, краткий текст). Можно:</w:t>
      </w:r>
    </w:p>
    <w:p w14:paraId="2024F99D">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Русский уголок (самовар, матрёшка, берёза)</w:t>
      </w:r>
    </w:p>
    <w:p w14:paraId="7DE17147">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Татарский уголок (чак-чак, тюбетейка, мечеть)</w:t>
      </w:r>
    </w:p>
    <w:p w14:paraId="09F82F50">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Дагестанский уголок (лезгинка, кинжал, много языков)</w:t>
      </w:r>
    </w:p>
    <w:p w14:paraId="19ADE785">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Бурятский уголок (юрта, дацан, чай)</w:t>
      </w:r>
    </w:p>
    <w:p w14:paraId="6A1D8FA1">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Выставка в классе или в школе.</w:t>
      </w:r>
    </w:p>
    <w:p w14:paraId="40F72AE4">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Итоговая беседа «Почему Россия сильна?». Учитель подводит детей к выводу: «Россия сильна единством разных народов. Мы не похожи, но мы вместе. Когда мы уважаем друг друга, когда мы дружим — мы непобедимы».</w:t>
      </w:r>
    </w:p>
    <w:p w14:paraId="144205D1">
      <w:pPr>
        <w:jc w:val="both"/>
        <w:rPr>
          <w:rFonts w:hint="default" w:ascii="Times New Roman" w:hAnsi="Times New Roman" w:cs="Times New Roman"/>
          <w:b w:val="0"/>
          <w:bCs w:val="0"/>
          <w:sz w:val="28"/>
          <w:szCs w:val="28"/>
        </w:rPr>
      </w:pPr>
    </w:p>
    <w:p w14:paraId="2643E2A2">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Результат:</w:t>
      </w:r>
      <w:r>
        <w:rPr>
          <w:rFonts w:hint="default" w:ascii="Times New Roman" w:hAnsi="Times New Roman" w:cs="Times New Roman"/>
          <w:b w:val="0"/>
          <w:bCs w:val="0"/>
          <w:sz w:val="28"/>
          <w:szCs w:val="28"/>
        </w:rPr>
        <w:t xml:space="preserve"> у ребёнка формируется целостное представление о России как о многонациональной стране, где каждый народ ценен, а различия — это богатство, а не проблема.</w:t>
      </w:r>
    </w:p>
    <w:p w14:paraId="4C33D774">
      <w:pPr>
        <w:jc w:val="both"/>
        <w:rPr>
          <w:rFonts w:hint="default" w:ascii="Times New Roman" w:hAnsi="Times New Roman" w:cs="Times New Roman"/>
          <w:b w:val="0"/>
          <w:bCs w:val="0"/>
          <w:sz w:val="28"/>
          <w:szCs w:val="28"/>
        </w:rPr>
      </w:pPr>
    </w:p>
    <w:p w14:paraId="6CCA74E8">
      <w:pPr>
        <w:jc w:val="both"/>
        <w:rPr>
          <w:rFonts w:hint="default" w:ascii="Times New Roman" w:hAnsi="Times New Roman" w:cs="Times New Roman"/>
          <w:b w:val="0"/>
          <w:bCs w:val="0"/>
          <w:sz w:val="28"/>
          <w:szCs w:val="28"/>
        </w:rPr>
      </w:pPr>
    </w:p>
    <w:p w14:paraId="2115122A">
      <w:pPr>
        <w:jc w:val="both"/>
        <w:rPr>
          <w:rFonts w:hint="default" w:ascii="Times New Roman" w:hAnsi="Times New Roman" w:cs="Times New Roman"/>
          <w:b w:val="0"/>
          <w:bCs w:val="0"/>
          <w:sz w:val="28"/>
          <w:szCs w:val="28"/>
        </w:rPr>
      </w:pPr>
    </w:p>
    <w:p w14:paraId="42BBD412">
      <w:pPr>
        <w:jc w:val="both"/>
        <w:rPr>
          <w:rFonts w:hint="default" w:ascii="Times New Roman" w:hAnsi="Times New Roman" w:cs="Times New Roman"/>
          <w:b w:val="0"/>
          <w:bCs w:val="0"/>
          <w:sz w:val="28"/>
          <w:szCs w:val="28"/>
        </w:rPr>
      </w:pPr>
    </w:p>
    <w:p w14:paraId="41343387">
      <w:pPr>
        <w:jc w:val="both"/>
        <w:rPr>
          <w:rFonts w:hint="default" w:ascii="Times New Roman" w:hAnsi="Times New Roman" w:cs="Times New Roman"/>
          <w:b w:val="0"/>
          <w:bCs w:val="0"/>
          <w:sz w:val="28"/>
          <w:szCs w:val="28"/>
        </w:rPr>
      </w:pPr>
    </w:p>
    <w:p w14:paraId="10E09334">
      <w:pPr>
        <w:jc w:val="both"/>
        <w:rPr>
          <w:rFonts w:hint="default" w:ascii="Times New Roman" w:hAnsi="Times New Roman" w:cs="Times New Roman"/>
          <w:b w:val="0"/>
          <w:bCs w:val="0"/>
          <w:sz w:val="28"/>
          <w:szCs w:val="28"/>
        </w:rPr>
      </w:pPr>
    </w:p>
    <w:p w14:paraId="4BBCD6C5">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РЕЗУЛЬТАТЫ АПРОБАЦИИ</w:t>
      </w:r>
    </w:p>
    <w:p w14:paraId="6F576D54">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Апробация проводилась во 2 и 3 классах МБОУ «ЛСТУ №2» г. Пенза (26 учеников). Использовались задания: знакомство с Казанью (татарская культура), с Уфой (башкирская), с Кызылом (тувинское горловое пение), игра «Сабантуй», виртуальная «дегустация» чак-чака и башкирского мёда.</w:t>
      </w:r>
    </w:p>
    <w:p w14:paraId="03FDC762">
      <w:pPr>
        <w:jc w:val="both"/>
        <w:rPr>
          <w:rFonts w:hint="default" w:ascii="Times New Roman" w:hAnsi="Times New Roman" w:cs="Times New Roman"/>
          <w:b w:val="0"/>
          <w:bCs w:val="0"/>
          <w:sz w:val="28"/>
          <w:szCs w:val="28"/>
        </w:rPr>
      </w:pPr>
    </w:p>
    <w:p w14:paraId="1DA734EA">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Методы оценки:</w:t>
      </w:r>
    </w:p>
    <w:p w14:paraId="065EAB1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анкетирование «Что ты знаешь о народах России?» (до и после)</w:t>
      </w:r>
    </w:p>
    <w:p w14:paraId="11ACC9F0">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анализ рисунков (национальные костюмы)</w:t>
      </w:r>
    </w:p>
    <w:p w14:paraId="5B80190E">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наблюдение за отношением детей к «иным» культурам (проявления интереса/неприятия)</w:t>
      </w:r>
    </w:p>
    <w:p w14:paraId="4538A907">
      <w:pPr>
        <w:jc w:val="both"/>
        <w:rPr>
          <w:rFonts w:hint="default" w:ascii="Times New Roman" w:hAnsi="Times New Roman" w:cs="Times New Roman"/>
          <w:b w:val="0"/>
          <w:bCs w:val="0"/>
          <w:sz w:val="28"/>
          <w:szCs w:val="28"/>
        </w:rPr>
      </w:pPr>
    </w:p>
    <w:p w14:paraId="3BE26399">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Результаты анкетирования (2 класс, n=13):</w:t>
      </w:r>
    </w:p>
    <w:p w14:paraId="2EFC28CE">
      <w:pPr>
        <w:jc w:val="both"/>
        <w:rPr>
          <w:rFonts w:hint="default" w:ascii="Times New Roman" w:hAnsi="Times New Roman" w:cs="Times New Roman"/>
          <w:b w:val="0"/>
          <w:bCs w:val="0"/>
          <w:sz w:val="28"/>
          <w:szCs w:val="28"/>
        </w:rPr>
      </w:pPr>
    </w:p>
    <w:tbl>
      <w:tblPr>
        <w:tblW w:w="112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15" w:type="dxa"/>
          <w:left w:w="15" w:type="dxa"/>
          <w:bottom w:w="15" w:type="dxa"/>
          <w:right w:w="15" w:type="dxa"/>
        </w:tblCellMar>
      </w:tblPr>
      <w:tblGrid>
        <w:gridCol w:w="8246"/>
        <w:gridCol w:w="1321"/>
        <w:gridCol w:w="1713"/>
      </w:tblGrid>
      <w:tr w14:paraId="51243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rPr>
          <w:tblHeader/>
        </w:trPr>
        <w:tc>
          <w:tcPr>
            <w:tcW w:w="0" w:type="auto"/>
            <w:tcBorders>
              <w:top w:val="nil"/>
            </w:tcBorders>
            <w:shd w:val="clear" w:color="auto" w:fill="FFFFFF"/>
            <w:tcMar>
              <w:top w:w="150" w:type="dxa"/>
              <w:left w:w="0" w:type="dxa"/>
              <w:bottom w:w="150" w:type="dxa"/>
              <w:right w:w="240" w:type="dxa"/>
            </w:tcMar>
            <w:vAlign w:val="center"/>
          </w:tcPr>
          <w:p w14:paraId="69FC9D57">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Вопрос</w:t>
            </w:r>
          </w:p>
        </w:tc>
        <w:tc>
          <w:tcPr>
            <w:tcW w:w="0" w:type="auto"/>
            <w:tcBorders>
              <w:top w:val="nil"/>
            </w:tcBorders>
            <w:shd w:val="clear" w:color="auto" w:fill="FFFFFF"/>
            <w:tcMar>
              <w:top w:w="150" w:type="dxa"/>
              <w:left w:w="240" w:type="dxa"/>
              <w:bottom w:w="150" w:type="dxa"/>
              <w:right w:w="240" w:type="dxa"/>
            </w:tcMar>
            <w:vAlign w:val="center"/>
          </w:tcPr>
          <w:p w14:paraId="7C06249C">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До (%)</w:t>
            </w:r>
          </w:p>
        </w:tc>
        <w:tc>
          <w:tcPr>
            <w:tcW w:w="0" w:type="auto"/>
            <w:tcBorders>
              <w:top w:val="nil"/>
            </w:tcBorders>
            <w:shd w:val="clear" w:color="auto" w:fill="FFFFFF"/>
            <w:tcMar>
              <w:top w:w="150" w:type="dxa"/>
              <w:left w:w="240" w:type="dxa"/>
              <w:bottom w:w="150" w:type="dxa"/>
              <w:right w:w="240" w:type="dxa"/>
            </w:tcMar>
            <w:vAlign w:val="center"/>
          </w:tcPr>
          <w:p w14:paraId="0F798B09">
            <w:pPr>
              <w:keepNext w:val="0"/>
              <w:keepLines w:val="0"/>
              <w:widowControl/>
              <w:suppressLineNumbers w:val="0"/>
              <w:spacing w:line="375" w:lineRule="atLeast"/>
              <w:jc w:val="center"/>
              <w:rPr>
                <w:rFonts w:hint="default" w:ascii="Times New Roman" w:hAnsi="Times New Roman" w:eastAsia="Segoe UI" w:cs="Times New Roman"/>
                <w:b/>
                <w:bCs/>
                <w:i w:val="0"/>
                <w:iCs w:val="0"/>
                <w:caps w:val="0"/>
                <w:color w:val="0F1115"/>
                <w:spacing w:val="0"/>
                <w:sz w:val="28"/>
                <w:szCs w:val="28"/>
              </w:rPr>
            </w:pPr>
            <w:r>
              <w:rPr>
                <w:rFonts w:hint="default" w:ascii="Times New Roman" w:hAnsi="Times New Roman" w:eastAsia="Segoe UI" w:cs="Times New Roman"/>
                <w:b/>
                <w:bCs/>
                <w:i w:val="0"/>
                <w:iCs w:val="0"/>
                <w:caps w:val="0"/>
                <w:color w:val="0F1115"/>
                <w:spacing w:val="0"/>
                <w:kern w:val="0"/>
                <w:sz w:val="28"/>
                <w:szCs w:val="28"/>
                <w:bdr w:val="none" w:color="auto" w:sz="0" w:space="0"/>
                <w:lang w:val="en-US" w:eastAsia="zh-CN" w:bidi="ar"/>
              </w:rPr>
              <w:t>После (%)</w:t>
            </w:r>
          </w:p>
        </w:tc>
      </w:tr>
      <w:tr w14:paraId="58B397C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1BABA12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Сколько народов живёт в России? (более 100 — правильный ответ)</w:t>
            </w:r>
          </w:p>
        </w:tc>
        <w:tc>
          <w:tcPr>
            <w:tcW w:w="0" w:type="auto"/>
            <w:shd w:val="clear" w:color="auto" w:fill="FFFFFF"/>
            <w:tcMar>
              <w:top w:w="150" w:type="dxa"/>
              <w:left w:w="240" w:type="dxa"/>
              <w:bottom w:w="150" w:type="dxa"/>
              <w:right w:w="240" w:type="dxa"/>
            </w:tcMar>
            <w:vAlign w:val="center"/>
          </w:tcPr>
          <w:p w14:paraId="66F8768E">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8%</w:t>
            </w:r>
          </w:p>
        </w:tc>
        <w:tc>
          <w:tcPr>
            <w:tcW w:w="0" w:type="auto"/>
            <w:shd w:val="clear" w:color="auto" w:fill="FFFFFF"/>
            <w:tcMar>
              <w:top w:w="150" w:type="dxa"/>
              <w:left w:w="240" w:type="dxa"/>
              <w:bottom w:w="150" w:type="dxa"/>
              <w:right w:w="0" w:type="dxa"/>
            </w:tcMar>
            <w:vAlign w:val="center"/>
          </w:tcPr>
          <w:p w14:paraId="056CE631">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77%</w:t>
            </w:r>
          </w:p>
        </w:tc>
      </w:tr>
      <w:tr w14:paraId="7F384C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5001D1D5">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Можешь ли ты назвать хотя бы один народ, кроме русского?</w:t>
            </w:r>
          </w:p>
        </w:tc>
        <w:tc>
          <w:tcPr>
            <w:tcW w:w="0" w:type="auto"/>
            <w:shd w:val="clear" w:color="auto" w:fill="FFFFFF"/>
            <w:tcMar>
              <w:top w:w="150" w:type="dxa"/>
              <w:left w:w="240" w:type="dxa"/>
              <w:bottom w:w="150" w:type="dxa"/>
              <w:right w:w="240" w:type="dxa"/>
            </w:tcMar>
            <w:vAlign w:val="center"/>
          </w:tcPr>
          <w:p w14:paraId="150D320A">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23%</w:t>
            </w:r>
          </w:p>
        </w:tc>
        <w:tc>
          <w:tcPr>
            <w:tcW w:w="0" w:type="auto"/>
            <w:shd w:val="clear" w:color="auto" w:fill="FFFFFF"/>
            <w:tcMar>
              <w:top w:w="150" w:type="dxa"/>
              <w:left w:w="240" w:type="dxa"/>
              <w:bottom w:w="150" w:type="dxa"/>
              <w:right w:w="0" w:type="dxa"/>
            </w:tcMar>
            <w:vAlign w:val="center"/>
          </w:tcPr>
          <w:p w14:paraId="0B0DB342">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92%</w:t>
            </w:r>
          </w:p>
        </w:tc>
      </w:tr>
      <w:tr w14:paraId="6E2DE6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11836757">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Есть ли в России города, где живут не русские, а другие народы? («да»)</w:t>
            </w:r>
          </w:p>
        </w:tc>
        <w:tc>
          <w:tcPr>
            <w:tcW w:w="0" w:type="auto"/>
            <w:shd w:val="clear" w:color="auto" w:fill="FFFFFF"/>
            <w:tcMar>
              <w:top w:w="150" w:type="dxa"/>
              <w:left w:w="240" w:type="dxa"/>
              <w:bottom w:w="150" w:type="dxa"/>
              <w:right w:w="240" w:type="dxa"/>
            </w:tcMar>
            <w:vAlign w:val="center"/>
          </w:tcPr>
          <w:p w14:paraId="57974D5C">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31%</w:t>
            </w:r>
          </w:p>
        </w:tc>
        <w:tc>
          <w:tcPr>
            <w:tcW w:w="0" w:type="auto"/>
            <w:shd w:val="clear" w:color="auto" w:fill="FFFFFF"/>
            <w:tcMar>
              <w:top w:w="150" w:type="dxa"/>
              <w:left w:w="240" w:type="dxa"/>
              <w:bottom w:w="150" w:type="dxa"/>
              <w:right w:w="0" w:type="dxa"/>
            </w:tcMar>
            <w:vAlign w:val="center"/>
          </w:tcPr>
          <w:p w14:paraId="556FEBE9">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96%</w:t>
            </w:r>
          </w:p>
        </w:tc>
      </w:tr>
      <w:tr w14:paraId="1A6E68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15" w:type="dxa"/>
            <w:left w:w="15" w:type="dxa"/>
            <w:bottom w:w="15" w:type="dxa"/>
            <w:right w:w="15" w:type="dxa"/>
          </w:tblCellMar>
        </w:tblPrEx>
        <w:tc>
          <w:tcPr>
            <w:tcW w:w="0" w:type="auto"/>
            <w:shd w:val="clear" w:color="auto" w:fill="FFFFFF"/>
            <w:tcMar>
              <w:top w:w="150" w:type="dxa"/>
              <w:left w:w="0" w:type="dxa"/>
              <w:bottom w:w="150" w:type="dxa"/>
              <w:right w:w="240" w:type="dxa"/>
            </w:tcMar>
            <w:vAlign w:val="center"/>
          </w:tcPr>
          <w:p w14:paraId="2EEA5A03">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Интересно ли тебе узнавать о традициях других народов? («да»)</w:t>
            </w:r>
          </w:p>
        </w:tc>
        <w:tc>
          <w:tcPr>
            <w:tcW w:w="0" w:type="auto"/>
            <w:shd w:val="clear" w:color="auto" w:fill="FFFFFF"/>
            <w:tcMar>
              <w:top w:w="150" w:type="dxa"/>
              <w:left w:w="240" w:type="dxa"/>
              <w:bottom w:w="150" w:type="dxa"/>
              <w:right w:w="240" w:type="dxa"/>
            </w:tcMar>
            <w:vAlign w:val="center"/>
          </w:tcPr>
          <w:p w14:paraId="3F73B360">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46%</w:t>
            </w:r>
          </w:p>
        </w:tc>
        <w:tc>
          <w:tcPr>
            <w:tcW w:w="0" w:type="auto"/>
            <w:shd w:val="clear" w:color="auto" w:fill="FFFFFF"/>
            <w:tcMar>
              <w:top w:w="150" w:type="dxa"/>
              <w:left w:w="240" w:type="dxa"/>
              <w:bottom w:w="150" w:type="dxa"/>
              <w:right w:w="0" w:type="dxa"/>
            </w:tcMar>
            <w:vAlign w:val="center"/>
          </w:tcPr>
          <w:p w14:paraId="49B2B576">
            <w:pPr>
              <w:keepNext w:val="0"/>
              <w:keepLines w:val="0"/>
              <w:widowControl/>
              <w:suppressLineNumbers w:val="0"/>
              <w:spacing w:line="375" w:lineRule="atLeast"/>
              <w:jc w:val="center"/>
              <w:rPr>
                <w:rFonts w:hint="default" w:ascii="Times New Roman" w:hAnsi="Times New Roman" w:eastAsia="Segoe UI" w:cs="Times New Roman"/>
                <w:i w:val="0"/>
                <w:iCs w:val="0"/>
                <w:caps w:val="0"/>
                <w:color w:val="0F1115"/>
                <w:spacing w:val="0"/>
                <w:sz w:val="28"/>
                <w:szCs w:val="28"/>
              </w:rPr>
            </w:pPr>
            <w:r>
              <w:rPr>
                <w:rFonts w:hint="default" w:ascii="Times New Roman" w:hAnsi="Times New Roman" w:eastAsia="Segoe UI" w:cs="Times New Roman"/>
                <w:i w:val="0"/>
                <w:iCs w:val="0"/>
                <w:caps w:val="0"/>
                <w:color w:val="0F1115"/>
                <w:spacing w:val="0"/>
                <w:kern w:val="0"/>
                <w:sz w:val="28"/>
                <w:szCs w:val="28"/>
                <w:bdr w:val="none" w:color="auto" w:sz="0" w:space="0"/>
                <w:lang w:val="en-US" w:eastAsia="zh-CN" w:bidi="ar"/>
              </w:rPr>
              <w:t>92%</w:t>
            </w:r>
          </w:p>
        </w:tc>
      </w:tr>
    </w:tbl>
    <w:p w14:paraId="3AA3E110">
      <w:pPr>
        <w:jc w:val="both"/>
        <w:rPr>
          <w:rFonts w:hint="default" w:ascii="Times New Roman" w:hAnsi="Times New Roman" w:cs="Times New Roman"/>
          <w:b w:val="0"/>
          <w:bCs w:val="0"/>
          <w:sz w:val="28"/>
          <w:szCs w:val="28"/>
        </w:rPr>
      </w:pPr>
    </w:p>
    <w:p w14:paraId="7C5038A7">
      <w:pPr>
        <w:jc w:val="both"/>
        <w:rPr>
          <w:rFonts w:hint="default" w:ascii="Times New Roman" w:hAnsi="Times New Roman" w:cs="Times New Roman"/>
          <w:b/>
          <w:bCs/>
          <w:i/>
          <w:iCs/>
          <w:sz w:val="28"/>
          <w:szCs w:val="28"/>
        </w:rPr>
      </w:pPr>
      <w:r>
        <w:rPr>
          <w:rFonts w:hint="default" w:ascii="Times New Roman" w:hAnsi="Times New Roman" w:cs="Times New Roman"/>
          <w:b/>
          <w:bCs/>
          <w:i/>
          <w:iCs/>
          <w:sz w:val="28"/>
          <w:szCs w:val="28"/>
        </w:rPr>
        <w:t>Примеры детских высказываний:</w:t>
      </w:r>
    </w:p>
    <w:p w14:paraId="632B907B">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«Я и не знал, что в Казани говорят на двух языках. Это круто — уметь говорить "Сәлам" и "Здравствуйте"».</w:t>
      </w:r>
    </w:p>
    <w:p w14:paraId="2F629D01">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«Горловое пение тувинцев — это ваще улёт! Мы с папом потом дома слушали. Оказывается, так можно петь. Я попробовал — не получилось».</w:t>
      </w:r>
    </w:p>
    <w:p w14:paraId="45F2BBF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«Чак-чак мы с мамой сделали дома. Теперь это наше любимое сладкое. Спасибо татарам!»</w:t>
      </w:r>
    </w:p>
    <w:p w14:paraId="1E833A18">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«Раньше я думал, что все народы одинаковые. А теперь вижу: у всех свои красивые костюмы, свои песни, свои игры. Но добрые все одинаково».</w:t>
      </w:r>
    </w:p>
    <w:p w14:paraId="38CEF5E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«Мне понравился калмыцкий чай с солью. Мы с бабушкой попробовали заварить — странно, но вкусно».</w:t>
      </w:r>
    </w:p>
    <w:p w14:paraId="474486CB">
      <w:pPr>
        <w:jc w:val="both"/>
        <w:rPr>
          <w:rFonts w:hint="default" w:ascii="Times New Roman" w:hAnsi="Times New Roman" w:cs="Times New Roman"/>
          <w:b w:val="0"/>
          <w:bCs w:val="0"/>
          <w:sz w:val="28"/>
          <w:szCs w:val="28"/>
        </w:rPr>
      </w:pPr>
    </w:p>
    <w:p w14:paraId="2CE1459F">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Пример детского рисунка</w:t>
      </w:r>
      <w:r>
        <w:rPr>
          <w:rFonts w:hint="default" w:ascii="Times New Roman" w:hAnsi="Times New Roman" w:cs="Times New Roman"/>
          <w:b w:val="0"/>
          <w:bCs w:val="0"/>
          <w:sz w:val="28"/>
          <w:szCs w:val="28"/>
        </w:rPr>
        <w:t>: девочка нарисовала трёх кукол в разных костюмах: русский сарафан, татарское платье с тюбетейкой, тувинский халат. Подпись: «Мои подруги — Россия».</w:t>
      </w:r>
    </w:p>
    <w:p w14:paraId="0696B9D4">
      <w:pPr>
        <w:jc w:val="both"/>
        <w:rPr>
          <w:rFonts w:hint="default" w:ascii="Times New Roman" w:hAnsi="Times New Roman" w:cs="Times New Roman"/>
          <w:b w:val="0"/>
          <w:bCs w:val="0"/>
          <w:sz w:val="28"/>
          <w:szCs w:val="28"/>
        </w:rPr>
      </w:pPr>
      <w:r>
        <w:rPr>
          <w:rFonts w:hint="default" w:ascii="Times New Roman" w:hAnsi="Times New Roman" w:cs="Times New Roman"/>
          <w:b/>
          <w:bCs/>
          <w:i/>
          <w:iCs/>
          <w:sz w:val="28"/>
          <w:szCs w:val="28"/>
        </w:rPr>
        <w:t xml:space="preserve">Отзыв родителя: </w:t>
      </w:r>
      <w:r>
        <w:rPr>
          <w:rFonts w:hint="default" w:ascii="Times New Roman" w:hAnsi="Times New Roman" w:cs="Times New Roman"/>
          <w:b w:val="0"/>
          <w:bCs w:val="0"/>
          <w:sz w:val="28"/>
          <w:szCs w:val="28"/>
        </w:rPr>
        <w:t>«Ребёнок пришёл и попросил показать на карте Кызыл. Сказал: "Там поют горлом, я хочу услышать". Включили видео, час сидели заворожённые. Спасибо за расширение кругозора».</w:t>
      </w:r>
    </w:p>
    <w:p w14:paraId="09DFAFC9">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МЕТОДИЧЕСКИЕ РЕКОМЕНДАЦИИ ДЛЯ УЧИТЕЛЯ</w:t>
      </w:r>
    </w:p>
    <w:p w14:paraId="6CE3E921">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Главный принцип: «Различия — это интересно, а не странно». Если ребёнок говорит «у них странно», мягко поправляйте: «Не странно, а по-другому. И это красиво по-своему».</w:t>
      </w:r>
    </w:p>
    <w:p w14:paraId="47A46EC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Используйте аутентичные материалы. Записи горлового пения, фото костюмов, рецепты национальных блюд (можно принести в класс чак-чак, мёд, сушки — будет восторг).</w:t>
      </w:r>
    </w:p>
    <w:p w14:paraId="1D5F1924">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Не углубляйтесь в религиозные детали. В начальной школе достаточно сказать: «Калмыки молятся в буддийском храме — он называется хурул», «Татары — мусульмане, их храм — мечеть». Без теологии.</w:t>
      </w:r>
    </w:p>
    <w:p w14:paraId="7513C772">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Сравнивайте с русской культурой. «А у русских что на праздник едят?» — так новое усваивается через известное.</w:t>
      </w:r>
    </w:p>
    <w:p w14:paraId="1482DFB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Учитывайте национальный состав вашего класса. Если в классе есть дети других национальностей — попросите их (по желанию) рассказать о своей культуре. Это повышает самоуважение этих детей и интерес других.</w:t>
      </w:r>
    </w:p>
    <w:p w14:paraId="1C36278B">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Никакого негативного сравнения. Нельзя: «У русских вкуснее», «А у татар непонятно». Можно: «И у русских, и у татар есть свои вкусные блюда. Давайте попробуем и те, и другие».</w:t>
      </w:r>
    </w:p>
    <w:p w14:paraId="1D78EBE7">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Создайте «Календарь праздников народов России» в классе. Когда Масленица, когда Сабантуй, когда Цаган Сар — короткое поздравление и рассказ.</w:t>
      </w:r>
    </w:p>
    <w:p w14:paraId="64B05773">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Будьте осторожны с темами межнациональных конфликтов. В начальной школе это не обсуждается. Только позитив: дружба, интерес, уважение.</w:t>
      </w:r>
    </w:p>
    <w:p w14:paraId="6BB9F25F">
      <w:pPr>
        <w:jc w:val="both"/>
        <w:rPr>
          <w:rFonts w:hint="default" w:ascii="Times New Roman" w:hAnsi="Times New Roman" w:cs="Times New Roman"/>
          <w:b w:val="0"/>
          <w:bCs w:val="0"/>
          <w:sz w:val="28"/>
          <w:szCs w:val="28"/>
        </w:rPr>
      </w:pPr>
    </w:p>
    <w:p w14:paraId="028802D0">
      <w:pPr>
        <w:jc w:val="both"/>
        <w:rPr>
          <w:rFonts w:hint="default" w:ascii="Times New Roman" w:hAnsi="Times New Roman" w:cs="Times New Roman"/>
          <w:b w:val="0"/>
          <w:bCs w:val="0"/>
          <w:sz w:val="28"/>
          <w:szCs w:val="28"/>
        </w:rPr>
      </w:pPr>
    </w:p>
    <w:p w14:paraId="5F616BD4">
      <w:pPr>
        <w:jc w:val="both"/>
        <w:rPr>
          <w:rFonts w:hint="default" w:ascii="Times New Roman" w:hAnsi="Times New Roman" w:cs="Times New Roman"/>
          <w:b w:val="0"/>
          <w:bCs w:val="0"/>
          <w:sz w:val="28"/>
          <w:szCs w:val="28"/>
        </w:rPr>
      </w:pPr>
    </w:p>
    <w:p w14:paraId="320A1965">
      <w:pPr>
        <w:jc w:val="both"/>
        <w:rPr>
          <w:rFonts w:hint="default" w:ascii="Times New Roman" w:hAnsi="Times New Roman" w:cs="Times New Roman"/>
          <w:b w:val="0"/>
          <w:bCs w:val="0"/>
          <w:sz w:val="28"/>
          <w:szCs w:val="28"/>
        </w:rPr>
      </w:pPr>
    </w:p>
    <w:p w14:paraId="2CB3D1D0">
      <w:pPr>
        <w:jc w:val="both"/>
        <w:rPr>
          <w:rFonts w:hint="default" w:ascii="Times New Roman" w:hAnsi="Times New Roman" w:cs="Times New Roman"/>
          <w:b w:val="0"/>
          <w:bCs w:val="0"/>
          <w:sz w:val="28"/>
          <w:szCs w:val="28"/>
        </w:rPr>
      </w:pPr>
    </w:p>
    <w:p w14:paraId="20CC34E8">
      <w:pPr>
        <w:jc w:val="both"/>
        <w:rPr>
          <w:rFonts w:hint="default" w:ascii="Times New Roman" w:hAnsi="Times New Roman" w:cs="Times New Roman"/>
          <w:b w:val="0"/>
          <w:bCs w:val="0"/>
          <w:sz w:val="28"/>
          <w:szCs w:val="28"/>
        </w:rPr>
      </w:pPr>
    </w:p>
    <w:p w14:paraId="789112D7">
      <w:pPr>
        <w:jc w:val="both"/>
        <w:rPr>
          <w:rFonts w:hint="default" w:ascii="Times New Roman" w:hAnsi="Times New Roman" w:cs="Times New Roman"/>
          <w:b w:val="0"/>
          <w:bCs w:val="0"/>
          <w:sz w:val="28"/>
          <w:szCs w:val="28"/>
        </w:rPr>
      </w:pPr>
    </w:p>
    <w:p w14:paraId="28E70E11">
      <w:pPr>
        <w:jc w:val="both"/>
        <w:rPr>
          <w:rFonts w:hint="default" w:ascii="Times New Roman" w:hAnsi="Times New Roman" w:cs="Times New Roman"/>
          <w:b w:val="0"/>
          <w:bCs w:val="0"/>
          <w:sz w:val="28"/>
          <w:szCs w:val="28"/>
        </w:rPr>
      </w:pPr>
    </w:p>
    <w:p w14:paraId="7A3E9326">
      <w:pPr>
        <w:jc w:val="both"/>
        <w:rPr>
          <w:rFonts w:hint="default" w:ascii="Times New Roman" w:hAnsi="Times New Roman" w:cs="Times New Roman"/>
          <w:b w:val="0"/>
          <w:bCs w:val="0"/>
          <w:sz w:val="28"/>
          <w:szCs w:val="28"/>
        </w:rPr>
      </w:pPr>
    </w:p>
    <w:p w14:paraId="7EF13A71">
      <w:pPr>
        <w:jc w:val="both"/>
        <w:rPr>
          <w:rFonts w:hint="default" w:ascii="Times New Roman" w:hAnsi="Times New Roman" w:cs="Times New Roman"/>
          <w:b w:val="0"/>
          <w:bCs w:val="0"/>
          <w:sz w:val="28"/>
          <w:szCs w:val="28"/>
        </w:rPr>
      </w:pPr>
    </w:p>
    <w:p w14:paraId="3815747D">
      <w:pPr>
        <w:jc w:val="both"/>
        <w:rPr>
          <w:rFonts w:hint="default" w:ascii="Times New Roman" w:hAnsi="Times New Roman" w:cs="Times New Roman"/>
          <w:b w:val="0"/>
          <w:bCs w:val="0"/>
          <w:sz w:val="28"/>
          <w:szCs w:val="28"/>
        </w:rPr>
      </w:pPr>
    </w:p>
    <w:p w14:paraId="0AA62AD7">
      <w:pPr>
        <w:jc w:val="both"/>
        <w:rPr>
          <w:rFonts w:hint="default" w:ascii="Times New Roman" w:hAnsi="Times New Roman" w:cs="Times New Roman"/>
          <w:b w:val="0"/>
          <w:bCs w:val="0"/>
          <w:sz w:val="28"/>
          <w:szCs w:val="28"/>
        </w:rPr>
      </w:pPr>
    </w:p>
    <w:p w14:paraId="4E262313">
      <w:pPr>
        <w:jc w:val="both"/>
        <w:rPr>
          <w:rFonts w:hint="default" w:ascii="Times New Roman" w:hAnsi="Times New Roman" w:cs="Times New Roman"/>
          <w:b w:val="0"/>
          <w:bCs w:val="0"/>
          <w:sz w:val="28"/>
          <w:szCs w:val="28"/>
        </w:rPr>
      </w:pPr>
    </w:p>
    <w:p w14:paraId="749C33AE">
      <w:pPr>
        <w:jc w:val="both"/>
        <w:rPr>
          <w:rFonts w:hint="default" w:ascii="Times New Roman" w:hAnsi="Times New Roman" w:cs="Times New Roman"/>
          <w:b w:val="0"/>
          <w:bCs w:val="0"/>
          <w:sz w:val="28"/>
          <w:szCs w:val="28"/>
        </w:rPr>
      </w:pPr>
    </w:p>
    <w:p w14:paraId="0BE037B5">
      <w:pPr>
        <w:jc w:val="both"/>
        <w:rPr>
          <w:rFonts w:hint="default" w:ascii="Times New Roman" w:hAnsi="Times New Roman" w:cs="Times New Roman"/>
          <w:b w:val="0"/>
          <w:bCs w:val="0"/>
          <w:sz w:val="28"/>
          <w:szCs w:val="28"/>
        </w:rPr>
      </w:pPr>
    </w:p>
    <w:p w14:paraId="7F8D9C37">
      <w:pPr>
        <w:jc w:val="both"/>
        <w:rPr>
          <w:rFonts w:hint="default" w:ascii="Times New Roman" w:hAnsi="Times New Roman" w:cs="Times New Roman"/>
          <w:b w:val="0"/>
          <w:bCs w:val="0"/>
          <w:sz w:val="28"/>
          <w:szCs w:val="28"/>
        </w:rPr>
      </w:pPr>
    </w:p>
    <w:p w14:paraId="31CF3763">
      <w:pPr>
        <w:jc w:val="both"/>
        <w:rPr>
          <w:rFonts w:hint="default" w:ascii="Times New Roman" w:hAnsi="Times New Roman" w:cs="Times New Roman"/>
          <w:b w:val="0"/>
          <w:bCs w:val="0"/>
          <w:sz w:val="28"/>
          <w:szCs w:val="28"/>
        </w:rPr>
      </w:pPr>
    </w:p>
    <w:p w14:paraId="579D1C3A">
      <w:pPr>
        <w:jc w:val="both"/>
        <w:rPr>
          <w:rFonts w:hint="default" w:ascii="Times New Roman" w:hAnsi="Times New Roman" w:cs="Times New Roman"/>
          <w:b w:val="0"/>
          <w:bCs w:val="0"/>
          <w:sz w:val="28"/>
          <w:szCs w:val="28"/>
        </w:rPr>
      </w:pPr>
    </w:p>
    <w:p w14:paraId="35FDFC05">
      <w:pPr>
        <w:jc w:val="both"/>
        <w:rPr>
          <w:rFonts w:hint="default" w:ascii="Times New Roman" w:hAnsi="Times New Roman" w:cs="Times New Roman"/>
          <w:b w:val="0"/>
          <w:bCs w:val="0"/>
          <w:sz w:val="28"/>
          <w:szCs w:val="28"/>
        </w:rPr>
      </w:pPr>
    </w:p>
    <w:p w14:paraId="22FD28BB">
      <w:pPr>
        <w:jc w:val="both"/>
        <w:rPr>
          <w:rFonts w:hint="default" w:ascii="Times New Roman" w:hAnsi="Times New Roman" w:cs="Times New Roman"/>
          <w:b w:val="0"/>
          <w:bCs w:val="0"/>
          <w:sz w:val="28"/>
          <w:szCs w:val="28"/>
        </w:rPr>
      </w:pPr>
    </w:p>
    <w:p w14:paraId="6C125C26">
      <w:pPr>
        <w:jc w:val="both"/>
        <w:rPr>
          <w:rFonts w:hint="default" w:ascii="Times New Roman" w:hAnsi="Times New Roman" w:cs="Times New Roman"/>
          <w:b w:val="0"/>
          <w:bCs w:val="0"/>
          <w:sz w:val="28"/>
          <w:szCs w:val="28"/>
        </w:rPr>
      </w:pPr>
    </w:p>
    <w:p w14:paraId="613462E2">
      <w:pPr>
        <w:jc w:val="both"/>
        <w:rPr>
          <w:rFonts w:hint="default" w:ascii="Times New Roman" w:hAnsi="Times New Roman" w:cs="Times New Roman"/>
          <w:b w:val="0"/>
          <w:bCs w:val="0"/>
          <w:sz w:val="28"/>
          <w:szCs w:val="28"/>
        </w:rPr>
      </w:pPr>
    </w:p>
    <w:p w14:paraId="6C6A0615">
      <w:pPr>
        <w:jc w:val="both"/>
        <w:rPr>
          <w:rFonts w:hint="default" w:ascii="Times New Roman" w:hAnsi="Times New Roman" w:cs="Times New Roman"/>
          <w:b w:val="0"/>
          <w:bCs w:val="0"/>
          <w:sz w:val="28"/>
          <w:szCs w:val="28"/>
        </w:rPr>
      </w:pPr>
    </w:p>
    <w:p w14:paraId="0DCAEFF6">
      <w:pPr>
        <w:jc w:val="both"/>
        <w:rPr>
          <w:rFonts w:hint="default" w:ascii="Times New Roman" w:hAnsi="Times New Roman" w:cs="Times New Roman"/>
          <w:b w:val="0"/>
          <w:bCs w:val="0"/>
          <w:sz w:val="28"/>
          <w:szCs w:val="28"/>
        </w:rPr>
      </w:pPr>
    </w:p>
    <w:p w14:paraId="190CAFB4">
      <w:pPr>
        <w:jc w:val="both"/>
        <w:rPr>
          <w:rFonts w:hint="default" w:ascii="Times New Roman" w:hAnsi="Times New Roman" w:cs="Times New Roman"/>
          <w:b w:val="0"/>
          <w:bCs w:val="0"/>
          <w:sz w:val="28"/>
          <w:szCs w:val="28"/>
        </w:rPr>
      </w:pPr>
    </w:p>
    <w:p w14:paraId="304952B9">
      <w:pPr>
        <w:jc w:val="center"/>
        <w:rPr>
          <w:rFonts w:hint="default" w:ascii="Times New Roman" w:hAnsi="Times New Roman" w:cs="Times New Roman"/>
          <w:b/>
          <w:bCs/>
          <w:sz w:val="28"/>
          <w:szCs w:val="28"/>
        </w:rPr>
      </w:pPr>
      <w:r>
        <w:rPr>
          <w:rFonts w:hint="default" w:ascii="Times New Roman" w:hAnsi="Times New Roman" w:cs="Times New Roman"/>
          <w:b/>
          <w:bCs/>
          <w:sz w:val="28"/>
          <w:szCs w:val="28"/>
        </w:rPr>
        <w:t>ЗАКЛЮЧЕНИЕ</w:t>
      </w:r>
    </w:p>
    <w:p w14:paraId="527E55CC">
      <w:pPr>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В ходе работы установлено:</w:t>
      </w:r>
    </w:p>
    <w:p w14:paraId="5979E538">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Изучение городов России в курсе «Окружающий мир» обладает богатейшим, но практически не используемым потенциалом для поликультурного воспитания младших школьников.</w:t>
      </w:r>
    </w:p>
    <w:p w14:paraId="2FC2A330">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Учебники А.А. Плешакова сосредоточены преимущественно на русской культуре, почти не представляя культуры других народов России, что создаёт у детей искажённое представление о стране.</w:t>
      </w:r>
    </w:p>
    <w:p w14:paraId="78D6B1B1">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Предложенная система заданий (знакомство с городами разных национальных республик, сравнительный анализ традиций, праздников, кухни, костюмов, игр) органично встраивается в уроки по теме «Города России».</w:t>
      </w:r>
    </w:p>
    <w:p w14:paraId="712D5A25">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Апробация показала значительное расширение представлений детей о культурном многообразии России, рост интереса к традициям разных народов, формирование уважительного и доброжелательного отношения к «иному».</w:t>
      </w:r>
    </w:p>
    <w:p w14:paraId="0CE435D7">
      <w:pPr>
        <w:numPr>
          <w:ilvl w:val="0"/>
          <w:numId w:val="2"/>
        </w:numPr>
        <w:ind w:left="420" w:leftChars="0" w:hanging="420" w:firstLineChars="0"/>
        <w:jc w:val="both"/>
        <w:rPr>
          <w:rFonts w:hint="default" w:ascii="Times New Roman" w:hAnsi="Times New Roman" w:cs="Times New Roman"/>
          <w:b w:val="0"/>
          <w:bCs w:val="0"/>
          <w:sz w:val="28"/>
          <w:szCs w:val="28"/>
        </w:rPr>
      </w:pPr>
      <w:r>
        <w:rPr>
          <w:rFonts w:hint="default" w:ascii="Times New Roman" w:hAnsi="Times New Roman" w:cs="Times New Roman"/>
          <w:b w:val="0"/>
          <w:bCs w:val="0"/>
          <w:sz w:val="28"/>
          <w:szCs w:val="28"/>
        </w:rPr>
        <w:t>Практическая значимость: работа может быть использована любым учителем начальной школы для поликультурного воспитания в рамках темы «Города России» в любом УМК.</w:t>
      </w:r>
    </w:p>
    <w:sectPr>
      <w:pgSz w:w="11906" w:h="16838"/>
      <w:pgMar w:top="720" w:right="720" w:bottom="720" w:left="72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Symbol">
    <w:panose1 w:val="050501020107060205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C6CCE8"/>
    <w:multiLevelType w:val="singleLevel"/>
    <w:tmpl w:val="DDC6CCE8"/>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
    <w:nsid w:val="67664DA8"/>
    <w:multiLevelType w:val="singleLevel"/>
    <w:tmpl w:val="67664DA8"/>
    <w:lvl w:ilvl="0" w:tentative="0">
      <w:start w:val="1"/>
      <w:numFmt w:val="bullet"/>
      <w:lvlText w:val=""/>
      <w:lvlJc w:val="left"/>
      <w:pPr>
        <w:tabs>
          <w:tab w:val="left" w:pos="420"/>
        </w:tabs>
        <w:ind w:left="420" w:leftChars="0" w:hanging="420" w:firstLineChars="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875833"/>
    <w:rsid w:val="29AA01EA"/>
    <w:rsid w:val="34F00E06"/>
    <w:rsid w:val="355C5798"/>
    <w:rsid w:val="403027DE"/>
    <w:rsid w:val="4B315D69"/>
    <w:rsid w:val="4D0933F1"/>
    <w:rsid w:val="4F036A2F"/>
    <w:rsid w:val="729D2C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2"/>
    <w:next w:val="1"/>
    <w:semiHidden/>
    <w:unhideWhenUsed/>
    <w:qFormat/>
    <w:uiPriority w:val="0"/>
    <w:pPr>
      <w:spacing w:before="0" w:beforeAutospacing="1" w:after="0" w:afterAutospacing="1"/>
      <w:jc w:val="left"/>
    </w:pPr>
    <w:rPr>
      <w:rFonts w:hint="eastAsia" w:ascii="SimSun" w:hAnsi="SimSun" w:eastAsia="SimSun" w:cs="SimSun"/>
      <w:b/>
      <w:bCs/>
      <w:i/>
      <w:iCs/>
      <w:kern w:val="0"/>
      <w:sz w:val="36"/>
      <w:szCs w:val="36"/>
      <w:lang w:val="en-US" w:eastAsia="zh-CN" w:bidi="ar"/>
    </w:rPr>
  </w:style>
  <w:style w:type="paragraph" w:styleId="3">
    <w:name w:val="heading 3"/>
    <w:next w:val="1"/>
    <w:semiHidden/>
    <w:unhideWhenUsed/>
    <w:qFormat/>
    <w:uiPriority w:val="0"/>
    <w:pPr>
      <w:spacing w:before="0" w:beforeAutospacing="1" w:after="0" w:afterAutospacing="1"/>
      <w:jc w:val="left"/>
    </w:pPr>
    <w:rPr>
      <w:rFonts w:hint="eastAsia" w:ascii="SimSun" w:hAnsi="SimSun" w:eastAsia="SimSun" w:cs="SimSun"/>
      <w:b/>
      <w:bCs/>
      <w:kern w:val="0"/>
      <w:sz w:val="26"/>
      <w:szCs w:val="26"/>
      <w:lang w:val="en-US" w:eastAsia="zh-CN" w:bidi="ar"/>
    </w:rPr>
  </w:style>
  <w:style w:type="character" w:default="1" w:styleId="4">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character" w:styleId="6">
    <w:name w:val="Strong"/>
    <w:basedOn w:val="4"/>
    <w:qFormat/>
    <w:uiPriority w:val="0"/>
    <w:rPr>
      <w:b/>
      <w:bCs/>
    </w:rPr>
  </w:style>
  <w:style w:type="paragraph" w:styleId="7">
    <w:name w:val="Normal (Web)"/>
    <w:basedOn w:val="1"/>
    <w:qFormat/>
    <w:uiPriority w:val="0"/>
    <w:rPr>
      <w:sz w:val="24"/>
      <w:szCs w:val="24"/>
    </w:rPr>
  </w:style>
  <w:style w:type="table" w:styleId="8">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15"/>
    <w:qFormat/>
    <w:uiPriority w:val="99"/>
    <w:rPr>
      <w:rFonts w:ascii="Arial" w:hAnsi="Arial" w:eastAsia="SimSun" w:cs="Arial"/>
      <w:b/>
      <w:bC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20</Pages>
  <Words>177</Words>
  <Characters>1304</Characters>
  <Lines>0</Lines>
  <Paragraphs>0</Paragraphs>
  <TotalTime>37</TotalTime>
  <ScaleCrop>false</ScaleCrop>
  <LinksUpToDate>false</LinksUpToDate>
  <CharactersWithSpaces>1467</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2026-05-08T12:35:00Z</dcterms:created>
  <dc:creator>User</dc:creator>
  <cp:lastModifiedBy>vika admaeva</cp:lastModifiedBy>
  <dcterms:modified xsi:type="dcterms:W3CDTF">2026-05-28T04:04:29Z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1049-12.1.0.26372</vt:lpwstr>
  </property>
  <property fmtid="{D5CDD505-2E9C-101B-9397-08002B2CF9AE}" pid="3" name="KSOTemplateDocerSaveRecord">
    <vt:lpwstr>eyJoZGlkIjoiOTM0NDc4MTU0NDdlNzE2NDNjZWU3ZGY5YzU5YmM2ZTMiLCJ1c2VySWQiOiI4NDIxODcwNzAzMjQifQ==</vt:lpwstr>
  </property>
  <property fmtid="{D5CDD505-2E9C-101B-9397-08002B2CF9AE}" pid="4" name="ICV">
    <vt:lpwstr>471F551881F8453AAFF4C314FD214744_13</vt:lpwstr>
  </property>
</Properties>
</file>