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A58" w:rsidRPr="00644938" w:rsidRDefault="00144A58" w:rsidP="00144A58">
      <w:pPr>
        <w:spacing w:after="0"/>
        <w:ind w:firstLine="567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644938">
        <w:rPr>
          <w:rFonts w:ascii="Times New Roman" w:hAnsi="Times New Roman" w:cs="Times New Roman"/>
          <w:b/>
          <w:i/>
          <w:sz w:val="24"/>
          <w:szCs w:val="24"/>
        </w:rPr>
        <w:t>Пенклиди</w:t>
      </w:r>
      <w:proofErr w:type="spellEnd"/>
      <w:r w:rsidRPr="00644938">
        <w:rPr>
          <w:rFonts w:ascii="Times New Roman" w:hAnsi="Times New Roman" w:cs="Times New Roman"/>
          <w:b/>
          <w:i/>
          <w:sz w:val="24"/>
          <w:szCs w:val="24"/>
        </w:rPr>
        <w:t xml:space="preserve"> Дарья Владимировна</w:t>
      </w:r>
    </w:p>
    <w:p w:rsidR="00144A58" w:rsidRPr="00644938" w:rsidRDefault="00144A58" w:rsidP="00144A58">
      <w:pPr>
        <w:spacing w:after="0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44938">
        <w:rPr>
          <w:rFonts w:ascii="Times New Roman" w:hAnsi="Times New Roman" w:cs="Times New Roman"/>
          <w:i/>
          <w:sz w:val="24"/>
          <w:szCs w:val="24"/>
        </w:rPr>
        <w:t>учитель-дефектолог</w:t>
      </w:r>
    </w:p>
    <w:p w:rsidR="00144A58" w:rsidRPr="00644938" w:rsidRDefault="00144A58" w:rsidP="00144A58">
      <w:pPr>
        <w:spacing w:after="0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44938">
        <w:rPr>
          <w:rFonts w:ascii="Times New Roman" w:hAnsi="Times New Roman" w:cs="Times New Roman"/>
          <w:i/>
          <w:sz w:val="24"/>
          <w:szCs w:val="24"/>
        </w:rPr>
        <w:t>МАОУ «Гимназия №1»</w:t>
      </w:r>
    </w:p>
    <w:p w:rsidR="00144A58" w:rsidRDefault="00144A58" w:rsidP="00144A58">
      <w:pPr>
        <w:spacing w:after="0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44938">
        <w:rPr>
          <w:rFonts w:ascii="Times New Roman" w:hAnsi="Times New Roman" w:cs="Times New Roman"/>
          <w:i/>
          <w:sz w:val="24"/>
          <w:szCs w:val="24"/>
        </w:rPr>
        <w:t>г. Минусинск, Красноярский край</w:t>
      </w:r>
    </w:p>
    <w:p w:rsidR="00144A58" w:rsidRPr="00144A58" w:rsidRDefault="00144A58" w:rsidP="00144A58">
      <w:pPr>
        <w:spacing w:after="0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509AB" w:rsidRPr="00144A58" w:rsidRDefault="009B0D85" w:rsidP="00144A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4A58">
        <w:rPr>
          <w:rFonts w:ascii="Times New Roman" w:hAnsi="Times New Roman" w:cs="Times New Roman"/>
          <w:b/>
          <w:sz w:val="24"/>
          <w:szCs w:val="24"/>
        </w:rPr>
        <w:t xml:space="preserve">Использование </w:t>
      </w:r>
      <w:proofErr w:type="spellStart"/>
      <w:r w:rsidRPr="00144A58">
        <w:rPr>
          <w:rFonts w:ascii="Times New Roman" w:hAnsi="Times New Roman" w:cs="Times New Roman"/>
          <w:b/>
          <w:sz w:val="24"/>
          <w:szCs w:val="24"/>
        </w:rPr>
        <w:t>кинезиомячей</w:t>
      </w:r>
      <w:proofErr w:type="spellEnd"/>
      <w:r w:rsidRPr="00144A58">
        <w:rPr>
          <w:rFonts w:ascii="Times New Roman" w:hAnsi="Times New Roman" w:cs="Times New Roman"/>
          <w:b/>
          <w:sz w:val="24"/>
          <w:szCs w:val="24"/>
        </w:rPr>
        <w:t xml:space="preserve"> и мешочков на коррекционно-развивающих занятиях учителя-дефектолога при работе с детьми с ОВЗ в начальной школе</w:t>
      </w:r>
    </w:p>
    <w:p w:rsidR="00144A58" w:rsidRPr="00144A58" w:rsidRDefault="00144A58" w:rsidP="00144A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44A58" w:rsidRPr="00144A58" w:rsidRDefault="00144A58" w:rsidP="00144A5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44A58">
        <w:rPr>
          <w:rFonts w:ascii="Times New Roman" w:hAnsi="Times New Roman" w:cs="Times New Roman"/>
          <w:b/>
          <w:i/>
          <w:sz w:val="24"/>
          <w:szCs w:val="24"/>
        </w:rPr>
        <w:t>Аннотация</w:t>
      </w:r>
      <w:r w:rsidRPr="00144A58">
        <w:rPr>
          <w:rFonts w:ascii="Times New Roman" w:hAnsi="Times New Roman" w:cs="Times New Roman"/>
          <w:i/>
          <w:sz w:val="24"/>
          <w:szCs w:val="24"/>
        </w:rPr>
        <w:t xml:space="preserve">. Статья посвящена применению </w:t>
      </w:r>
      <w:proofErr w:type="spellStart"/>
      <w:r w:rsidRPr="00144A58">
        <w:rPr>
          <w:rFonts w:ascii="Times New Roman" w:hAnsi="Times New Roman" w:cs="Times New Roman"/>
          <w:i/>
          <w:sz w:val="24"/>
          <w:szCs w:val="24"/>
        </w:rPr>
        <w:t>кинезиологических</w:t>
      </w:r>
      <w:proofErr w:type="spellEnd"/>
      <w:r w:rsidRPr="00144A58">
        <w:rPr>
          <w:rFonts w:ascii="Times New Roman" w:hAnsi="Times New Roman" w:cs="Times New Roman"/>
          <w:i/>
          <w:sz w:val="24"/>
          <w:szCs w:val="24"/>
        </w:rPr>
        <w:t xml:space="preserve"> мячей и мешочек на занятиях учителя-дефектолога с младшими школьниками с ОВЗ (ИН, ЗПР, ТНР). Обоснована роль данного оборудования в развитии сенсомоторной базы, межполушарного взаимодействия и регуляторных функций как основы для формирования учебных навыков. Представлены методические принципы, критерии выбора снарядов и комплекс упражнений, адаптированных под индивидуальные особенности детей.</w:t>
      </w:r>
      <w:bookmarkStart w:id="0" w:name="_GoBack"/>
      <w:bookmarkEnd w:id="0"/>
    </w:p>
    <w:p w:rsidR="00144A58" w:rsidRPr="00144A58" w:rsidRDefault="00144A58" w:rsidP="00144A5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44A58">
        <w:rPr>
          <w:rFonts w:ascii="Times New Roman" w:hAnsi="Times New Roman" w:cs="Times New Roman"/>
          <w:b/>
          <w:i/>
          <w:sz w:val="24"/>
          <w:szCs w:val="24"/>
        </w:rPr>
        <w:t>Ключевые слова</w:t>
      </w:r>
      <w:proofErr w:type="gramStart"/>
      <w:r w:rsidR="00F37534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F37534">
        <w:rPr>
          <w:rFonts w:ascii="Times New Roman" w:hAnsi="Times New Roman" w:cs="Times New Roman"/>
          <w:i/>
          <w:sz w:val="24"/>
          <w:szCs w:val="24"/>
        </w:rPr>
        <w:t xml:space="preserve"> У</w:t>
      </w:r>
      <w:r w:rsidRPr="00144A58">
        <w:rPr>
          <w:rFonts w:ascii="Times New Roman" w:hAnsi="Times New Roman" w:cs="Times New Roman"/>
          <w:i/>
          <w:sz w:val="24"/>
          <w:szCs w:val="24"/>
        </w:rPr>
        <w:t xml:space="preserve">читель-дефектолог, дети с ОВЗ, начальная школа, </w:t>
      </w:r>
      <w:proofErr w:type="spellStart"/>
      <w:r w:rsidRPr="00144A58">
        <w:rPr>
          <w:rFonts w:ascii="Times New Roman" w:hAnsi="Times New Roman" w:cs="Times New Roman"/>
          <w:i/>
          <w:sz w:val="24"/>
          <w:szCs w:val="24"/>
        </w:rPr>
        <w:t>кинезиология</w:t>
      </w:r>
      <w:proofErr w:type="spellEnd"/>
      <w:r w:rsidRPr="00144A58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144A58">
        <w:rPr>
          <w:rFonts w:ascii="Times New Roman" w:hAnsi="Times New Roman" w:cs="Times New Roman"/>
          <w:i/>
          <w:sz w:val="24"/>
          <w:szCs w:val="24"/>
        </w:rPr>
        <w:t>кинезиологические</w:t>
      </w:r>
      <w:proofErr w:type="spellEnd"/>
      <w:r w:rsidRPr="00144A58">
        <w:rPr>
          <w:rFonts w:ascii="Times New Roman" w:hAnsi="Times New Roman" w:cs="Times New Roman"/>
          <w:i/>
          <w:sz w:val="24"/>
          <w:szCs w:val="24"/>
        </w:rPr>
        <w:t xml:space="preserve"> мячи, сенсорные мешочки, сенсомоторное развитие, межполушарное взаимодействие, регуляторные функции, зрительно-моторная координация.</w:t>
      </w:r>
    </w:p>
    <w:p w:rsidR="00606754" w:rsidRPr="00144A58" w:rsidRDefault="00606754" w:rsidP="00144A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В современной дефектологии все большее внимание уделяется нейродинамическому потенциалу ребенка как основе для формирования высших психических функций. Для учащихся начальной школы с ограниченн</w:t>
      </w:r>
      <w:r w:rsidR="004D0412" w:rsidRPr="00144A58">
        <w:rPr>
          <w:rFonts w:ascii="Times New Roman" w:hAnsi="Times New Roman" w:cs="Times New Roman"/>
          <w:sz w:val="24"/>
          <w:szCs w:val="24"/>
        </w:rPr>
        <w:t>ыми возможностями здоровья, включая детей с интеллектуальными нарушениями (ИН), задержкой психического развития (ЗПР)</w:t>
      </w:r>
      <w:r w:rsidRPr="00144A58">
        <w:rPr>
          <w:rFonts w:ascii="Times New Roman" w:hAnsi="Times New Roman" w:cs="Times New Roman"/>
          <w:sz w:val="24"/>
          <w:szCs w:val="24"/>
        </w:rPr>
        <w:t xml:space="preserve"> и</w:t>
      </w:r>
      <w:r w:rsidR="004D0412" w:rsidRPr="00144A58">
        <w:rPr>
          <w:rFonts w:ascii="Times New Roman" w:hAnsi="Times New Roman" w:cs="Times New Roman"/>
          <w:sz w:val="24"/>
          <w:szCs w:val="24"/>
        </w:rPr>
        <w:t xml:space="preserve"> тяжелыми нарушениями речи (ТНР)</w:t>
      </w:r>
      <w:r w:rsidRPr="00144A58">
        <w:rPr>
          <w:rFonts w:ascii="Times New Roman" w:hAnsi="Times New Roman" w:cs="Times New Roman"/>
          <w:sz w:val="24"/>
          <w:szCs w:val="24"/>
        </w:rPr>
        <w:t xml:space="preserve">, традиционные методы обучения часто оказываются недостаточными без предварительной подготовки сенсомоторной базы. </w:t>
      </w:r>
      <w:proofErr w:type="spellStart"/>
      <w:r w:rsidRPr="00144A58">
        <w:rPr>
          <w:rFonts w:ascii="Times New Roman" w:hAnsi="Times New Roman" w:cs="Times New Roman"/>
          <w:sz w:val="24"/>
          <w:szCs w:val="24"/>
        </w:rPr>
        <w:t>Кинезиология</w:t>
      </w:r>
      <w:proofErr w:type="spellEnd"/>
      <w:r w:rsidRPr="00144A58">
        <w:rPr>
          <w:rFonts w:ascii="Times New Roman" w:hAnsi="Times New Roman" w:cs="Times New Roman"/>
          <w:sz w:val="24"/>
          <w:szCs w:val="24"/>
        </w:rPr>
        <w:t xml:space="preserve"> — наука о развитии мозга через движение — предлагает эффективный инструментарий в виде специальных мячей и мешочков, позволяющий запустить механизмы межполушарного взаимодействия и улучшить регуляторные функции.</w:t>
      </w:r>
    </w:p>
    <w:p w:rsidR="00606754" w:rsidRPr="00144A58" w:rsidRDefault="00606754" w:rsidP="00144A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Почему это важно для наших учеников?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 xml:space="preserve">Дети </w:t>
      </w:r>
      <w:proofErr w:type="gramStart"/>
      <w:r w:rsidRPr="00144A5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44A58">
        <w:rPr>
          <w:rFonts w:ascii="Times New Roman" w:hAnsi="Times New Roman" w:cs="Times New Roman"/>
          <w:sz w:val="24"/>
          <w:szCs w:val="24"/>
        </w:rPr>
        <w:t xml:space="preserve"> ИН, ЗПР и Т</w:t>
      </w:r>
      <w:r w:rsidR="00606754" w:rsidRPr="00144A58">
        <w:rPr>
          <w:rFonts w:ascii="Times New Roman" w:hAnsi="Times New Roman" w:cs="Times New Roman"/>
          <w:sz w:val="24"/>
          <w:szCs w:val="24"/>
        </w:rPr>
        <w:t xml:space="preserve">НР часто сталкиваются </w:t>
      </w:r>
      <w:proofErr w:type="gramStart"/>
      <w:r w:rsidR="00606754" w:rsidRPr="00144A5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606754" w:rsidRPr="00144A58">
        <w:rPr>
          <w:rFonts w:ascii="Times New Roman" w:hAnsi="Times New Roman" w:cs="Times New Roman"/>
          <w:sz w:val="24"/>
          <w:szCs w:val="24"/>
        </w:rPr>
        <w:t xml:space="preserve"> моторной неловкостью, трудностями зрительно-моторной координации и неустойчивостью внимания. Работа с </w:t>
      </w:r>
      <w:proofErr w:type="spellStart"/>
      <w:r w:rsidR="00606754" w:rsidRPr="00144A58">
        <w:rPr>
          <w:rFonts w:ascii="Times New Roman" w:hAnsi="Times New Roman" w:cs="Times New Roman"/>
          <w:sz w:val="24"/>
          <w:szCs w:val="24"/>
        </w:rPr>
        <w:t>кинезиологическим</w:t>
      </w:r>
      <w:proofErr w:type="spellEnd"/>
      <w:r w:rsidR="00606754" w:rsidRPr="00144A58">
        <w:rPr>
          <w:rFonts w:ascii="Times New Roman" w:hAnsi="Times New Roman" w:cs="Times New Roman"/>
          <w:sz w:val="24"/>
          <w:szCs w:val="24"/>
        </w:rPr>
        <w:t xml:space="preserve"> оборудованием решает комплекс задач:</w:t>
      </w:r>
    </w:p>
    <w:p w:rsidR="007509AB" w:rsidRPr="00144A58" w:rsidRDefault="00606754" w:rsidP="00144A58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Сенсомоторная сфера: Развивает кинестетическую и кинетическую основу движений, что критически важно для формирования графических навыков (письмо, штриховка).</w:t>
      </w:r>
    </w:p>
    <w:p w:rsidR="007509AB" w:rsidRPr="00144A58" w:rsidRDefault="00606754" w:rsidP="00144A58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Зрительная система: Тренирует прослеживающие движения глаз и фиксацию взгляда, что является базой для чтения и предотвращения пропуска строк или букв.</w:t>
      </w:r>
    </w:p>
    <w:p w:rsidR="007509AB" w:rsidRPr="00144A58" w:rsidRDefault="00606754" w:rsidP="00144A58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Регуляторная функция: Помогает ребенку удерживать программу действия, контролировать импульсивность и переключаться между задачами — дефицитные области для детей с СДВГ и интеллектуальными нарушениями.</w:t>
      </w:r>
    </w:p>
    <w:p w:rsidR="00606754" w:rsidRPr="00144A58" w:rsidRDefault="00606754" w:rsidP="00144A58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Когнитивное развитие: Улучшает память, восприятие темпо-ритма и пространственные представления, необходимые для усвоения математических понятий и грамматического строя речи.</w:t>
      </w:r>
    </w:p>
    <w:p w:rsidR="007509AB" w:rsidRPr="00144A58" w:rsidRDefault="00606754" w:rsidP="00144A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Оборудование: мячи и мешочки</w:t>
      </w:r>
      <w:r w:rsidR="007509AB" w:rsidRPr="00144A58">
        <w:rPr>
          <w:rFonts w:ascii="Times New Roman" w:hAnsi="Times New Roman" w:cs="Times New Roman"/>
          <w:sz w:val="24"/>
          <w:szCs w:val="24"/>
        </w:rPr>
        <w:t>.</w:t>
      </w:r>
    </w:p>
    <w:p w:rsidR="00606754" w:rsidRPr="00144A58" w:rsidRDefault="00606754" w:rsidP="00144A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Для занятий в условиях школы оптимально использовать два типа снарядов:</w:t>
      </w:r>
    </w:p>
    <w:p w:rsidR="007509AB" w:rsidRPr="00144A58" w:rsidRDefault="00606754" w:rsidP="00144A5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4A58">
        <w:rPr>
          <w:rFonts w:ascii="Times New Roman" w:hAnsi="Times New Roman" w:cs="Times New Roman"/>
          <w:sz w:val="24"/>
          <w:szCs w:val="24"/>
        </w:rPr>
        <w:lastRenderedPageBreak/>
        <w:t>Кинезиологические</w:t>
      </w:r>
      <w:proofErr w:type="spellEnd"/>
      <w:r w:rsidRPr="00144A58">
        <w:rPr>
          <w:rFonts w:ascii="Times New Roman" w:hAnsi="Times New Roman" w:cs="Times New Roman"/>
          <w:sz w:val="24"/>
          <w:szCs w:val="24"/>
        </w:rPr>
        <w:t xml:space="preserve"> мячи: Однотонные резиновые мячи диаметром 5–6 см с высоким отскоком (70–75%) и характерным звуком. Они идеальны для развития зрительного контроля и реакции. Примечание: Если специализированных мячей нет, можно использовать теннисные, учитывая их меньшую прыгучесть.</w:t>
      </w:r>
    </w:p>
    <w:p w:rsidR="00606754" w:rsidRPr="00144A58" w:rsidRDefault="00606754" w:rsidP="00144A58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 xml:space="preserve">«Живые» мешочки: Тканевые квадраты 10х10 см, наполненные кварцевым песком на 2/3 (вес </w:t>
      </w:r>
      <w:proofErr w:type="spellStart"/>
      <w:r w:rsidRPr="00144A58"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Pr="00144A58">
        <w:rPr>
          <w:rFonts w:ascii="Times New Roman" w:hAnsi="Times New Roman" w:cs="Times New Roman"/>
          <w:sz w:val="24"/>
          <w:szCs w:val="24"/>
        </w:rPr>
        <w:t>. 230 г). Благодаря своей инертности и отсутствию отскока, они проще в контроле и идеально подходят для детей с выраженной моторной неловкостью или на начальных этапах коррекции, когда мяч вызывает излишнее возбуждение или тревожность.</w:t>
      </w:r>
    </w:p>
    <w:p w:rsidR="00606754" w:rsidRPr="00144A58" w:rsidRDefault="00606754" w:rsidP="00144A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Методические принципы работы</w:t>
      </w:r>
      <w:r w:rsidR="007509AB" w:rsidRPr="00144A58">
        <w:rPr>
          <w:rFonts w:ascii="Times New Roman" w:hAnsi="Times New Roman" w:cs="Times New Roman"/>
          <w:sz w:val="24"/>
          <w:szCs w:val="24"/>
        </w:rPr>
        <w:t>:</w:t>
      </w:r>
    </w:p>
    <w:p w:rsidR="007509AB" w:rsidRPr="00144A58" w:rsidRDefault="00606754" w:rsidP="00144A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Эффективность занятий достигается только при соблюдении ключевых правил:</w:t>
      </w:r>
    </w:p>
    <w:p w:rsidR="007509AB" w:rsidRPr="00144A58" w:rsidRDefault="00606754" w:rsidP="00144A58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Зрительный контроль: Глаза ребенка должны постоянно следить за объектом (мячом или мешочком). Это обеспечивает включение зрительного анализатора в моторный акт.</w:t>
      </w:r>
    </w:p>
    <w:p w:rsidR="007509AB" w:rsidRPr="00144A58" w:rsidRDefault="00606754" w:rsidP="00144A58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 xml:space="preserve">Речевое </w:t>
      </w:r>
      <w:proofErr w:type="spellStart"/>
      <w:r w:rsidRPr="00144A58">
        <w:rPr>
          <w:rFonts w:ascii="Times New Roman" w:hAnsi="Times New Roman" w:cs="Times New Roman"/>
          <w:sz w:val="24"/>
          <w:szCs w:val="24"/>
        </w:rPr>
        <w:t>опосредование</w:t>
      </w:r>
      <w:proofErr w:type="spellEnd"/>
      <w:r w:rsidRPr="00144A58">
        <w:rPr>
          <w:rFonts w:ascii="Times New Roman" w:hAnsi="Times New Roman" w:cs="Times New Roman"/>
          <w:sz w:val="24"/>
          <w:szCs w:val="24"/>
        </w:rPr>
        <w:t>: Любое действие должно сопровождаться речью (проговарив</w:t>
      </w:r>
      <w:r w:rsidR="007509AB" w:rsidRPr="00144A58">
        <w:rPr>
          <w:rFonts w:ascii="Times New Roman" w:hAnsi="Times New Roman" w:cs="Times New Roman"/>
          <w:sz w:val="24"/>
          <w:szCs w:val="24"/>
        </w:rPr>
        <w:t>ание ритма, называние цвета, счё</w:t>
      </w:r>
      <w:r w:rsidRPr="00144A58">
        <w:rPr>
          <w:rFonts w:ascii="Times New Roman" w:hAnsi="Times New Roman" w:cs="Times New Roman"/>
          <w:sz w:val="24"/>
          <w:szCs w:val="24"/>
        </w:rPr>
        <w:t>та) или внешним ритмическим сигналом</w:t>
      </w:r>
      <w:r w:rsidR="007509AB" w:rsidRPr="00144A58">
        <w:rPr>
          <w:rFonts w:ascii="Times New Roman" w:hAnsi="Times New Roman" w:cs="Times New Roman"/>
          <w:sz w:val="24"/>
          <w:szCs w:val="24"/>
        </w:rPr>
        <w:t xml:space="preserve"> (под метроном)</w:t>
      </w:r>
      <w:r w:rsidRPr="00144A58">
        <w:rPr>
          <w:rFonts w:ascii="Times New Roman" w:hAnsi="Times New Roman" w:cs="Times New Roman"/>
          <w:sz w:val="24"/>
          <w:szCs w:val="24"/>
        </w:rPr>
        <w:t>. Это связывает двигательную программу с речевой зоной мозга.</w:t>
      </w:r>
    </w:p>
    <w:p w:rsidR="007509AB" w:rsidRPr="00144A58" w:rsidRDefault="00606754" w:rsidP="00144A58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 xml:space="preserve">Постепенность усложнения: Начинать следует с простых манипуляций (перекладывание, прокатывание), переходя к броскам и ловле. Если упражнение с мячом вызывает трудности, целесообразно временно </w:t>
      </w:r>
      <w:proofErr w:type="gramStart"/>
      <w:r w:rsidRPr="00144A58">
        <w:rPr>
          <w:rFonts w:ascii="Times New Roman" w:hAnsi="Times New Roman" w:cs="Times New Roman"/>
          <w:sz w:val="24"/>
          <w:szCs w:val="24"/>
        </w:rPr>
        <w:t>заменить его на мешочек</w:t>
      </w:r>
      <w:proofErr w:type="gramEnd"/>
      <w:r w:rsidRPr="00144A58">
        <w:rPr>
          <w:rFonts w:ascii="Times New Roman" w:hAnsi="Times New Roman" w:cs="Times New Roman"/>
          <w:sz w:val="24"/>
          <w:szCs w:val="24"/>
        </w:rPr>
        <w:t>.</w:t>
      </w:r>
    </w:p>
    <w:p w:rsidR="00606754" w:rsidRPr="00144A58" w:rsidRDefault="00606754" w:rsidP="00144A58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 xml:space="preserve">Игровой формат: Для </w:t>
      </w:r>
      <w:r w:rsidR="007509AB" w:rsidRPr="00144A58">
        <w:rPr>
          <w:rFonts w:ascii="Times New Roman" w:hAnsi="Times New Roman" w:cs="Times New Roman"/>
          <w:sz w:val="24"/>
          <w:szCs w:val="24"/>
        </w:rPr>
        <w:t>младших школьников и детей с ИН</w:t>
      </w:r>
      <w:r w:rsidRPr="00144A58">
        <w:rPr>
          <w:rFonts w:ascii="Times New Roman" w:hAnsi="Times New Roman" w:cs="Times New Roman"/>
          <w:sz w:val="24"/>
          <w:szCs w:val="24"/>
        </w:rPr>
        <w:t xml:space="preserve"> задания должны быть облечены в игровую форму («Помоги мячику найти дом», «Цветной дождь»), что поддерживает мотивацию и снижает эмоциональное напряжение.</w:t>
      </w:r>
    </w:p>
    <w:p w:rsidR="007509AB" w:rsidRPr="00144A58" w:rsidRDefault="00606754" w:rsidP="00144A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Организация процесса</w:t>
      </w:r>
      <w:r w:rsidR="007509AB" w:rsidRPr="00144A58">
        <w:rPr>
          <w:rFonts w:ascii="Times New Roman" w:hAnsi="Times New Roman" w:cs="Times New Roman"/>
          <w:sz w:val="24"/>
          <w:szCs w:val="24"/>
        </w:rPr>
        <w:t>:</w:t>
      </w:r>
    </w:p>
    <w:p w:rsidR="00606754" w:rsidRPr="00144A58" w:rsidRDefault="00606754" w:rsidP="00144A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Занятия могут проводиться как индивидуально, так и в малых группах. Оптимальная длительность — 10–15 минут для детей с быстрой истощаемостью и до 20–25 минут для более устойчивых учеников. Регулярность (2–3 раза в неделю) важнее интенсивности.</w:t>
      </w:r>
    </w:p>
    <w:p w:rsidR="00606754" w:rsidRPr="00144A58" w:rsidRDefault="00606754" w:rsidP="00144A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 xml:space="preserve">Важно создавать эмоционально комфортную обстановку, исключая посторонние шумы. Для детей с сохранным вестибулярным аппаратом упражнения можно усложнять, выполняя их на </w:t>
      </w:r>
      <w:proofErr w:type="spellStart"/>
      <w:r w:rsidRPr="00144A58">
        <w:rPr>
          <w:rFonts w:ascii="Times New Roman" w:hAnsi="Times New Roman" w:cs="Times New Roman"/>
          <w:sz w:val="24"/>
          <w:szCs w:val="24"/>
        </w:rPr>
        <w:t>балансборде</w:t>
      </w:r>
      <w:proofErr w:type="spellEnd"/>
      <w:r w:rsidRPr="00144A58">
        <w:rPr>
          <w:rFonts w:ascii="Times New Roman" w:hAnsi="Times New Roman" w:cs="Times New Roman"/>
          <w:sz w:val="24"/>
          <w:szCs w:val="24"/>
        </w:rPr>
        <w:t>, что активизирует работу мозжечка. Однако при работе с детьми, имеющими тревожность или низкий нейродинамический потенциал, усложнение вводится крайне осторожно.</w:t>
      </w:r>
    </w:p>
    <w:p w:rsidR="007509AB" w:rsidRPr="00144A58" w:rsidRDefault="007509AB" w:rsidP="00144A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 xml:space="preserve">Пример комплекса упражнений с использованием </w:t>
      </w:r>
      <w:proofErr w:type="spellStart"/>
      <w:r w:rsidRPr="00144A58">
        <w:rPr>
          <w:rFonts w:ascii="Times New Roman" w:hAnsi="Times New Roman" w:cs="Times New Roman"/>
          <w:sz w:val="24"/>
          <w:szCs w:val="24"/>
        </w:rPr>
        <w:t>кинезиомячей</w:t>
      </w:r>
      <w:proofErr w:type="spellEnd"/>
      <w:r w:rsidRPr="00144A58">
        <w:rPr>
          <w:rFonts w:ascii="Times New Roman" w:hAnsi="Times New Roman" w:cs="Times New Roman"/>
          <w:sz w:val="24"/>
          <w:szCs w:val="24"/>
        </w:rPr>
        <w:t xml:space="preserve"> и мешочков.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4A58">
        <w:rPr>
          <w:rFonts w:ascii="Times New Roman" w:hAnsi="Times New Roman" w:cs="Times New Roman"/>
          <w:sz w:val="24"/>
          <w:szCs w:val="24"/>
          <w:u w:val="single"/>
        </w:rPr>
        <w:t xml:space="preserve">Упражнение 1 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Оборудование – 2 мячика. Одновременно просто подкидываем и ловим мячики обеими руками сразу. При этом ребёнок ведёт счёт. Как только стало получаться – продолжаем подкидывать мячики с закрытыми глазами.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4A58">
        <w:rPr>
          <w:rFonts w:ascii="Times New Roman" w:hAnsi="Times New Roman" w:cs="Times New Roman"/>
          <w:sz w:val="24"/>
          <w:szCs w:val="24"/>
          <w:u w:val="single"/>
        </w:rPr>
        <w:t xml:space="preserve">Упражнение 2 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 xml:space="preserve">Оборудование - мяч и мешочек. В одной руке ребёнок держит мячик, в другой мешочек. Мячик подкидываем наверх и перекладываем мешочек из руки в руку, пока мячик находится в воздухе, выполняем под счёт. Затем пробуем с закрытыми глазами. 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4A58">
        <w:rPr>
          <w:rFonts w:ascii="Times New Roman" w:hAnsi="Times New Roman" w:cs="Times New Roman"/>
          <w:sz w:val="24"/>
          <w:szCs w:val="24"/>
          <w:u w:val="single"/>
        </w:rPr>
        <w:t xml:space="preserve">Упражнение 3 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lastRenderedPageBreak/>
        <w:t>Оборудование - мяч и мешочек. В одной руке мячик, в другой мешочек. Мячик бросаем на пол, в это время перекладываем мешочек из руки в руку и уже свободной рукой ловим мячик. Повторяем так несколько раз под счёт или метроном.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4A58">
        <w:rPr>
          <w:rFonts w:ascii="Times New Roman" w:hAnsi="Times New Roman" w:cs="Times New Roman"/>
          <w:sz w:val="24"/>
          <w:szCs w:val="24"/>
          <w:u w:val="single"/>
        </w:rPr>
        <w:t xml:space="preserve">Упражнение 4 </w:t>
      </w:r>
    </w:p>
    <w:p w:rsidR="0061407B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 xml:space="preserve">Оборудование - мешочек. Подкидываем мешочек одной рукой, ловим другой и перекладываем в ту руку, которая делает подброс. Получается треугольник. Меняем стороны. 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  <w:u w:val="single"/>
        </w:rPr>
        <w:t>Упражнение 5</w:t>
      </w:r>
      <w:r w:rsidRPr="00144A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Оборудование – 2 мячика. Отбиваем мяч от пола, но ловим его на второй отскок. Затем пробуем сразу два мяча ловить на второй отскок.</w:t>
      </w:r>
    </w:p>
    <w:p w:rsidR="007509AB" w:rsidRPr="00144A58" w:rsidRDefault="0061407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Упражнение 6</w:t>
      </w:r>
      <w:r w:rsidR="007509AB" w:rsidRPr="00144A5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Оборудование – мяч и мешочек. Ребенок в одной руке держит мяч, в другой мешочек. Взрослый называет, что нужно бросить, ребенок бросает то, что назвал взрослый. Взрослый может путать ребенка – показывать на мяч, а называть мешочек. Задача ребенка – бросать то, что называет взрослый, а не показывает.</w:t>
      </w:r>
    </w:p>
    <w:p w:rsidR="007509AB" w:rsidRPr="00144A58" w:rsidRDefault="0061407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Упражнение 7</w:t>
      </w:r>
      <w:r w:rsidR="007509AB" w:rsidRPr="00144A5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Оборудование – мешочек и мяч. Одна рука вытянута, на ней лежит мешочек с внешней стороны ладони. Мяч при этом подкидывается вверх и ловится. Цель – держать руку с мешочком вытянутой, не опускать ее вниз. Затем руки меняем.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4A58">
        <w:rPr>
          <w:rFonts w:ascii="Times New Roman" w:hAnsi="Times New Roman" w:cs="Times New Roman"/>
          <w:sz w:val="24"/>
          <w:szCs w:val="24"/>
          <w:u w:val="single"/>
        </w:rPr>
        <w:t>Упраж</w:t>
      </w:r>
      <w:r w:rsidR="0061407B">
        <w:rPr>
          <w:rFonts w:ascii="Times New Roman" w:hAnsi="Times New Roman" w:cs="Times New Roman"/>
          <w:sz w:val="24"/>
          <w:szCs w:val="24"/>
          <w:u w:val="single"/>
        </w:rPr>
        <w:t>нение 8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Оборудование – 1 мячик. Ребенок держит руку с мячом высоко над головой. Опускает мяч, и пока тот отбивается от пола, ребенок быстро перекручивается вокруг своей оси и ловит мяч. Подключен еще и вестибулярный аппарат.</w:t>
      </w:r>
    </w:p>
    <w:p w:rsidR="007509AB" w:rsidRPr="00144A58" w:rsidRDefault="0061407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Упражнение 9</w:t>
      </w:r>
    </w:p>
    <w:p w:rsidR="007509AB" w:rsidRPr="00144A58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 xml:space="preserve">Оборудование – 1 мячик. Работает 1 рука. Ребенок подкидывает правой рукой мячик, пока он в воздухе, касается правой же рукой левого плеча. Затем ловит мячик, подкидывает и касается правой рукой правого колена. Затем также повторяем с левой стороны – левой рукой кидает мяч, левой рукой касается сначала правого плеча, затем левого колена. </w:t>
      </w:r>
    </w:p>
    <w:p w:rsidR="007509AB" w:rsidRPr="00144A58" w:rsidRDefault="0061407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Упражнение 10</w:t>
      </w:r>
    </w:p>
    <w:p w:rsidR="007509AB" w:rsidRDefault="007509AB" w:rsidP="00144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Оборудование – 1 мячик. Кладем мячик между ладонями и перекатываем его через внешнюю сторону ладоней сначала вперед, затем назад. Хорошее упражнение на внимание и контроль.</w:t>
      </w:r>
    </w:p>
    <w:p w:rsidR="009B0D85" w:rsidRPr="00144A58" w:rsidRDefault="007509AB" w:rsidP="00144A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4A58">
        <w:rPr>
          <w:rFonts w:ascii="Times New Roman" w:hAnsi="Times New Roman" w:cs="Times New Roman"/>
          <w:sz w:val="24"/>
          <w:szCs w:val="24"/>
        </w:rPr>
        <w:t>Таким образом, и</w:t>
      </w:r>
      <w:r w:rsidR="00606754" w:rsidRPr="00144A58">
        <w:rPr>
          <w:rFonts w:ascii="Times New Roman" w:hAnsi="Times New Roman" w:cs="Times New Roman"/>
          <w:sz w:val="24"/>
          <w:szCs w:val="24"/>
        </w:rPr>
        <w:t xml:space="preserve">спользование </w:t>
      </w:r>
      <w:proofErr w:type="spellStart"/>
      <w:r w:rsidR="00606754" w:rsidRPr="00144A58">
        <w:rPr>
          <w:rFonts w:ascii="Times New Roman" w:hAnsi="Times New Roman" w:cs="Times New Roman"/>
          <w:sz w:val="24"/>
          <w:szCs w:val="24"/>
        </w:rPr>
        <w:t>кинезиомячей</w:t>
      </w:r>
      <w:proofErr w:type="spellEnd"/>
      <w:r w:rsidR="00606754" w:rsidRPr="00144A58">
        <w:rPr>
          <w:rFonts w:ascii="Times New Roman" w:hAnsi="Times New Roman" w:cs="Times New Roman"/>
          <w:sz w:val="24"/>
          <w:szCs w:val="24"/>
        </w:rPr>
        <w:t xml:space="preserve"> и мешочков на занятиях учителя-дефектолога — это не просто физкультминутка, а мощный нейропсихологический инструмент. Он позволяет подготовить «почву» для успешного усвоения учебных навыков: от постановки руки в письме до решения математических задач и формирования связной речи. Гибкость метода, возможность адаптации под уровень каждого ребенка (особенно важный аспект при работе с классами, где представлены дети с разным уровнем р</w:t>
      </w:r>
      <w:r w:rsidRPr="00144A58">
        <w:rPr>
          <w:rFonts w:ascii="Times New Roman" w:hAnsi="Times New Roman" w:cs="Times New Roman"/>
          <w:sz w:val="24"/>
          <w:szCs w:val="24"/>
        </w:rPr>
        <w:t>азвития</w:t>
      </w:r>
      <w:r w:rsidR="00606754" w:rsidRPr="00144A58">
        <w:rPr>
          <w:rFonts w:ascii="Times New Roman" w:hAnsi="Times New Roman" w:cs="Times New Roman"/>
          <w:sz w:val="24"/>
          <w:szCs w:val="24"/>
        </w:rPr>
        <w:t>) делают его незаменимым в арсенале современного специалиста, работающего с детьми с ОВЗ.</w:t>
      </w:r>
    </w:p>
    <w:p w:rsidR="007509AB" w:rsidRPr="00144A58" w:rsidRDefault="007509AB" w:rsidP="00144A5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509AB" w:rsidRPr="00144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D0FD8"/>
    <w:multiLevelType w:val="hybridMultilevel"/>
    <w:tmpl w:val="2EA4C6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F5108E"/>
    <w:multiLevelType w:val="hybridMultilevel"/>
    <w:tmpl w:val="77B24A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B8386C"/>
    <w:multiLevelType w:val="hybridMultilevel"/>
    <w:tmpl w:val="7A1AB06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6901D3"/>
    <w:multiLevelType w:val="hybridMultilevel"/>
    <w:tmpl w:val="66B6B7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E66D7E"/>
    <w:multiLevelType w:val="hybridMultilevel"/>
    <w:tmpl w:val="81A888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CBA41A6"/>
    <w:multiLevelType w:val="hybridMultilevel"/>
    <w:tmpl w:val="7A849FE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DB0790E"/>
    <w:multiLevelType w:val="hybridMultilevel"/>
    <w:tmpl w:val="CD0E45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F6B50CA"/>
    <w:multiLevelType w:val="hybridMultilevel"/>
    <w:tmpl w:val="585C28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8DE2718"/>
    <w:multiLevelType w:val="hybridMultilevel"/>
    <w:tmpl w:val="FCACDE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EE1592E"/>
    <w:multiLevelType w:val="hybridMultilevel"/>
    <w:tmpl w:val="E548AE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68A119A"/>
    <w:multiLevelType w:val="hybridMultilevel"/>
    <w:tmpl w:val="CB2CE6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AA54FF6"/>
    <w:multiLevelType w:val="hybridMultilevel"/>
    <w:tmpl w:val="D17E5A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9"/>
  </w:num>
  <w:num w:numId="7">
    <w:abstractNumId w:val="8"/>
  </w:num>
  <w:num w:numId="8">
    <w:abstractNumId w:val="4"/>
  </w:num>
  <w:num w:numId="9">
    <w:abstractNumId w:val="10"/>
  </w:num>
  <w:num w:numId="10">
    <w:abstractNumId w:val="5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D85"/>
    <w:rsid w:val="00144A58"/>
    <w:rsid w:val="00313558"/>
    <w:rsid w:val="004D0412"/>
    <w:rsid w:val="00606754"/>
    <w:rsid w:val="0061407B"/>
    <w:rsid w:val="00614335"/>
    <w:rsid w:val="0064193A"/>
    <w:rsid w:val="007509AB"/>
    <w:rsid w:val="00945CAA"/>
    <w:rsid w:val="009B0D85"/>
    <w:rsid w:val="00A23E73"/>
    <w:rsid w:val="00B72E7E"/>
    <w:rsid w:val="00E14537"/>
    <w:rsid w:val="00F3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CAA"/>
    <w:pPr>
      <w:ind w:left="720"/>
      <w:contextualSpacing/>
    </w:pPr>
  </w:style>
  <w:style w:type="character" w:customStyle="1" w:styleId="qwen-markdown-text">
    <w:name w:val="qwen-markdown-text"/>
    <w:basedOn w:val="a0"/>
    <w:rsid w:val="00144A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CAA"/>
    <w:pPr>
      <w:ind w:left="720"/>
      <w:contextualSpacing/>
    </w:pPr>
  </w:style>
  <w:style w:type="character" w:customStyle="1" w:styleId="qwen-markdown-text">
    <w:name w:val="qwen-markdown-text"/>
    <w:basedOn w:val="a0"/>
    <w:rsid w:val="00144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3433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064889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9288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898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718893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8585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1156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6</cp:revision>
  <dcterms:created xsi:type="dcterms:W3CDTF">2026-05-27T01:45:00Z</dcterms:created>
  <dcterms:modified xsi:type="dcterms:W3CDTF">2026-05-28T02:16:00Z</dcterms:modified>
</cp:coreProperties>
</file>