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ED30E2">
      <w:pPr>
        <w:spacing w:line="360" w:lineRule="auto"/>
        <w:jc w:val="right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В. Н. Адмаева,</w:t>
      </w:r>
    </w:p>
    <w:p w14:paraId="2CC0DE34">
      <w:pPr>
        <w:spacing w:line="360" w:lineRule="auto"/>
        <w:jc w:val="right"/>
        <w:rPr>
          <w:rStyle w:val="9"/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 xml:space="preserve"> студент, </w:t>
      </w:r>
      <w:r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ФГБОУ ВО «Пензенский </w:t>
      </w:r>
    </w:p>
    <w:p w14:paraId="552FFDB2">
      <w:pPr>
        <w:spacing w:line="360" w:lineRule="auto"/>
        <w:jc w:val="right"/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государственный университет» Педагогический институт им. В.Г. Белинского Пензенского государственного университета, </w:t>
      </w:r>
    </w:p>
    <w:p w14:paraId="741FD2B9">
      <w:pPr>
        <w:spacing w:line="360" w:lineRule="auto"/>
        <w:jc w:val="right"/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 ( научный руководитель - С. Б. Барашкина, к.пед.н., доцент, ФГБОУ ВО «Пензенский государственный университет» Педагогический институт им. В.Г. Белинского Пензенского государственного университета )</w:t>
      </w:r>
    </w:p>
    <w:p w14:paraId="55DF574E">
      <w:pPr>
        <w:spacing w:line="360" w:lineRule="auto"/>
        <w:jc w:val="right"/>
        <w:rPr>
          <w:rStyle w:val="9"/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 г. Пенза, Пензенская область, Россия</w:t>
      </w:r>
    </w:p>
    <w:p w14:paraId="15BE17D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221B91B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Всероссийский конкурс</w:t>
      </w:r>
    </w:p>
    <w:p w14:paraId="7BF0384B">
      <w:pPr>
        <w:jc w:val="center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«ВОСПИТАНИЕ ПАТРИОТА И ГРАЖДАНИНА РОССИИ 21 ВЕКА»</w:t>
      </w:r>
    </w:p>
    <w:p w14:paraId="63B64BAA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CE207FD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Номинация:</w:t>
      </w:r>
      <w:r>
        <w:rPr>
          <w:rFonts w:hint="default" w:ascii="Times New Roman" w:hAnsi="Times New Roman" w:cs="Times New Roman"/>
          <w:sz w:val="28"/>
          <w:szCs w:val="28"/>
        </w:rPr>
        <w:t> Правовое воспитание и культура безопасности</w:t>
      </w:r>
    </w:p>
    <w:p w14:paraId="78D3F50F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</w:p>
    <w:p w14:paraId="74895E0C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Тема конкурсной работы: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bookmarkStart w:id="0" w:name="_GoBack"/>
      <w:r>
        <w:rPr>
          <w:rFonts w:hint="default" w:ascii="Times New Roman" w:hAnsi="Times New Roman" w:cs="Times New Roman"/>
          <w:sz w:val="28"/>
          <w:szCs w:val="28"/>
        </w:rPr>
        <w:t>«Города России — школа безопасности: система изучения городов в курсе "Окружающий мир" как средство формирования культуры безопасного поведения в разных климатических и природных условиях»</w:t>
      </w:r>
      <w:bookmarkEnd w:id="0"/>
    </w:p>
    <w:p w14:paraId="086864A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66546D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4B0C0C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221DE7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C73581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6D3FE4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055EA5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E760D6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383686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276D94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29E87C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901153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BA0BAB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B168F3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E7335A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CC969E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9561D18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СОДЕРЖАНИЕ</w:t>
      </w:r>
    </w:p>
    <w:p w14:paraId="6993DA1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A217E6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Введение</w:t>
      </w:r>
    </w:p>
    <w:p w14:paraId="3FEFCD0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Теоретическая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часть </w:t>
      </w:r>
      <w:r>
        <w:rPr>
          <w:rFonts w:hint="default" w:ascii="Times New Roman" w:hAnsi="Times New Roman" w:cs="Times New Roman"/>
          <w:sz w:val="28"/>
          <w:szCs w:val="28"/>
        </w:rPr>
        <w:t>работы</w:t>
      </w:r>
    </w:p>
    <w:p w14:paraId="5ABDB0E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Практическая часть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работы</w:t>
      </w:r>
      <w:r>
        <w:rPr>
          <w:rFonts w:hint="default" w:ascii="Times New Roman" w:hAnsi="Times New Roman" w:cs="Times New Roman"/>
          <w:sz w:val="28"/>
          <w:szCs w:val="28"/>
        </w:rPr>
        <w:t xml:space="preserve"> (1–4 классы)</w:t>
      </w:r>
    </w:p>
    <w:p w14:paraId="40751A2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Результаты апробации</w:t>
      </w:r>
    </w:p>
    <w:p w14:paraId="7D25B28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Методические рекомендации</w:t>
      </w:r>
    </w:p>
    <w:p w14:paraId="632424E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Заключение</w:t>
      </w:r>
    </w:p>
    <w:p w14:paraId="7DA39C7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13A549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6F5F5E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C80A6E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D89684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52BE63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151CE1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8316E7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D9A053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DF683D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2B2EA0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AFB879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3DD781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B2981D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80A4BF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228338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9040D1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C0F5C0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975DD3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EEAC22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765A8F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9BCA7F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F22B1D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E3EB89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5CA9541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ВВЕДЕНИЕ</w:t>
      </w:r>
    </w:p>
    <w:p w14:paraId="578A4C6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Актуальность</w:t>
      </w:r>
      <w:r>
        <w:rPr>
          <w:rFonts w:hint="default" w:ascii="Times New Roman" w:hAnsi="Times New Roman" w:cs="Times New Roman"/>
          <w:sz w:val="28"/>
          <w:szCs w:val="28"/>
        </w:rPr>
        <w:t>. В ФГОС НОО формирование культуры безопасности жизнедеятельности названо одним из приоритетных направлений воспитания. Однако для младшего школьника правила безопасности часто остаются отвлечёнными запретами: «нельзя», «опасно», «обходи стороной». Эти правила не становятся осознанными без понимания того, почему в разных местах опасности разные и как к ним подготовиться.</w:t>
      </w:r>
    </w:p>
    <w:p w14:paraId="0F2D496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Россия — страна с огромным разнообразием природных и климатических условий. Есть города за Полярным кругом (Мурманск, Норильск), где опасен холод и полярная ночь. Есть города в горах (Владикавказ, Горно-Алтайск), где возможны камнепады и лавины. Есть города в пустыне (Астрахань), где опасна жара и змеи. Есть города в тайге (Сургут, Красноярск), где можно встретить диких зверей. Есть города на побережьях (Владивосток, Севастополь), где опасны штормы и цунами.</w:t>
      </w:r>
    </w:p>
    <w:p w14:paraId="4280819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Именно курс «Окружающий мир» и тема «Города России» позволяют ребёнку примерять на себя разные условия жизни и учиться безопасному поведению не абстрактно, а применительно к конкретным местам. Если ребёнок знает, какие опасности ждут его в Норильске, он будет готов к поездке туда с родителями. Если знает, как вести себя в горах, — не пропадёт на экскурсии.</w:t>
      </w:r>
    </w:p>
    <w:p w14:paraId="6B3C175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Проблема.</w:t>
      </w:r>
      <w:r>
        <w:rPr>
          <w:rFonts w:hint="default" w:ascii="Times New Roman" w:hAnsi="Times New Roman" w:cs="Times New Roman"/>
          <w:sz w:val="28"/>
          <w:szCs w:val="28"/>
        </w:rPr>
        <w:t> Анализ учебников А.А. Плешакова («Школа России») показывает: города изучаются через историю, архитектуру, природу. Темы безопасности («Берегись автомобиля», «Пожар», «Если хочешь быть здоров») даются отдельно и никак не связаны с географическими особенностями разных регионов. Учебник не отвечает на вопросы: «Чем опасен Мурманск?», «Как вести себя в горах Кавказа?», «Что делать при встрече с медведем в тайге?».</w:t>
      </w:r>
    </w:p>
    <w:p w14:paraId="7DF2E7C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Гипотеза. </w:t>
      </w:r>
      <w:r>
        <w:rPr>
          <w:rFonts w:hint="default" w:ascii="Times New Roman" w:hAnsi="Times New Roman" w:cs="Times New Roman"/>
          <w:sz w:val="28"/>
          <w:szCs w:val="28"/>
        </w:rPr>
        <w:t>Если при изучении городов России знакомить детей с природными и климатическими рисками каждого региона и алгоритмами безопасного поведения в них, то у младшего школьника: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сформируется представление о том, что безопасность зависит от места и условий;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расширится круг знаний о возможных опасностях в разных уголках страны;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появятся практические навыки поведения в нестандартных ситуациях;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снизится тревожность перед неизвестным (знание побеждает страх).</w:t>
      </w:r>
    </w:p>
    <w:p w14:paraId="6AC5C36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2264C0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Цель конкурсной работы:</w:t>
      </w:r>
      <w:r>
        <w:rPr>
          <w:rFonts w:hint="default" w:ascii="Times New Roman" w:hAnsi="Times New Roman" w:cs="Times New Roman"/>
          <w:sz w:val="28"/>
          <w:szCs w:val="28"/>
        </w:rPr>
        <w:t> разработать и представить систему заданий и приёмов по изучению городов России в курсе «Окружающий мир» (1–4 классы), направленную на формирование у младших школьников культуры безопасного поведения с учётом природных и климатических особенностей разных регионов.</w:t>
      </w:r>
    </w:p>
    <w:p w14:paraId="4DE311F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z w:val="28"/>
          <w:szCs w:val="28"/>
        </w:rPr>
        <w:t>:</w:t>
      </w:r>
    </w:p>
    <w:p w14:paraId="6C81DACB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выявить основные природные и климатические риски для разных городов России;</w:t>
      </w:r>
    </w:p>
    <w:p w14:paraId="04FCFD23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отобрать города, на примере которых можно обучать разным типам безопасного поведения;</w:t>
      </w:r>
    </w:p>
    <w:p w14:paraId="78B0F3C8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разработать для каждого класса игровые и практические задания (кейсы, алгоритмы, ролевые игры);</w:t>
      </w:r>
    </w:p>
    <w:p w14:paraId="3A7240F7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апробировать фрагменты системы на практике;</w:t>
      </w:r>
    </w:p>
    <w:p w14:paraId="79EFDD7B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подготовить методические рекомендации.</w:t>
      </w:r>
    </w:p>
    <w:p w14:paraId="4389842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A6A903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B87246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B1E441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9784FC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2994EE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1DB66C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97B6EA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049082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E1DCCC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A63762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1A5510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55F3B0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F7B36F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72C6FE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FDAAEB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2EAA0E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55FFE1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4719EE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2A15E5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D1582AA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ТЕОРЕТИЧЕСКАЯ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ЧАСТЬ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РАБОТЫ</w:t>
      </w:r>
    </w:p>
    <w:p w14:paraId="32E6C5C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основе работы лежат:</w:t>
      </w:r>
    </w:p>
    <w:p w14:paraId="4BA77E38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концепция формирования культуры безопасности (Л.А. Михайлова, В.Н. Мошкин): от запретов — к осознанному поведению через знание рисков;</w:t>
      </w:r>
    </w:p>
    <w:p w14:paraId="56964DA8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региональный подход в обучении безопасности: разные регионы — разные опасности — разные алгоритмы действий;</w:t>
      </w:r>
    </w:p>
    <w:p w14:paraId="3447CE3D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метод ситуационного анализа (кейс-метод): разбор реальных или моделируемых опасных ситуаций.</w:t>
      </w:r>
    </w:p>
    <w:p w14:paraId="7D22F4B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BE60FD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Анализ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программы </w:t>
      </w:r>
      <w:r>
        <w:rPr>
          <w:rFonts w:hint="default" w:ascii="Times New Roman" w:hAnsi="Times New Roman" w:cs="Times New Roman"/>
          <w:sz w:val="28"/>
          <w:szCs w:val="28"/>
        </w:rPr>
        <w:t>«Школа России» (А.А. Плешаков) на предмет связи «город — безопасность»: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89"/>
        <w:gridCol w:w="3669"/>
        <w:gridCol w:w="3347"/>
        <w:gridCol w:w="2701"/>
      </w:tblGrid>
      <w:tr w14:paraId="2C91D4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773B5B5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Класс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D33B00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Темы о городах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92F029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Темы о безопасности (рядом)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BFFB29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Есть ли связь с регионом?</w:t>
            </w:r>
          </w:p>
        </w:tc>
      </w:tr>
      <w:tr w14:paraId="1D4D0C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742C41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0A42C1F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«Наш город», «Дорога от дома до школы»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0B5739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«Берегись автомобиля»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B2EC28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Только для родного города</w:t>
            </w:r>
          </w:p>
        </w:tc>
      </w:tr>
      <w:tr w14:paraId="2A2F13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11CDE2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6A7BD2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«Города России»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BA05BB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«Пожар», «Если хочешь быть здоров»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E2CE95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Нет</w:t>
            </w:r>
          </w:p>
        </w:tc>
      </w:tr>
      <w:tr w14:paraId="0B232C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B5A0658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0AB5B75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«Золотое кольцо»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9C15CB6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—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CECA65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Нет</w:t>
            </w:r>
          </w:p>
        </w:tc>
      </w:tr>
      <w:tr w14:paraId="59E17D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0DA640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62D3AD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«Путешествие по России»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F481CC6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«Охрана природы» (косвенно)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D513A49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Нет</w:t>
            </w:r>
          </w:p>
        </w:tc>
      </w:tr>
    </w:tbl>
    <w:p w14:paraId="299485E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Вывод: </w:t>
      </w:r>
      <w:r>
        <w:rPr>
          <w:rFonts w:hint="default" w:ascii="Times New Roman" w:hAnsi="Times New Roman" w:cs="Times New Roman"/>
          <w:sz w:val="28"/>
          <w:szCs w:val="28"/>
        </w:rPr>
        <w:t>учебник не связывает безопасность с географией. Эту связь должен ввести учитель.</w:t>
      </w:r>
    </w:p>
    <w:p w14:paraId="4984A8A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7F8E5A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441F6C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897E09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AD89CA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8584E1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1E6ED6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43C7C2A">
      <w:pPr>
        <w:spacing w:line="360" w:lineRule="auto"/>
        <w:jc w:val="center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</w:rPr>
        <w:t>ПРАКТИЧЕСКАЯ ЧАСТЬ</w:t>
      </w: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</w:rPr>
        <w:t xml:space="preserve"> РАБОТЫ</w:t>
      </w:r>
    </w:p>
    <w:p w14:paraId="63820D9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sz w:val="28"/>
          <w:szCs w:val="28"/>
          <w:u w:val="single"/>
        </w:rPr>
        <w:t>1 класс. Безопасность в моём городе и других городах</w:t>
      </w:r>
    </w:p>
    <w:p w14:paraId="6A147AA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Ведущая идея: </w:t>
      </w:r>
      <w:r>
        <w:rPr>
          <w:rFonts w:hint="default" w:ascii="Times New Roman" w:hAnsi="Times New Roman" w:cs="Times New Roman"/>
          <w:sz w:val="28"/>
          <w:szCs w:val="28"/>
        </w:rPr>
        <w:t>в каждом городе есть свои правила безопасности. Одни правила общие для всех городов, другие — особенные.</w:t>
      </w:r>
    </w:p>
    <w:p w14:paraId="365953A6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Задания:</w:t>
      </w:r>
    </w:p>
    <w:p w14:paraId="5991FE87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«Правила, которые работают везде». Дети перечисляют универсальные правила</w:t>
      </w:r>
    </w:p>
    <w:p w14:paraId="737E7A63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«Оденься по погоде» (игра с карточками). Учитель показывает фотографии детей в разных городах России зимой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sz w:val="28"/>
          <w:szCs w:val="28"/>
        </w:rPr>
        <w:t>Задание: «Почему дети одеты по-разному? От чего зависит одежда?»</w:t>
      </w:r>
    </w:p>
    <w:p w14:paraId="498A760E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Рисунок «Моя безопасная прогулка». Ребёнок рисует свой маршрут от дома до школы и отмечает опасные места (дорога, стройка, темный двор).</w:t>
      </w:r>
    </w:p>
    <w:p w14:paraId="34A452B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C177B2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Результат:</w:t>
      </w:r>
      <w:r>
        <w:rPr>
          <w:rFonts w:hint="default" w:ascii="Times New Roman" w:hAnsi="Times New Roman" w:cs="Times New Roman"/>
          <w:sz w:val="28"/>
          <w:szCs w:val="28"/>
        </w:rPr>
        <w:t> ребёнок усваивает: безопасность начинается с внимания к тому, где ты находишься.</w:t>
      </w:r>
    </w:p>
    <w:p w14:paraId="7ED8F28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53344B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sz w:val="28"/>
          <w:szCs w:val="28"/>
          <w:u w:val="single"/>
        </w:rPr>
        <w:t>2 класс. Холод и жара: как вести себя в городах с экстремальным климатом</w:t>
      </w:r>
    </w:p>
    <w:p w14:paraId="034408F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Ведущая идея:</w:t>
      </w:r>
      <w:r>
        <w:rPr>
          <w:rFonts w:hint="default" w:ascii="Times New Roman" w:hAnsi="Times New Roman" w:cs="Times New Roman"/>
          <w:sz w:val="28"/>
          <w:szCs w:val="28"/>
        </w:rPr>
        <w:t> в России есть очень холодные города (за Полярным кругом) и очень жаркие (в пустыне). В каждом случае свои правила выживания.</w:t>
      </w:r>
    </w:p>
    <w:p w14:paraId="2FE61D03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Задания:</w:t>
      </w:r>
    </w:p>
    <w:p w14:paraId="30D7F736">
      <w:pPr>
        <w:numPr>
          <w:ilvl w:val="0"/>
          <w:numId w:val="2"/>
        </w:numPr>
        <w:spacing w:line="360" w:lineRule="auto"/>
        <w:ind w:left="425" w:leftChars="0" w:hanging="42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Часть 1. Города холода: Мурманск, Норильск, Воркута</w:t>
      </w:r>
    </w:p>
    <w:p w14:paraId="25B0A615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Беседа «Что значит "температура минус 50"?». Дети представляют: вода замерзает при 0, а здесь — в 10 раз холоднее. Что происходит с телом? (обморожение, можно не заметить).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Правила поведения в сильный мороз (составляем памятку)</w:t>
      </w:r>
    </w:p>
    <w:p w14:paraId="4F659CED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Игра «Что положить в "тревожный чемоданчик" для поездки в Норильск зимой?» Дети выбирают из набора картинок: тёплые носки (да), шорты (нет), термос с чаем (да), сок (да, но он замёрзнет — обсуждаем), запасной аккумулятор для телефона (да — на холоде телефон садится быстро).</w:t>
      </w:r>
    </w:p>
    <w:p w14:paraId="28AF89EC">
      <w:pPr>
        <w:numPr>
          <w:ilvl w:val="0"/>
          <w:numId w:val="2"/>
        </w:numPr>
        <w:spacing w:line="360" w:lineRule="auto"/>
        <w:ind w:left="425" w:leftChars="0" w:hanging="42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Часть 2. Города жары: Астрахань, Элиста, Волгоград (летом)</w:t>
      </w:r>
    </w:p>
    <w:p w14:paraId="0A089555">
      <w:pPr>
        <w:numPr>
          <w:ilvl w:val="0"/>
          <w:numId w:val="4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Беседа «Что значит "жара +40"?». Что происходит с телом? (перегрев, солнечный удар, обезвоживание).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Правила поведения в сильную жару (составляем памятку)</w:t>
      </w:r>
    </w:p>
    <w:p w14:paraId="388E7B55">
      <w:pPr>
        <w:numPr>
          <w:ilvl w:val="0"/>
          <w:numId w:val="4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Игра «Угадай, где холодно, а где жарко». Учитель называет город, дети показывают: синий кружок (холод) или красный (жара). Варианты: Мурманск (синий), Астрахань (красный), Пенза (зелёный — умеренный), Норильск (синий), Сочи (жёлтый — тепло).</w:t>
      </w:r>
    </w:p>
    <w:p w14:paraId="46A9903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784F97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Результат: </w:t>
      </w:r>
      <w:r>
        <w:rPr>
          <w:rFonts w:hint="default" w:ascii="Times New Roman" w:hAnsi="Times New Roman" w:cs="Times New Roman"/>
          <w:sz w:val="28"/>
          <w:szCs w:val="28"/>
        </w:rPr>
        <w:t>ребёнок знает, что в разных городах — разная погода, и к ней нужно готовиться. Правила безопасности зависят от климата.</w:t>
      </w:r>
    </w:p>
    <w:p w14:paraId="56981F0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AE8E52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sz w:val="28"/>
          <w:szCs w:val="28"/>
          <w:u w:val="single"/>
        </w:rPr>
        <w:t>3 класс. Горы, лес, тайга: дикая природа рядом с городом</w:t>
      </w:r>
    </w:p>
    <w:p w14:paraId="6F9B7EA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Ведущая идея</w:t>
      </w:r>
      <w:r>
        <w:rPr>
          <w:rFonts w:hint="default" w:ascii="Times New Roman" w:hAnsi="Times New Roman" w:cs="Times New Roman"/>
          <w:sz w:val="28"/>
          <w:szCs w:val="28"/>
        </w:rPr>
        <w:t>: некоторые города окружены горами или густыми лесами. Это красиво, но может быть опасно, если не знать правил.</w:t>
      </w:r>
    </w:p>
    <w:p w14:paraId="79EAD5FB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Задания:</w:t>
      </w:r>
    </w:p>
    <w:p w14:paraId="0E170FAB">
      <w:pPr>
        <w:numPr>
          <w:ilvl w:val="0"/>
          <w:numId w:val="5"/>
        </w:num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Часть 1. Города в горах: Владикавказ, Горно-Алтайск, Нальчик, Петропавловск-Камчатский</w:t>
      </w:r>
    </w:p>
    <w:p w14:paraId="3C983A72">
      <w:pPr>
        <w:numPr>
          <w:ilvl w:val="0"/>
          <w:numId w:val="6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Какие опасности в горах? (камнепады, лавины, крутые обрывы, резкая смена погоды, можно заблудиться).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Правила поведения в горах (составляем памятку)</w:t>
      </w:r>
    </w:p>
    <w:p w14:paraId="1492DAB2">
      <w:pPr>
        <w:numPr>
          <w:ilvl w:val="0"/>
          <w:numId w:val="7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Кейс «Ты заблудился на экскурсии в горах». Что делать? (остаться на месте, позвонить 112, сохранять тепло, не паниковать).</w:t>
      </w:r>
    </w:p>
    <w:p w14:paraId="41D72872">
      <w:pPr>
        <w:numPr>
          <w:ilvl w:val="0"/>
          <w:numId w:val="5"/>
        </w:numPr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Часть 2. Города в тайге и лесах: Сургут, Красноярск, Сыктывкар</w:t>
      </w:r>
    </w:p>
    <w:p w14:paraId="490CFB89">
      <w:pPr>
        <w:numPr>
          <w:ilvl w:val="0"/>
          <w:numId w:val="8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Какие опасности в тайге? (встреча с медведем, волками; клещи; можно заблудиться).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Правила поведения в лесу (составляем памятку)</w:t>
      </w:r>
    </w:p>
    <w:p w14:paraId="6544A9F3">
      <w:pPr>
        <w:numPr>
          <w:ilvl w:val="0"/>
          <w:numId w:val="9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Игра «Что взять в лес?» Дети выбирают из набора: компас (да), спички (да, для костра), свисток (да), громкая музыка (нет — привлечёт зверей), еда и вода (да), аптечка (да).</w:t>
      </w:r>
    </w:p>
    <w:p w14:paraId="7B2E89B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5B2724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Результат:</w:t>
      </w:r>
      <w:r>
        <w:rPr>
          <w:rFonts w:hint="default" w:ascii="Times New Roman" w:hAnsi="Times New Roman" w:cs="Times New Roman"/>
          <w:sz w:val="28"/>
          <w:szCs w:val="28"/>
        </w:rPr>
        <w:t> ребёнок понимает, что красивая природа вокруг города — не только радость, но и зона ответственности. Нужно знать правила, чтобы путешествовать безопасно</w:t>
      </w:r>
    </w:p>
    <w:p w14:paraId="421F03E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3D938C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sz w:val="28"/>
          <w:szCs w:val="28"/>
          <w:u w:val="single"/>
        </w:rPr>
        <w:t>4 класс. Вода, штормы, землетрясения: города в зонах риска</w:t>
      </w:r>
    </w:p>
    <w:p w14:paraId="52DE33D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Ведущая идея:</w:t>
      </w:r>
      <w:r>
        <w:rPr>
          <w:rFonts w:hint="default" w:ascii="Times New Roman" w:hAnsi="Times New Roman" w:cs="Times New Roman"/>
          <w:sz w:val="28"/>
          <w:szCs w:val="28"/>
        </w:rPr>
        <w:t> некоторые города расположены на побережьях морей и океанов, другие — в сейсмоопасных зонах. Природа может быть не только красивой, но и грозной.</w:t>
      </w:r>
    </w:p>
    <w:p w14:paraId="44C050F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87E9D6F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Задания:</w:t>
      </w:r>
    </w:p>
    <w:p w14:paraId="6B61571E">
      <w:pPr>
        <w:numPr>
          <w:ilvl w:val="0"/>
          <w:numId w:val="10"/>
        </w:num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Часть 1. Города на побережьях: Владивосток, Севастополь, Калининград, Петропавловск-Камчатский</w:t>
      </w:r>
    </w:p>
    <w:p w14:paraId="5CDA729D">
      <w:pPr>
        <w:numPr>
          <w:ilvl w:val="0"/>
          <w:numId w:val="1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Какие опасности у моря? (штормы, высокие волны, холодная вода, обратное течение, цунами — на Камчатке).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Правила поведения на пляже и у моря</w:t>
      </w:r>
    </w:p>
    <w:p w14:paraId="064A07B3">
      <w:pPr>
        <w:numPr>
          <w:ilvl w:val="0"/>
          <w:numId w:val="1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Кейс «Цунами» (для Камчатки и Курил). Что делать при сигнале тревоги? (уходить на возвышенность, не стоять у берега, слушать взрослых).</w:t>
      </w:r>
    </w:p>
    <w:p w14:paraId="57C36878">
      <w:pPr>
        <w:numPr>
          <w:ilvl w:val="0"/>
          <w:numId w:val="10"/>
        </w:numPr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Часть 2. Города в сейсмоопасных зонах: Петропавловск-Камчатский, Южно-Сахалинск, Сочи (исторически), Грозный</w:t>
      </w:r>
    </w:p>
    <w:p w14:paraId="32B216B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Что такое землетрясение? (колебания земли, могут рушиться здания).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Правила поведения при землетрясении (игра-тренировка)</w:t>
      </w:r>
    </w:p>
    <w:p w14:paraId="140E92D3">
      <w:pPr>
        <w:numPr>
          <w:ilvl w:val="0"/>
          <w:numId w:val="10"/>
        </w:numPr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Часть 3. Итоговое задание «Готовимся к путешествию»</w:t>
      </w:r>
    </w:p>
    <w:p w14:paraId="3F0E6320">
      <w:pPr>
        <w:numPr>
          <w:ilvl w:val="0"/>
          <w:numId w:val="1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Класс делится на группы. Каждая группа получает название города (Мурманск, Астрахань, Владикавказ, Владивосток, Норильск). Задача: собрать «чемодан безопасности» для поездки в этот город (назвать 3–5 вещей и 2–3 правила поведения).</w:t>
      </w:r>
    </w:p>
    <w:p w14:paraId="195575C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Пример ответа для Мурманска: «Тёплая одежда, запасной аккумулятор, термос. Правила: не трогать металл на морозе, заходить в тепло каждые 15 минут, звонить 112, если замёрз».</w:t>
      </w:r>
    </w:p>
    <w:p w14:paraId="51026986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</w:p>
    <w:p w14:paraId="1345133F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Результат: 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</w:rPr>
        <w:t>ребёнок умеет анализировать риски конкретного региона и готовиться к ним.</w:t>
      </w:r>
    </w:p>
    <w:p w14:paraId="676E8CB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0D407F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6AF674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E77B32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DEC5C2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4DB5C1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741828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57A54C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303188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3E1F6F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A41D3F8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РЕЗУЛЬТАТЫ АПРОБАЦИИ</w:t>
      </w:r>
    </w:p>
    <w:p w14:paraId="58C2F2B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Апробация проводилась во 2 и 3 классах МБОУ «ЛСТУ №2» г. Пенза (26 учеников). Использовались задания «Оденься по погоде», «Что положить в чемодан безопасности», кейс «Заблудился в горах».</w:t>
      </w:r>
    </w:p>
    <w:p w14:paraId="6C826002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Методы оценки:</w:t>
      </w:r>
    </w:p>
    <w:p w14:paraId="525A98D5">
      <w:pPr>
        <w:numPr>
          <w:ilvl w:val="0"/>
          <w:numId w:val="1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анкетирование до и после</w:t>
      </w:r>
    </w:p>
    <w:p w14:paraId="5E84F970">
      <w:pPr>
        <w:numPr>
          <w:ilvl w:val="0"/>
          <w:numId w:val="1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ролевая игра-тренировка</w:t>
      </w:r>
    </w:p>
    <w:p w14:paraId="5A2715F3">
      <w:pPr>
        <w:numPr>
          <w:ilvl w:val="0"/>
          <w:numId w:val="1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анализ устных ответов</w:t>
      </w:r>
    </w:p>
    <w:p w14:paraId="6EB904A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CEF412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Результаты анкетирования (2 класс, n=13):</w:t>
      </w:r>
    </w:p>
    <w:tbl>
      <w:tblPr>
        <w:tblW w:w="112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950"/>
        <w:gridCol w:w="1436"/>
        <w:gridCol w:w="1894"/>
      </w:tblGrid>
      <w:tr w14:paraId="4227EF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42889D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Вопрос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453A589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До (%)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07EC27F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После (%)</w:t>
            </w:r>
          </w:p>
        </w:tc>
      </w:tr>
      <w:tr w14:paraId="7CA2BE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7530BAA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Опасно ли гулять зимой в Мурманске? («да»)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0BDC27A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15%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9B793E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92%</w:t>
            </w:r>
          </w:p>
        </w:tc>
      </w:tr>
      <w:tr w14:paraId="4E466F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E798CA6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Нужно ли по-разному одеваться в разных городах? («да»)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0ABC629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38%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32AC53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96%</w:t>
            </w:r>
          </w:p>
        </w:tc>
      </w:tr>
      <w:tr w14:paraId="5090E6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1C6FFF2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Что делать, если заблудился в лесу или горах? (знают ответ)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BD02D3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23%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4487738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85%</w:t>
            </w:r>
          </w:p>
        </w:tc>
      </w:tr>
      <w:tr w14:paraId="2CB2E7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007558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Знаешь ли ты номер 112?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42CE54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69%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B87014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100%</w:t>
            </w:r>
          </w:p>
        </w:tc>
      </w:tr>
    </w:tbl>
    <w:p w14:paraId="684939C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Примеры детских высказываний:</w:t>
      </w:r>
    </w:p>
    <w:p w14:paraId="6EBF4837">
      <w:pPr>
        <w:numPr>
          <w:ilvl w:val="0"/>
          <w:numId w:val="1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«Я думал, что везде зима одинаковая. Оказывается, в Норильске нельзя просто так выйти на улицу — можно замёрзнуть за 10 минут».</w:t>
      </w:r>
    </w:p>
    <w:p w14:paraId="70F00D06">
      <w:pPr>
        <w:numPr>
          <w:ilvl w:val="0"/>
          <w:numId w:val="1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«Мы с папой теперь перед поездкой всегда смотрим, какая погода в том городе и что брать».</w:t>
      </w:r>
    </w:p>
    <w:p w14:paraId="07CDD3C1">
      <w:pPr>
        <w:numPr>
          <w:ilvl w:val="0"/>
          <w:numId w:val="1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«Я запомнил: в горах нельзя кричать, потому что может быть лавина. Даже если просто очень весело».</w:t>
      </w:r>
    </w:p>
    <w:p w14:paraId="3508DDAC">
      <w:pPr>
        <w:numPr>
          <w:ilvl w:val="0"/>
          <w:numId w:val="1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«Если я увижу медведя, я не побегу. Но лучше я в лес без взрослых вообще не пойду».</w:t>
      </w:r>
    </w:p>
    <w:p w14:paraId="38A1475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E20A0E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Отзыв учителя: «</w:t>
      </w:r>
      <w:r>
        <w:rPr>
          <w:rFonts w:hint="default" w:ascii="Times New Roman" w:hAnsi="Times New Roman" w:cs="Times New Roman"/>
          <w:sz w:val="28"/>
          <w:szCs w:val="28"/>
        </w:rPr>
        <w:t>Дети стали более осознанно относиться к смене одежды по сезону. После занятия о Мурманске многие принесли в класс тёплые варежки и шапки. Они поняли, что это не прихоть взрослых, а вопрос безопасности».</w:t>
      </w:r>
    </w:p>
    <w:p w14:paraId="2D6FBCE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8CE9F43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МЕТОДИЧЕСКИЕ РЕКОМЕНДАЦИИ ДЛЯ УЧИТЕЛЯ</w:t>
      </w:r>
    </w:p>
    <w:p w14:paraId="51CA6C09">
      <w:pPr>
        <w:numPr>
          <w:ilvl w:val="0"/>
          <w:numId w:val="1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Не запугивайте. Цель — не напугать ребёнка медведями и холодом, а дать алгоритмы. Страх парализует, знание помогает.</w:t>
      </w:r>
    </w:p>
    <w:p w14:paraId="7ADFB501">
      <w:pPr>
        <w:numPr>
          <w:ilvl w:val="0"/>
          <w:numId w:val="1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Отрабатывайте вслух. Правила нужно проговорить, проиграть в ролевой игре, а не просто записать.</w:t>
      </w:r>
    </w:p>
    <w:p w14:paraId="7A9BD593">
      <w:pPr>
        <w:numPr>
          <w:ilvl w:val="0"/>
          <w:numId w:val="1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Связывайте с реальными поездками детей. «Кто был в горах?», «А кто живёт у моря?» — используйте личный опыт.</w:t>
      </w:r>
    </w:p>
    <w:p w14:paraId="01E950D9">
      <w:pPr>
        <w:numPr>
          <w:ilvl w:val="0"/>
          <w:numId w:val="1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Создайте в классе «Карту безопасности России». На большой карте отмечайте города значками опасностей: снежинка (холод), солнце (жара), гора (камнепады), дерево (лес), волна (море).</w:t>
      </w:r>
    </w:p>
    <w:p w14:paraId="0E351905">
      <w:pPr>
        <w:numPr>
          <w:ilvl w:val="0"/>
          <w:numId w:val="1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Не перегружайте деталями. Для начальной школы достаточно 3–5 правил на тип опасности.</w:t>
      </w:r>
    </w:p>
    <w:p w14:paraId="2AC4AD2C">
      <w:pPr>
        <w:numPr>
          <w:ilvl w:val="0"/>
          <w:numId w:val="1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Используйте игровые формы. «Собери чемодан», «Одень куклу», «Что ты скажешь в 112?» — дети запоминают через действие.</w:t>
      </w:r>
    </w:p>
    <w:p w14:paraId="5C43B1E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0AB7BE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A8CF96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171E53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1F1834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7C2A6A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22869A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494EFC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5B9074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4EB19A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C8B503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597286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0FEE47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E39860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FF3222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14E0F8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4B98BF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C0384F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B1656FB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ЗАКЛЮЧЕНИЕ</w:t>
      </w:r>
    </w:p>
    <w:p w14:paraId="5E736F2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ходе работы установлено:</w:t>
      </w:r>
    </w:p>
    <w:p w14:paraId="703FED10">
      <w:pPr>
        <w:numPr>
          <w:ilvl w:val="0"/>
          <w:numId w:val="1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Изучение городов России в курсе «Окружающий мир» обладает уникальным потенциалом для формирования культуры безопасности, который практически не используется в учебниках.</w:t>
      </w:r>
    </w:p>
    <w:p w14:paraId="763DEEA6">
      <w:pPr>
        <w:numPr>
          <w:ilvl w:val="0"/>
          <w:numId w:val="1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Разные регионы России предъявляют разные требования к безопасному поведению (холод, жара, горы, лес, море, землетрясения). Ребёнок должен быть готов к ним, даже если живёт в средней полосе.</w:t>
      </w:r>
    </w:p>
    <w:p w14:paraId="4FF0938B">
      <w:pPr>
        <w:numPr>
          <w:ilvl w:val="0"/>
          <w:numId w:val="1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Предложенная система заданий (игры, кейсы, памятки, сбор «чемодана безопасности») органично встраивается в уроки по теме «Города России».</w:t>
      </w:r>
    </w:p>
    <w:p w14:paraId="449778F4">
      <w:pPr>
        <w:numPr>
          <w:ilvl w:val="0"/>
          <w:numId w:val="1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Апробация подтвердила: дети усваивают региональные особенности безопасности, запоминают алгоритмы действий, снижается тревожность перед неизвестными условиями</w:t>
      </w:r>
    </w:p>
    <w:p w14:paraId="6B0F3E0D">
      <w:pPr>
        <w:numPr>
          <w:ilvl w:val="0"/>
          <w:numId w:val="1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Практическая значимость: работа может быть использована любым учителем начальной школы как готовый набор материалов для формирования культуры безопасности при изучении темы «Города России».</w:t>
      </w:r>
    </w:p>
    <w:p w14:paraId="623F464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2A72CF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6EC769C"/>
    <w:multiLevelType w:val="singleLevel"/>
    <w:tmpl w:val="B6EC769C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B86A43AF"/>
    <w:multiLevelType w:val="singleLevel"/>
    <w:tmpl w:val="B86A43AF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">
    <w:nsid w:val="CE697A22"/>
    <w:multiLevelType w:val="singleLevel"/>
    <w:tmpl w:val="CE697A22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3">
    <w:nsid w:val="DAAB5835"/>
    <w:multiLevelType w:val="singleLevel"/>
    <w:tmpl w:val="DAAB5835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DE82176F"/>
    <w:multiLevelType w:val="singleLevel"/>
    <w:tmpl w:val="DE82176F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5">
    <w:nsid w:val="DF19CD11"/>
    <w:multiLevelType w:val="singleLevel"/>
    <w:tmpl w:val="DF19CD11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6">
    <w:nsid w:val="F6110BA1"/>
    <w:multiLevelType w:val="singleLevel"/>
    <w:tmpl w:val="F6110BA1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157AD111"/>
    <w:multiLevelType w:val="singleLevel"/>
    <w:tmpl w:val="157AD111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8">
    <w:nsid w:val="36C70B00"/>
    <w:multiLevelType w:val="singleLevel"/>
    <w:tmpl w:val="36C70B00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9">
    <w:nsid w:val="47DCBB14"/>
    <w:multiLevelType w:val="singleLevel"/>
    <w:tmpl w:val="47DCBB14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0">
    <w:nsid w:val="4A010B79"/>
    <w:multiLevelType w:val="singleLevel"/>
    <w:tmpl w:val="4A010B79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1">
    <w:nsid w:val="7C46F302"/>
    <w:multiLevelType w:val="singleLevel"/>
    <w:tmpl w:val="7C46F302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7"/>
  </w:num>
  <w:num w:numId="2">
    <w:abstractNumId w:val="10"/>
  </w:num>
  <w:num w:numId="3">
    <w:abstractNumId w:val="2"/>
  </w:num>
  <w:num w:numId="4">
    <w:abstractNumId w:val="8"/>
  </w:num>
  <w:num w:numId="5">
    <w:abstractNumId w:val="6"/>
  </w:num>
  <w:num w:numId="6">
    <w:abstractNumId w:val="5"/>
  </w:num>
  <w:num w:numId="7">
    <w:abstractNumId w:val="9"/>
  </w:num>
  <w:num w:numId="8">
    <w:abstractNumId w:val="11"/>
  </w:num>
  <w:num w:numId="9">
    <w:abstractNumId w:val="1"/>
  </w:num>
  <w:num w:numId="10">
    <w:abstractNumId w:val="3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AA01EA"/>
    <w:rsid w:val="34F00E06"/>
    <w:rsid w:val="355C5798"/>
    <w:rsid w:val="729D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4"/>
    <w:qFormat/>
    <w:uiPriority w:val="0"/>
    <w:rPr>
      <w:b/>
      <w:bCs/>
    </w:rPr>
  </w:style>
  <w:style w:type="paragraph" w:styleId="7">
    <w:name w:val="Normal (Web)"/>
    <w:basedOn w:val="1"/>
    <w:qFormat/>
    <w:uiPriority w:val="0"/>
    <w:rPr>
      <w:sz w:val="24"/>
      <w:szCs w:val="24"/>
    </w:rPr>
  </w:style>
  <w:style w:type="table" w:styleId="8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15"/>
    <w:qFormat/>
    <w:uiPriority w:val="99"/>
    <w:rPr>
      <w:rFonts w:ascii="Arial" w:hAnsi="Arial" w:eastAsia="SimSun" w:cs="Arial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177</Words>
  <Characters>1304</Characters>
  <Lines>0</Lines>
  <Paragraphs>0</Paragraphs>
  <TotalTime>17</TotalTime>
  <ScaleCrop>false</ScaleCrop>
  <LinksUpToDate>false</LinksUpToDate>
  <CharactersWithSpaces>1467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2026-05-08T12:35:00Z</dcterms:created>
  <dc:creator>User</dc:creator>
  <cp:lastModifiedBy>vika admaeva</cp:lastModifiedBy>
  <dcterms:modified xsi:type="dcterms:W3CDTF">2026-05-27T18:04:00Z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KSOTemplateDocerSaveRecord">
    <vt:lpwstr>eyJoZGlkIjoiOTM0NDc4MTU0NDdlNzE2NDNjZWU3ZGY5YzU5YmM2ZTMiLCJ1c2VySWQiOiI4NDIxODcwNzAzMjQifQ==</vt:lpwstr>
  </property>
  <property fmtid="{D5CDD505-2E9C-101B-9397-08002B2CF9AE}" pid="4" name="ICV">
    <vt:lpwstr>6189C23807504891A1AC27CE86966EAB_13</vt:lpwstr>
  </property>
</Properties>
</file>