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ED30E2">
      <w:pPr>
        <w:spacing w:line="360" w:lineRule="auto"/>
        <w:jc w:val="right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В. Н. Адмаева,</w:t>
      </w:r>
    </w:p>
    <w:p w14:paraId="2CC0DE34">
      <w:pPr>
        <w:spacing w:line="360" w:lineRule="auto"/>
        <w:jc w:val="right"/>
        <w:rPr>
          <w:rStyle w:val="9"/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 xml:space="preserve"> студент, </w:t>
      </w:r>
      <w:r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ФГБОУ ВО «Пензенский </w:t>
      </w:r>
    </w:p>
    <w:p w14:paraId="552FFDB2">
      <w:pPr>
        <w:spacing w:line="360" w:lineRule="auto"/>
        <w:jc w:val="right"/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государственный университет» Педагогический институт им. В.Г. Белинского Пензенского государственного университета, </w:t>
      </w:r>
    </w:p>
    <w:p w14:paraId="741FD2B9">
      <w:pPr>
        <w:spacing w:line="360" w:lineRule="auto"/>
        <w:jc w:val="right"/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 ( научный руководитель - С. Б. Барашкина, к.пед.н., доцент, ФГБОУ ВО «Пензенский государственный университет» Педагогический институт им. В.Г. Белинского Пензенского государственного университета )</w:t>
      </w:r>
    </w:p>
    <w:p w14:paraId="55DF574E">
      <w:pPr>
        <w:spacing w:line="360" w:lineRule="auto"/>
        <w:jc w:val="right"/>
        <w:rPr>
          <w:rStyle w:val="9"/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 г. Пенза, Пензенская область, Россия</w:t>
      </w:r>
    </w:p>
    <w:p w14:paraId="15BE17D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221B91B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Всероссийский конкурс</w:t>
      </w:r>
    </w:p>
    <w:p w14:paraId="7BF0384B">
      <w:pPr>
        <w:jc w:val="center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«ВОСПИТАНИЕ ПАТРИОТА И ГРАЖДАНИНА РОССИИ 21 ВЕКА»</w:t>
      </w:r>
    </w:p>
    <w:p w14:paraId="63B64BAA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36A1F551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Номинация:</w:t>
      </w:r>
      <w:r>
        <w:rPr>
          <w:rFonts w:hint="default" w:ascii="Times New Roman" w:hAnsi="Times New Roman" w:cs="Times New Roman"/>
          <w:sz w:val="28"/>
          <w:szCs w:val="28"/>
        </w:rPr>
        <w:t> Духовно-нравственное воспитание</w:t>
      </w:r>
    </w:p>
    <w:p w14:paraId="5B4D7A0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625F91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Тема конкурсной работы: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bookmarkStart w:id="0" w:name="_GoBack"/>
      <w:r>
        <w:rPr>
          <w:rFonts w:hint="default" w:ascii="Times New Roman" w:hAnsi="Times New Roman" w:cs="Times New Roman"/>
          <w:sz w:val="28"/>
          <w:szCs w:val="28"/>
        </w:rPr>
        <w:t>«Города России — хранители нравственных идеалов: система изучения городов в курсе "Окружающий мир" как средство духовно-нравственного воспитания младших школьников»</w:t>
      </w:r>
    </w:p>
    <w:bookmarkEnd w:id="0"/>
    <w:p w14:paraId="1386364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16E09D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6D8EAE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4CCFD1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9F2B5D0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E5CFD4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39DF050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C1ED96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7F3716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03F994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99903A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515040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4F7ED00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6AC9FC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14DDB9B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5EF567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5F69D9A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СОДЕРЖАНИЕ</w:t>
      </w:r>
    </w:p>
    <w:p w14:paraId="1867BA2B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Введение</w:t>
      </w:r>
    </w:p>
    <w:p w14:paraId="719FB76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Теоретическая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часть </w:t>
      </w:r>
      <w:r>
        <w:rPr>
          <w:rFonts w:hint="default" w:ascii="Times New Roman" w:hAnsi="Times New Roman" w:cs="Times New Roman"/>
          <w:sz w:val="28"/>
          <w:szCs w:val="28"/>
        </w:rPr>
        <w:t>работы</w:t>
      </w:r>
    </w:p>
    <w:p w14:paraId="2D24625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Практическая часть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работы</w:t>
      </w:r>
      <w:r>
        <w:rPr>
          <w:rFonts w:hint="default" w:ascii="Times New Roman" w:hAnsi="Times New Roman" w:cs="Times New Roman"/>
          <w:sz w:val="28"/>
          <w:szCs w:val="28"/>
        </w:rPr>
        <w:t xml:space="preserve"> (1–4 классы)</w:t>
      </w:r>
    </w:p>
    <w:p w14:paraId="44F3BF6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Результаты апробации</w:t>
      </w:r>
    </w:p>
    <w:p w14:paraId="240B5E9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Методические рекомендации</w:t>
      </w:r>
    </w:p>
    <w:p w14:paraId="5DF81CE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Заключение</w:t>
      </w:r>
    </w:p>
    <w:p w14:paraId="00EA21A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FFC60D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936413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44D623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D0E031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706206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A37CA3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90FFD2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AD9B82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6EC05F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7A4158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27D7C8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340E35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FC28DC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99BE3B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2DFB8E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F5B6D4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F3A6CF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D9EE8C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5843AD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48DCAD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3202F9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8AE2CE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3D01A4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CBBCD0B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38BFFB5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ВВЕДЕНИЕ</w:t>
      </w:r>
    </w:p>
    <w:p w14:paraId="1C0F697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Актуальность</w:t>
      </w:r>
      <w:r>
        <w:rPr>
          <w:rFonts w:hint="default" w:ascii="Times New Roman" w:hAnsi="Times New Roman" w:cs="Times New Roman"/>
          <w:sz w:val="28"/>
          <w:szCs w:val="28"/>
        </w:rPr>
        <w:t>. В ФГОС НОО духовно-нравственное воспитание названо важнейшей задачей начальной школы. Однако для младшего школьника такие понятия, как «добро», «милосердие», «совесть», «подвиг», «святость», часто остаются абстрактными и книжными. Они не становятся личными ориентирами без живых примеров и конкретных мест, с которыми эти понятия связаны в истории и культуре России.</w:t>
      </w:r>
    </w:p>
    <w:p w14:paraId="468BDEB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Именно курс «Окружающий мир» и тема «Города России» открывают уникальную возможность показать ребёнку, что нравственные ценности не выдуманы — они живут в конкретных местах, связаны с конкретными людьми. Сергиев Посад — пример смирения и служения. Дивеево — пример милосердия. Волгоград — пример самопожертвования. Оптина пустынь (Козельск) — пример духовной мудрости.</w:t>
      </w:r>
    </w:p>
    <w:p w14:paraId="7C9CB00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 начальной школе дети последовательно знакомятся с городами России. Без нравственного прочтения этих городов ребёнок видит только архитектуру и даты, но не видит духовного смысла, который делает эти города святыми для миллионов людей.</w:t>
      </w:r>
    </w:p>
    <w:p w14:paraId="3BC09C6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Проблема. Анализ учебников А.А. Плешакова («Школа России») показывает: города изучаются через историю, географию, достопримечательности. Духовно-нравственное содержание (храмы, монастыри, святые, подвижники) даётся фрагментарно или отсутствует вовсе. В учебнике нет заданий, которые помогли бы ребёнку задуматься: «Чему меня учит этот город?», «Какой нравственный пример я здесь вижу?».</w:t>
      </w:r>
    </w:p>
    <w:p w14:paraId="7D5BC30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Гипотеза</w:t>
      </w:r>
      <w:r>
        <w:rPr>
          <w:rFonts w:hint="default" w:ascii="Times New Roman" w:hAnsi="Times New Roman" w:cs="Times New Roman"/>
          <w:sz w:val="28"/>
          <w:szCs w:val="28"/>
        </w:rPr>
        <w:t>. Если при изучении городов России акцентировать внимание на их духовной истории, нравственных примерах из жизни святых, героев и простых людей, то у младшего школьника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: </w:t>
      </w:r>
      <w:r>
        <w:rPr>
          <w:rFonts w:hint="default" w:ascii="Times New Roman" w:hAnsi="Times New Roman" w:cs="Times New Roman"/>
          <w:sz w:val="28"/>
          <w:szCs w:val="28"/>
        </w:rPr>
        <w:t>сформируются первоначальные представления о добре, милосердии, чести, долге;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появится эмоциональный отклик на нравственные поступки;</w:t>
      </w:r>
    </w:p>
    <w:p w14:paraId="043022C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возникнет уважение к православным традициям и культурному наследию (без навязывания религиозных убеждений — в рамках культурологического подхода);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понятие «Родина» обогатится духовным измерением.</w:t>
      </w:r>
    </w:p>
    <w:p w14:paraId="7924223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Цель конкурсной работы:</w:t>
      </w:r>
      <w:r>
        <w:rPr>
          <w:rFonts w:hint="default" w:ascii="Times New Roman" w:hAnsi="Times New Roman" w:cs="Times New Roman"/>
          <w:sz w:val="28"/>
          <w:szCs w:val="28"/>
        </w:rPr>
        <w:t> разработать и представить систему заданий и приёмов по изучению городов России в курсе «Окружающий мир» (1–4 классы), направленную на духовно-нравственное воспитание младших школьников.</w:t>
      </w:r>
    </w:p>
    <w:p w14:paraId="112FB4D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4480AC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sz w:val="28"/>
          <w:szCs w:val="28"/>
        </w:rPr>
        <w:t>:</w:t>
      </w:r>
    </w:p>
    <w:p w14:paraId="0E55336F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выявить духовно-нравственный потенциал изучения городов России;</w:t>
      </w:r>
    </w:p>
    <w:p w14:paraId="6A2B78DC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отобрать города и исторические личности, нравственный пример которых доступен младшим школьникам;</w:t>
      </w:r>
    </w:p>
    <w:p w14:paraId="37132C7C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разработать для каждого класса задания (рассказы, обсуждения, игровые ситуации);</w:t>
      </w:r>
    </w:p>
    <w:p w14:paraId="447A67F4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апробировать фрагменты системы на практике;</w:t>
      </w:r>
    </w:p>
    <w:p w14:paraId="31162A23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подготовить методические рекомендации.</w:t>
      </w:r>
    </w:p>
    <w:p w14:paraId="58B974B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2E6087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5271C2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AA0A08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610E8BB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5754C60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04FD6E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C4BEE5B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AE4F99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D6789C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DA497E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6223CF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BDA1EF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DF47A8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7BB4BB0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40D5EA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13454F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99F508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661CF4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7BEEAC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62CADA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EF4F88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16ED3E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17F5F5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FB82AD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C9829E9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ТЕОРЕТИЧЕСКАЯ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ЧАСТЬ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РАБОТЫ</w:t>
      </w:r>
    </w:p>
    <w:p w14:paraId="272D955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 основе работы лежат:</w:t>
      </w:r>
    </w:p>
    <w:p w14:paraId="27863D7E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концепция духовно-нравственного воспитания (А.Я. Данилюк, А.М. Кондаков): воспитание через примеры, традиции, культурное наследие;</w:t>
      </w:r>
    </w:p>
    <w:p w14:paraId="3C007C32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культурологический подход: знакомство с православной культурой как частью истории России (светский характер);</w:t>
      </w:r>
    </w:p>
    <w:p w14:paraId="7E5BC114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метод нравственных примеров (В.А. Сухомлинский): воспитание через яркие, эмоционально окрашенные образы добрых поступков.</w:t>
      </w:r>
    </w:p>
    <w:p w14:paraId="3E72F08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333E1C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Анализ «Школа России» на предмет духовно-нравственного содержания в темах о городах:</w:t>
      </w:r>
    </w:p>
    <w:tbl>
      <w:tblPr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89"/>
        <w:gridCol w:w="3231"/>
        <w:gridCol w:w="4016"/>
        <w:gridCol w:w="2470"/>
      </w:tblGrid>
      <w:tr w14:paraId="271256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7B3E591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Класс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8937ED1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Темы о городах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B72A8B4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Упоминания о духовном наследии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A6F4E64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Вывод</w:t>
            </w:r>
          </w:p>
        </w:tc>
      </w:tr>
      <w:tr w14:paraId="7865D5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CF41E1E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23B71DD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«Наш город»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EB88C0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Нет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9911CF1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Отсутствует</w:t>
            </w:r>
          </w:p>
        </w:tc>
      </w:tr>
      <w:tr w14:paraId="433229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61B8840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13865FF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«Города России», «Москва»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02EA5EF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Храм Василия Блаженного (внешне)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FC73685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Только как памятник</w:t>
            </w:r>
          </w:p>
        </w:tc>
      </w:tr>
      <w:tr w14:paraId="35DB56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CA5D3FB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16DD7A1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«Золотое кольцо России»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99A7514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Успенский собор во Владимире, церкви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0B31512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Только архитектура</w:t>
            </w:r>
          </w:p>
        </w:tc>
      </w:tr>
      <w:tr w14:paraId="59B5B5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B36AAAB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66A087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«Путешествие по России»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C7CC6C8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Отдельные упоминания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2C77F4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Фрагментарно</w:t>
            </w:r>
          </w:p>
        </w:tc>
      </w:tr>
    </w:tbl>
    <w:p w14:paraId="76D9AA1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Вывод</w:t>
      </w:r>
      <w:r>
        <w:rPr>
          <w:rFonts w:hint="default" w:ascii="Times New Roman" w:hAnsi="Times New Roman" w:cs="Times New Roman"/>
          <w:sz w:val="28"/>
          <w:szCs w:val="28"/>
        </w:rPr>
        <w:t>: учебник показывает храмы и монастыри как архитектурные объекты, но не раскрывает нравственного смысла, не рассказывает о людях, чей духовный подвиг связан с этими местами.</w:t>
      </w:r>
    </w:p>
    <w:p w14:paraId="0127B9D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4D775F1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386136F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434EC1E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39C4D37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436AEED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42899737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ПРАКТИЧЕСКАЯ ЧАСТЬ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РАБОТЫ</w:t>
      </w:r>
    </w:p>
    <w:p w14:paraId="3B0A1A0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sz w:val="28"/>
          <w:szCs w:val="28"/>
          <w:u w:val="single"/>
        </w:rPr>
        <w:t>1 класс. Добрые места моего города</w:t>
      </w:r>
    </w:p>
    <w:p w14:paraId="74109A1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Ведущая идея:</w:t>
      </w:r>
      <w:r>
        <w:rPr>
          <w:rFonts w:hint="default" w:ascii="Times New Roman" w:hAnsi="Times New Roman" w:cs="Times New Roman"/>
          <w:sz w:val="28"/>
          <w:szCs w:val="28"/>
        </w:rPr>
        <w:t> в каждом городе есть места, где люди помогают друг другу, где совершаются добрые дела. Эти места делают город светлым.</w:t>
      </w:r>
    </w:p>
    <w:p w14:paraId="2CD35A5A">
      <w:pPr>
        <w:spacing w:line="360" w:lineRule="auto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Задания:</w:t>
      </w:r>
    </w:p>
    <w:p w14:paraId="65A18F99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«Какие места в нашем городе я называю добрыми?» Обсуждение</w:t>
      </w:r>
    </w:p>
    <w:p w14:paraId="4902F594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Рисунок «Моё доброе место в городе». Ребёнок рисует и рассказывает: почему это место для него доброе? (пример: «Я люблю парк, потому что там я гуляю с бабушкой, а бабушка добрая»).</w:t>
      </w:r>
    </w:p>
    <w:p w14:paraId="1697B1FA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Беседа «Кого в нашем городе называют добрым человеком?» Дети называют профессии (врач, учитель, пожарный, волонтёр) или конкретных людей. Формируется понимание: доброта — это действие.</w:t>
      </w:r>
    </w:p>
    <w:p w14:paraId="6EC6CFE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1756AA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Результат:</w:t>
      </w:r>
      <w:r>
        <w:rPr>
          <w:rFonts w:hint="default" w:ascii="Times New Roman" w:hAnsi="Times New Roman" w:cs="Times New Roman"/>
          <w:sz w:val="28"/>
          <w:szCs w:val="28"/>
        </w:rPr>
        <w:t> ребёнок учится видеть добро не как абстракцию, а как конкретные поступки людей в знакомом городском пространстве.</w:t>
      </w:r>
    </w:p>
    <w:p w14:paraId="30CC73F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CE8301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sz w:val="28"/>
          <w:szCs w:val="28"/>
          <w:u w:val="single"/>
        </w:rPr>
        <w:t>2 класс. Святые места России: примеры для подражания</w:t>
      </w:r>
    </w:p>
    <w:p w14:paraId="6A23C28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Ведущая идея: </w:t>
      </w:r>
      <w:r>
        <w:rPr>
          <w:rFonts w:hint="default" w:ascii="Times New Roman" w:hAnsi="Times New Roman" w:cs="Times New Roman"/>
          <w:sz w:val="28"/>
          <w:szCs w:val="28"/>
        </w:rPr>
        <w:t>есть города, которые стали знамениты благодаря людям, жившим там много веков назад. Эти люди совершали добрые поступки, помогали другим, были честными и трудолюбивыми.</w:t>
      </w:r>
    </w:p>
    <w:p w14:paraId="0AD284EF">
      <w:pPr>
        <w:spacing w:line="360" w:lineRule="auto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Задания:</w:t>
      </w:r>
    </w:p>
    <w:p w14:paraId="1706B0D5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Сергиев Посад — преподобный Сергий Радонежский. Краткий рассказ учителя (3–4 минуты):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</w:t>
      </w:r>
      <w:r>
        <w:rPr>
          <w:rFonts w:hint="default" w:ascii="Times New Roman" w:hAnsi="Times New Roman" w:cs="Times New Roman"/>
          <w:sz w:val="28"/>
          <w:szCs w:val="28"/>
        </w:rPr>
        <w:t>ергий с детства был трудолюбивым, помогал родителям.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Ушёл в лес, построил маленькую церковь и жил один, работал, молился.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 нему стали приходить другие люди, и вырос монастырь (Троице-Сергиева лавра).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Сергий мирил враждующих князей, учил не воевать друг с другом.</w:t>
      </w:r>
    </w:p>
    <w:p w14:paraId="2FD85C9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Вопросы для обсуждения:</w:t>
      </w:r>
    </w:p>
    <w:p w14:paraId="4B7E4341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«Какое качество Сергия вам нравится больше всего?» (трудолюбие, миролюбие, скромность)</w:t>
      </w:r>
    </w:p>
    <w:p w14:paraId="5CDDF40E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«Как вы думаете, почему люди до сих пор помнят Сергия?»</w:t>
      </w:r>
    </w:p>
    <w:p w14:paraId="133F464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46AF73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D4EB349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Дивеево — Серафим Саровский. Краткий рассказ: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Серафим жил в лесу, кормил медведя с рук (детям это очень нравится).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Ко всем, кто к нему приходил, обращался: «Радость моя!»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Учил никого не осуждать, быть добрыми.</w:t>
      </w:r>
    </w:p>
    <w:p w14:paraId="0DD3E7A0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Задание: «Представь, что ты встречаешь человека, который говорит тебе "Радость моя". Что ты почувствуешь?»</w:t>
      </w:r>
    </w:p>
    <w:p w14:paraId="6A03DF0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Итоговое задание</w:t>
      </w:r>
      <w:r>
        <w:rPr>
          <w:rFonts w:hint="default" w:ascii="Times New Roman" w:hAnsi="Times New Roman" w:cs="Times New Roman"/>
          <w:sz w:val="28"/>
          <w:szCs w:val="28"/>
        </w:rPr>
        <w:t xml:space="preserve"> «Какой поступок я могу совершить сегодня, чтобы быть похожим на доброго человека?» Дети называют конкретные дела</w:t>
      </w:r>
    </w:p>
    <w:p w14:paraId="4B6A374B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7E935B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Результат:</w:t>
      </w:r>
      <w:r>
        <w:rPr>
          <w:rFonts w:hint="default" w:ascii="Times New Roman" w:hAnsi="Times New Roman" w:cs="Times New Roman"/>
          <w:sz w:val="28"/>
          <w:szCs w:val="28"/>
        </w:rPr>
        <w:t> ребёнок получает живые примеры доброты, милосердия, трудолюбия, скромности. Святые перестают быть «иконными лицами» и становятся понятными образцами.</w:t>
      </w:r>
    </w:p>
    <w:p w14:paraId="032C6AC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9DDA16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sz w:val="28"/>
          <w:szCs w:val="28"/>
          <w:u w:val="single"/>
        </w:rPr>
        <w:t>3 класс. Золотое кольцо: монастыри как центры добра</w:t>
      </w:r>
    </w:p>
    <w:p w14:paraId="15F7D3A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Ведущая идея:</w:t>
      </w:r>
      <w:r>
        <w:rPr>
          <w:rFonts w:hint="default" w:ascii="Times New Roman" w:hAnsi="Times New Roman" w:cs="Times New Roman"/>
          <w:sz w:val="28"/>
          <w:szCs w:val="28"/>
        </w:rPr>
        <w:t> в древних городах Золотого кольца сохранились монастыри. Монахи не только молились, но и учили детей, лечили больных, кормили голодных, переписывали книги.</w:t>
      </w:r>
    </w:p>
    <w:p w14:paraId="71E79F50">
      <w:pPr>
        <w:spacing w:line="360" w:lineRule="auto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Задания (по городам):</w:t>
      </w:r>
    </w:p>
    <w:tbl>
      <w:tblPr>
        <w:tblW w:w="1128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12"/>
        <w:gridCol w:w="3679"/>
        <w:gridCol w:w="5789"/>
      </w:tblGrid>
      <w:tr w14:paraId="3B37BB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779C7F6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Город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225BE74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Монастырь/собор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113A4D3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Нравственный урок</w:t>
            </w:r>
          </w:p>
        </w:tc>
      </w:tr>
      <w:tr w14:paraId="4C95A0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E6D1C48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Сергиев Посад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ED72071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Троице-Сергиева лавра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DA9F04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Трудолюбие и смирение</w:t>
            </w:r>
          </w:p>
        </w:tc>
      </w:tr>
      <w:tr w14:paraId="04C1E5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36AB871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Владимир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C588D94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Успенский собор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5DBEED1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Верность, потому что здесь венчались князья и защищали город</w:t>
            </w:r>
          </w:p>
        </w:tc>
      </w:tr>
      <w:tr w14:paraId="6ED5E4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7976D86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Суздаль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FFC572D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Спасо-Евфимиев монастырь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C98E42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Прощение (история о том, как монахи прощали обидевших их)</w:t>
            </w:r>
          </w:p>
        </w:tc>
      </w:tr>
      <w:tr w14:paraId="4A8313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2F22D51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Ярославль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B7AE907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Спасо-Преображенский монастырь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E642825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Образование (здесь нашли «Слово о полку Игореве»)</w:t>
            </w:r>
          </w:p>
        </w:tc>
      </w:tr>
      <w:tr w14:paraId="0A1228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9542D6E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Ростов Великий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FA78FB1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Ростовский кремль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8092753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Красота как благо (дети обсуждают: почему красивые места делают людей добрее?)</w:t>
            </w:r>
          </w:p>
        </w:tc>
      </w:tr>
    </w:tbl>
    <w:p w14:paraId="07F4BD09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Практическое задание «Я — монах на час» (игровое, не религиозное):</w:t>
      </w:r>
    </w:p>
    <w:p w14:paraId="08979EE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Детям предлагается представить себя помощником в старинном монастыре. Какие дела они могли бы делать?</w:t>
      </w:r>
    </w:p>
    <w:p w14:paraId="01D049B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EB09A3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Результат: </w:t>
      </w:r>
      <w:r>
        <w:rPr>
          <w:rFonts w:hint="default" w:ascii="Times New Roman" w:hAnsi="Times New Roman" w:cs="Times New Roman"/>
          <w:sz w:val="28"/>
          <w:szCs w:val="28"/>
        </w:rPr>
        <w:t>ребёнок понимает, что служение другим — это не скучно, а важно и интересно. Монастырь перестаёт быть просто «старым зданием».</w:t>
      </w:r>
    </w:p>
    <w:p w14:paraId="1AF88D6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9D19A7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sz w:val="28"/>
          <w:szCs w:val="28"/>
          <w:u w:val="single"/>
        </w:rPr>
        <w:t>4 класс. Города-герои и нравственный подвиг народа</w:t>
      </w:r>
    </w:p>
    <w:p w14:paraId="68B3648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Ведущая идея: </w:t>
      </w:r>
      <w:r>
        <w:rPr>
          <w:rFonts w:hint="default" w:ascii="Times New Roman" w:hAnsi="Times New Roman" w:cs="Times New Roman"/>
          <w:sz w:val="28"/>
          <w:szCs w:val="28"/>
        </w:rPr>
        <w:t>есть города, где люди совершили величайший нравственный подвиг — защитили свою Родину, не сдались врагу, помогали друг другу в нечеловеческих условиях.</w:t>
      </w:r>
    </w:p>
    <w:p w14:paraId="4338DFB0">
      <w:pPr>
        <w:spacing w:line="360" w:lineRule="auto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Задания:</w:t>
      </w:r>
    </w:p>
    <w:p w14:paraId="560A8EC1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Волгоград (Сталинград). Краткий рассказ: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Битва длилась 200 дней.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Солдаты стояли насмерть. Дом Павлова — горстка бойцов держала оборону почти два месяца.</w:t>
      </w:r>
    </w:p>
    <w:p w14:paraId="2DF75A20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Мамаев курган — главная высота, каждый метр земли полит кровью.</w:t>
      </w:r>
    </w:p>
    <w:p w14:paraId="38B2B050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Обсуждение: «Что такое "нравственный выбор" солдата? Почему он не ушёл, не сдался?»</w:t>
      </w:r>
    </w:p>
    <w:p w14:paraId="2124B722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Санкт-Петербург (Ленинград) — блокада.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т</w:t>
      </w:r>
      <w:r>
        <w:rPr>
          <w:rFonts w:hint="default" w:ascii="Times New Roman" w:hAnsi="Times New Roman" w:cs="Times New Roman"/>
          <w:sz w:val="28"/>
          <w:szCs w:val="28"/>
        </w:rPr>
        <w:t>900 дней город был окружён фашистами.</w:t>
      </w:r>
    </w:p>
    <w:p w14:paraId="1E656BB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Люди умирали от голода, но продолжали работать, учить детей, спасать друг друга.</w:t>
      </w:r>
    </w:p>
    <w:p w14:paraId="632F0F5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Дневник Тани Савичевой — девочки, которая потеряла всех родных и написала об этом.</w:t>
      </w:r>
    </w:p>
    <w:p w14:paraId="6921A9A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Обсуждение: «Что помогало людям не потерять человеческое лицо в блокаду?» (забота о других, память, надежда).</w:t>
      </w:r>
    </w:p>
    <w:p w14:paraId="6BF0F08D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Севастополь, Смоленск, Мурманск, Керчь — другие города-герои (кратко). Учитель показывает на карте.</w:t>
      </w:r>
    </w:p>
    <w:p w14:paraId="4E79939D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Итоговое задание «Герой в моей семье». Дети расспрашивают родителей, бабушек, дедушек: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Был ли кто-то из родственников участником войны?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Ч</w:t>
      </w:r>
      <w:r>
        <w:rPr>
          <w:rFonts w:hint="default" w:ascii="Times New Roman" w:hAnsi="Times New Roman" w:cs="Times New Roman"/>
          <w:sz w:val="28"/>
          <w:szCs w:val="28"/>
        </w:rPr>
        <w:t>то вы знаете об этом человеке?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Какой его поступок вы считаете нравственным подвигом?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(Если нет — ребёнок может рассказать о любом известном ему герое).</w:t>
      </w:r>
    </w:p>
    <w:p w14:paraId="3BAE0EF7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Обсуждение «Что объединяет все города-герои?» (ответы детей: любовь к Родине, готовность жертвовать собой, помощь другим, верность).</w:t>
      </w:r>
    </w:p>
    <w:p w14:paraId="6CFDF0A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Результат:</w:t>
      </w:r>
      <w:r>
        <w:rPr>
          <w:rFonts w:hint="default" w:ascii="Times New Roman" w:hAnsi="Times New Roman" w:cs="Times New Roman"/>
          <w:sz w:val="28"/>
          <w:szCs w:val="28"/>
        </w:rPr>
        <w:t> ребёнок понимает, что нравственный подвиг — это не только древние святые, но и совсем недавняя история, его собственные прадеды. Появляется чувство сопричастности.</w:t>
      </w:r>
    </w:p>
    <w:p w14:paraId="5B2CE170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BCD992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A894C81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РЕЗУЛЬТАТЫ АПРОБАЦИИ</w:t>
      </w:r>
    </w:p>
    <w:p w14:paraId="6C59077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Апробация проводилась в 3 и 4 классах МБОУ «ЛСТУ №2» г. Пенза (24 ученика). Использовались рассказы о Сергии Радонежском, Серафиме Саровском, героях Сталинграда и блокадного Ленинграда.</w:t>
      </w:r>
    </w:p>
    <w:p w14:paraId="00082758">
      <w:pPr>
        <w:spacing w:line="360" w:lineRule="auto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Методы оценки:</w:t>
      </w:r>
    </w:p>
    <w:p w14:paraId="442C50E1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анкетирование «Что такое добро?» (до и после)</w:t>
      </w:r>
    </w:p>
    <w:p w14:paraId="2965788A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анализ детских рисунков и устных ответов</w:t>
      </w:r>
    </w:p>
    <w:p w14:paraId="16201612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беседы с родителями</w:t>
      </w:r>
    </w:p>
    <w:p w14:paraId="0A3701C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998E6D7">
      <w:pPr>
        <w:spacing w:line="360" w:lineRule="auto"/>
        <w:jc w:val="center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Результаты анкетирования (3 класс, n=12):</w:t>
      </w:r>
    </w:p>
    <w:tbl>
      <w:tblPr>
        <w:tblW w:w="1128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512"/>
        <w:gridCol w:w="2004"/>
        <w:gridCol w:w="1764"/>
      </w:tblGrid>
      <w:tr w14:paraId="469956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687B880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Вопрос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E45109A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До (%)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3E31BB7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После (%)</w:t>
            </w:r>
          </w:p>
        </w:tc>
      </w:tr>
      <w:tr w14:paraId="568C85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1218065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Можешь ли ты назвать человека, который совершил добрый поступок для других?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6AAD333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42%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B97639A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92%</w:t>
            </w:r>
          </w:p>
        </w:tc>
      </w:tr>
      <w:tr w14:paraId="11CA23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657AF1D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Что важнее: быть богатым или быть добрым?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6A418C6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33% (добрым)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9837FD2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87% (добрым)</w:t>
            </w:r>
          </w:p>
        </w:tc>
      </w:tr>
      <w:tr w14:paraId="639087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86FCD2F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Можешь ли ты сам сегодня сделать доброе дело?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37A01CE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58%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0665CCA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96%</w:t>
            </w:r>
          </w:p>
        </w:tc>
      </w:tr>
    </w:tbl>
    <w:p w14:paraId="72E42E09">
      <w:pPr>
        <w:spacing w:line="360" w:lineRule="auto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Примеры детских высказываний:</w:t>
      </w:r>
    </w:p>
    <w:p w14:paraId="5D7D5D89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«Серафим кормил медведя. Это значит, что доброта даже зверей не боится».</w:t>
      </w:r>
    </w:p>
    <w:p w14:paraId="52EA12DA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«Я раньше думал, что святые — это только на иконах. А они живые были. Сергий сам лес рубил, сам хлеб пёк».</w:t>
      </w:r>
    </w:p>
    <w:p w14:paraId="6CDC2D0A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«Мой прадед прошёл всю войну. Я теперь понимаю, какой это был подвиг».</w:t>
      </w:r>
    </w:p>
    <w:p w14:paraId="3A698CDE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«В блокаде люди умирали от голода, но не съедали последний кусок хлеба, а отдавали детям. Я бы так смог? Не знаю».</w:t>
      </w:r>
    </w:p>
    <w:p w14:paraId="6B5EDE8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Отзыв родителя (из беседы): «Сын пришёл из школы и сказал: "Мама, а ты знаешь, что такое "Радость моя?" Это Серафим Саровский так говорил. Давай и мы так говорить друг другу". Мы теперь так и делаем».</w:t>
      </w:r>
    </w:p>
    <w:p w14:paraId="6B4DCFE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263717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E020591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МЕТОДИЧЕСКИЕ РЕКОМЕНДАЦИИ ДЛЯ УЧИТЕЛЯ</w:t>
      </w:r>
    </w:p>
    <w:p w14:paraId="7C17E481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Соблюдайте светский характер образования. Рассказывайте о святых и монастырях в культурологическом ключе: как о людях и местах, которые формировали русскую культуру и нравственность.</w:t>
      </w:r>
    </w:p>
    <w:p w14:paraId="04D03F1C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Не перегружайте богословием. Младшим школьникам важны поступки и качества личности (доброта, трудолюбие, милосердие), а не догматы.</w:t>
      </w:r>
    </w:p>
    <w:p w14:paraId="3DB6A969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Будьте деликатны с семьями других религий. Акцент можно делать на общечеловеческих нравственных качествах: помощь ближнему, честность, смелость.</w:t>
      </w:r>
    </w:p>
    <w:p w14:paraId="1EB917B1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Рассказ о святом или герое — максимум 5–7 минут. Детям важно эмоциональное ядро, а не детали биографии.</w:t>
      </w:r>
    </w:p>
    <w:p w14:paraId="1544D54A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Заканчивайте обсуждение вопросом «А как я могу сегодня поступить так же?» Это переводит нравственный пример в личное действие.</w:t>
      </w:r>
    </w:p>
    <w:p w14:paraId="4EA7D596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Не сравнивайте. «Сергий был хороший, а ты плохой» — недопустимо. Только позитивный пример.</w:t>
      </w:r>
    </w:p>
    <w:p w14:paraId="5B6C987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2E19D5A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ЗАКЛЮЧЕНИЕ</w:t>
      </w:r>
    </w:p>
    <w:p w14:paraId="5DB35F5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 ходе работы установлено:</w:t>
      </w:r>
    </w:p>
    <w:p w14:paraId="2234D622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Изучение городов России в курсе «Окружающий мир» обладает уникальным потенциалом для духовно-нравственного воспитания, который практически не используется.</w:t>
      </w:r>
    </w:p>
    <w:p w14:paraId="34049D94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Учебники А.А. Плешакова показывают храмы и монастыри как архитектуру, но не раскрывают нравственных примеров связанных с ними людей.</w:t>
      </w:r>
    </w:p>
    <w:p w14:paraId="64FE03E2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Предложенная система заданий (рассказы о святых, обсуждение нравственных качеств, игровые примеры добрых дел, связь с семьёй) органично встраивается в урок.</w:t>
      </w:r>
    </w:p>
    <w:p w14:paraId="355825D4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Апробация показала: дети начинают различать добрые и злые поступки, приводят примеры из истории городов, стремятся подражать нравственным образцам.</w:t>
      </w:r>
    </w:p>
    <w:p w14:paraId="084EE8D7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Практическая значимость: работа может быть использована любым учителем начальной школы для духовно-нравственного воспитания в рамках темы «Города России» без нарушения светского характера образования.</w:t>
      </w:r>
    </w:p>
    <w:p w14:paraId="01DB50B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DC9B3B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0304C6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9CB322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B31513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CC5875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11A4DF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3DCA68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9C6534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DD600A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969AD5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2A72CF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sectPr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5E987E9"/>
    <w:multiLevelType w:val="singleLevel"/>
    <w:tmpl w:val="A5E987E9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">
    <w:nsid w:val="F57E0681"/>
    <w:multiLevelType w:val="singleLevel"/>
    <w:tmpl w:val="F57E0681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2">
    <w:nsid w:val="6E35B212"/>
    <w:multiLevelType w:val="singleLevel"/>
    <w:tmpl w:val="6E35B212"/>
    <w:lvl w:ilvl="0" w:tentative="0">
      <w:start w:val="1"/>
      <w:numFmt w:val="bullet"/>
      <w:lvlText w:val="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4F00E06"/>
    <w:rsid w:val="355C5798"/>
    <w:rsid w:val="729D2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paragraph" w:styleId="3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4"/>
    <w:qFormat/>
    <w:uiPriority w:val="0"/>
    <w:rPr>
      <w:b/>
      <w:bCs/>
    </w:rPr>
  </w:style>
  <w:style w:type="paragraph" w:styleId="7">
    <w:name w:val="Normal (Web)"/>
    <w:basedOn w:val="1"/>
    <w:qFormat/>
    <w:uiPriority w:val="0"/>
    <w:rPr>
      <w:sz w:val="24"/>
      <w:szCs w:val="24"/>
    </w:rPr>
  </w:style>
  <w:style w:type="table" w:styleId="8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15"/>
    <w:qFormat/>
    <w:uiPriority w:val="99"/>
    <w:rPr>
      <w:rFonts w:ascii="Arial" w:hAnsi="Arial" w:eastAsia="SimSun" w:cs="Arial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177</Words>
  <Characters>1304</Characters>
  <Lines>0</Lines>
  <Paragraphs>0</Paragraphs>
  <TotalTime>37</TotalTime>
  <ScaleCrop>false</ScaleCrop>
  <LinksUpToDate>false</LinksUpToDate>
  <CharactersWithSpaces>1467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2026-05-08T12:35:00Z</dcterms:created>
  <dc:creator>User</dc:creator>
  <cp:lastModifiedBy>vika admaeva</cp:lastModifiedBy>
  <dcterms:modified xsi:type="dcterms:W3CDTF">2026-05-27T17:46:25Z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KSOTemplateDocerSaveRecord">
    <vt:lpwstr>eyJoZGlkIjoiOTM0NDc4MTU0NDdlNzE2NDNjZWU3ZGY5YzU5YmM2ZTMiLCJ1c2VySWQiOiI4NDIxODcwNzAzMjQifQ==</vt:lpwstr>
  </property>
  <property fmtid="{D5CDD505-2E9C-101B-9397-08002B2CF9AE}" pid="4" name="ICV">
    <vt:lpwstr>593FA05B992C49E4B903B25D8561B49F_13</vt:lpwstr>
  </property>
</Properties>
</file>