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07E0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организации непосредственной образовательной деятельности </w:t>
      </w:r>
    </w:p>
    <w:p w14:paraId="5F07E0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Автор:</w:t>
      </w:r>
      <w:r>
        <w:rPr>
          <w:rFonts w:ascii="Times New Roman" w:hAnsi="Times New Roman" w:cs="Times New Roman"/>
          <w:sz w:val="24"/>
          <w:szCs w:val="24"/>
        </w:rPr>
        <w:t xml:space="preserve"> воспитатель высшей квалификационной категории Левина Сольвейг Анатольевна</w:t>
      </w:r>
    </w:p>
    <w:p w14:paraId="5F07E0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«Путешествие во времени» </w:t>
      </w:r>
    </w:p>
    <w:p w14:paraId="5F07E0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</w:t>
      </w:r>
      <w:r>
        <w:rPr>
          <w:rFonts w:ascii="Times New Roman" w:hAnsi="Times New Roman" w:cs="Times New Roman"/>
          <w:sz w:val="24"/>
          <w:szCs w:val="24"/>
        </w:rPr>
        <w:t xml:space="preserve"> подготовительная к школе группа (6-7 лет).</w:t>
      </w:r>
    </w:p>
    <w:p w14:paraId="5F07E0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НОД:</w:t>
      </w:r>
      <w:r>
        <w:rPr>
          <w:rFonts w:ascii="Times New Roman" w:hAnsi="Times New Roman" w:cs="Times New Roman"/>
          <w:sz w:val="24"/>
          <w:szCs w:val="24"/>
        </w:rPr>
        <w:t xml:space="preserve"> познавательная деятельность.</w:t>
      </w:r>
    </w:p>
    <w:p w14:paraId="5F07E0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организации:</w:t>
      </w:r>
      <w:r>
        <w:rPr>
          <w:rFonts w:ascii="Times New Roman" w:hAnsi="Times New Roman" w:cs="Times New Roman"/>
          <w:sz w:val="24"/>
          <w:szCs w:val="24"/>
        </w:rPr>
        <w:t xml:space="preserve"> игра-путешествие.</w:t>
      </w:r>
    </w:p>
    <w:p w14:paraId="5F07E08A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Средства: </w:t>
      </w:r>
    </w:p>
    <w:p w14:paraId="5F07E08B">
      <w:pPr>
        <w:pStyle w:val="10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Наглядные: </w:t>
      </w:r>
      <w:r>
        <w:rPr>
          <w:rFonts w:ascii="Times New Roman" w:hAnsi="Times New Roman" w:cs="Times New Roman"/>
          <w:iCs/>
          <w:sz w:val="24"/>
          <w:szCs w:val="24"/>
        </w:rPr>
        <w:t>мультимедийная доска.</w:t>
      </w:r>
    </w:p>
    <w:p w14:paraId="5F07E08C">
      <w:pPr>
        <w:pStyle w:val="10"/>
        <w:numPr>
          <w:ilvl w:val="0"/>
          <w:numId w:val="1"/>
        </w:num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Игровые: </w:t>
      </w:r>
      <w:r>
        <w:rPr>
          <w:rFonts w:ascii="Times New Roman" w:hAnsi="Times New Roman" w:cs="Times New Roman"/>
          <w:bCs/>
          <w:iCs/>
          <w:sz w:val="24"/>
          <w:szCs w:val="24"/>
        </w:rPr>
        <w:t>ухват, перо, зонт маленький, веретено, старые фото, бинокль, сверток, старые наручные часы, свеча</w:t>
      </w:r>
      <w:r>
        <w:rPr>
          <w:rFonts w:hint="default" w:ascii="Times New Roman" w:hAnsi="Times New Roman" w:cs="Times New Roman"/>
          <w:bCs/>
          <w:iCs/>
          <w:sz w:val="24"/>
          <w:szCs w:val="24"/>
          <w:lang w:val="ru-RU"/>
        </w:rPr>
        <w:t>, штатив, телефон, современные часы, зеркало.</w:t>
      </w:r>
    </w:p>
    <w:p w14:paraId="5F07E08D">
      <w:pPr>
        <w:pStyle w:val="10"/>
        <w:numPr>
          <w:ilvl w:val="0"/>
          <w:numId w:val="1"/>
        </w:num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Репродуктивные: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обручи, коробки, ящик с песком, песочница, деревянные ложки, гимнастические палки, объёмные геометрические фигуры, песочные часы.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0"/>
        <w:gridCol w:w="7280"/>
      </w:tblGrid>
      <w:tr w14:paraId="5F07E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7280" w:type="dxa"/>
          </w:tcPr>
          <w:p w14:paraId="5F07E08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Цель: </w:t>
            </w:r>
          </w:p>
          <w:p w14:paraId="5F07E08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Формирование у детей первичных представлений о нейроиграх, через обобщение знаний о времени</w:t>
            </w:r>
            <w:r>
              <w:rPr>
                <w:rFonts w:ascii="Times New Roman" w:hAnsi="Times New Roman" w:cs="Times New Roman"/>
                <w:color w:val="010101"/>
                <w:sz w:val="24"/>
                <w:szCs w:val="24"/>
              </w:rPr>
              <w:t>.</w:t>
            </w:r>
          </w:p>
        </w:tc>
        <w:tc>
          <w:tcPr>
            <w:tcW w:w="7280" w:type="dxa"/>
          </w:tcPr>
          <w:p w14:paraId="5F07E09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</w:tc>
      </w:tr>
      <w:tr w14:paraId="5F07E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7280" w:type="dxa"/>
          </w:tcPr>
          <w:p w14:paraId="5F07E09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Задачи:</w:t>
            </w:r>
          </w:p>
        </w:tc>
        <w:tc>
          <w:tcPr>
            <w:tcW w:w="7280" w:type="dxa"/>
          </w:tcPr>
          <w:p w14:paraId="5F07E09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Задачи индивидуальной работы с детьми:</w:t>
            </w:r>
          </w:p>
        </w:tc>
      </w:tr>
      <w:tr w14:paraId="5F07E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80" w:type="dxa"/>
          </w:tcPr>
          <w:p w14:paraId="5F07E0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Образовательные: </w:t>
            </w:r>
          </w:p>
          <w:p w14:paraId="5F07E096">
            <w:pPr>
              <w:pStyle w:val="8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rPr>
                <w:bCs/>
                <w:iCs/>
              </w:rPr>
              <w:t>познакомить детей с нейроиграми;</w:t>
            </w:r>
          </w:p>
          <w:p w14:paraId="5F07E097">
            <w:pPr>
              <w:pStyle w:val="8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rPr>
                <w:bCs/>
                <w:iCs/>
              </w:rPr>
              <w:t>закреплять временные понятия «прошлое», «настоящее», «будущее»;</w:t>
            </w:r>
          </w:p>
          <w:p w14:paraId="5F07E098">
            <w:pPr>
              <w:pStyle w:val="8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>познакомить с предметами быта прошлого;</w:t>
            </w:r>
          </w:p>
          <w:p w14:paraId="5F07E099">
            <w:pPr>
              <w:pStyle w:val="8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t>учить детей устанавливать причинно-следственные связи, используя примеры из жизни, связанные с временем;</w:t>
            </w:r>
          </w:p>
          <w:p w14:paraId="5F07E09A">
            <w:pPr>
              <w:pStyle w:val="8"/>
              <w:numPr>
                <w:ilvl w:val="0"/>
                <w:numId w:val="2"/>
              </w:numPr>
              <w:spacing w:after="0" w:line="240" w:lineRule="auto"/>
              <w:jc w:val="both"/>
            </w:pPr>
            <w:r>
              <w:rPr>
                <w:rFonts w:eastAsia="Times New Roman"/>
                <w:lang w:eastAsia="ru-RU"/>
              </w:rPr>
              <w:t>формировать социально – коммуникативные навыки путём коллективного решения общих задач.</w:t>
            </w:r>
          </w:p>
          <w:p w14:paraId="5F07E0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Развивающие:</w:t>
            </w:r>
          </w:p>
          <w:p w14:paraId="5F07E09C">
            <w:pPr>
              <w:pStyle w:val="1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развивать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 xml:space="preserve"> когнитивные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функции;</w:t>
            </w:r>
          </w:p>
          <w:p w14:paraId="5F07E09D">
            <w:pPr>
              <w:pStyle w:val="1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развивать логическое мышление, воображение, коммуникативные навыки;</w:t>
            </w:r>
          </w:p>
          <w:p w14:paraId="5F07E09E">
            <w:pPr>
              <w:pStyle w:val="1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развивать наблюдательность и умение замечать изменения, связанные со временем;</w:t>
            </w:r>
          </w:p>
          <w:p w14:paraId="5F07E09F">
            <w:pPr>
              <w:pStyle w:val="1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 работать в команде по правилам;</w:t>
            </w:r>
          </w:p>
          <w:p w14:paraId="5F07E0A0">
            <w:pPr>
              <w:pStyle w:val="1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азвивать мелкую моторику и конструктивные навыки;</w:t>
            </w:r>
          </w:p>
          <w:p w14:paraId="5F07E0A1">
            <w:pPr>
              <w:pStyle w:val="1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умение устанавливать причинно-следственные связи.</w:t>
            </w:r>
          </w:p>
          <w:p w14:paraId="5F07E0A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Воспитательные: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</w:p>
          <w:p w14:paraId="5F07E0A3">
            <w:pPr>
              <w:pStyle w:val="1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воспитывать уважение к истории человечества, умение ценить момент, договариваться и помогать друг другу.</w:t>
            </w:r>
          </w:p>
        </w:tc>
        <w:tc>
          <w:tcPr>
            <w:tcW w:w="7280" w:type="dxa"/>
          </w:tcPr>
          <w:p w14:paraId="5F07E0A4">
            <w:pPr>
              <w:pStyle w:val="10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активизировать межполушарное взаимодействие;</w:t>
            </w:r>
          </w:p>
          <w:p w14:paraId="5F07E0A5">
            <w:pPr>
              <w:pStyle w:val="10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закрепить в активном словаре детей слова, связанные со временем;</w:t>
            </w:r>
          </w:p>
          <w:p w14:paraId="5F07E0A6">
            <w:pPr>
              <w:pStyle w:val="10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диалогическую и монологическую речь детей;</w:t>
            </w:r>
          </w:p>
          <w:p w14:paraId="5F07E0A7">
            <w:pPr>
              <w:pStyle w:val="10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создать ситуацию успеха в коммуникации;</w:t>
            </w:r>
          </w:p>
          <w:p w14:paraId="5F07E0A8">
            <w:pPr>
              <w:pStyle w:val="10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способствовать формированию у детей положительных эмоций.</w:t>
            </w:r>
          </w:p>
          <w:p w14:paraId="5F07E0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07E0AB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1"/>
        <w:gridCol w:w="5794"/>
        <w:gridCol w:w="2361"/>
        <w:gridCol w:w="1831"/>
        <w:gridCol w:w="2429"/>
      </w:tblGrid>
      <w:tr w14:paraId="5F07E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1" w:type="dxa"/>
          </w:tcPr>
          <w:p w14:paraId="5F07E0A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Этапы</w:t>
            </w:r>
          </w:p>
          <w:p w14:paraId="5F07E0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деятельности</w:t>
            </w:r>
          </w:p>
        </w:tc>
        <w:tc>
          <w:tcPr>
            <w:tcW w:w="5870" w:type="dxa"/>
          </w:tcPr>
          <w:p w14:paraId="5F07E0A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372" w:type="dxa"/>
          </w:tcPr>
          <w:p w14:paraId="5F07E0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Действия, деятельность педагога</w:t>
            </w:r>
          </w:p>
        </w:tc>
        <w:tc>
          <w:tcPr>
            <w:tcW w:w="1686" w:type="dxa"/>
          </w:tcPr>
          <w:p w14:paraId="5F07E0B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Действия, деятельность детей </w:t>
            </w:r>
          </w:p>
        </w:tc>
        <w:tc>
          <w:tcPr>
            <w:tcW w:w="2487" w:type="dxa"/>
          </w:tcPr>
          <w:p w14:paraId="5F07E0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Планируемые результаты</w:t>
            </w:r>
          </w:p>
        </w:tc>
      </w:tr>
      <w:tr w14:paraId="5F07E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1" w:type="dxa"/>
          </w:tcPr>
          <w:p w14:paraId="5F07E0B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Психологический настрой</w:t>
            </w:r>
          </w:p>
        </w:tc>
        <w:tc>
          <w:tcPr>
            <w:tcW w:w="5870" w:type="dxa"/>
          </w:tcPr>
          <w:p w14:paraId="5F07E0B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Приветствие, установление зрительного контакта.</w:t>
            </w:r>
          </w:p>
          <w:p w14:paraId="5F07E0B5">
            <w:pPr>
              <w:spacing w:after="0" w:line="240" w:lineRule="auto"/>
              <w:ind w:left="1" w:hanging="1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«Нейроприветствие»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— упражнение, способствует развитию межполушарного взаимодействия, ручной моторики, внимания, мышления и улучшению эмоционального состояния.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14:paraId="08D47ADE">
            <w:pPr>
              <w:spacing w:after="0" w:line="240" w:lineRule="auto"/>
              <w:ind w:left="1" w:hanging="1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drawing>
                <wp:inline distT="0" distB="0" distL="114300" distR="114300">
                  <wp:extent cx="3158490" cy="2246630"/>
                  <wp:effectExtent l="0" t="0" r="11430" b="8890"/>
                  <wp:docPr id="1" name="Изображение 1" descr="Снимок_экрана_2024-12-02_в_11.25.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Снимок_экрана_2024-12-02_в_11.25.0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8490" cy="2246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AB7126">
            <w:pPr>
              <w:spacing w:after="0" w:line="240" w:lineRule="auto"/>
              <w:ind w:left="1" w:hanging="1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  <w:p w14:paraId="345A6F95">
            <w:pPr>
              <w:spacing w:after="0" w:line="240" w:lineRule="auto"/>
              <w:ind w:left="1" w:hanging="1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Педагог: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 «Вот мы и познакомились друг с другом, но в зале мы не одни, у нас гости. Давайте поприветствуем их. Отлично, молодцы, присаживайтесь на подушки.» (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дети присаживаются на подушки по кругу, педагог также присаживается с детьми в  круг). </w:t>
            </w:r>
          </w:p>
          <w:p w14:paraId="138349CC">
            <w:pPr>
              <w:spacing w:after="0" w:line="240" w:lineRule="auto"/>
              <w:ind w:left="1" w:hanging="1"/>
              <w:jc w:val="both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72" w:type="dxa"/>
          </w:tcPr>
          <w:p w14:paraId="5F07E0B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Создает атмосферу психологической безопасности: эмпатическое принятие, эмоциональная поддержка ребенка.</w:t>
            </w:r>
          </w:p>
          <w:p w14:paraId="5F07E0B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Проводит нейроигру.</w:t>
            </w:r>
          </w:p>
        </w:tc>
        <w:tc>
          <w:tcPr>
            <w:tcW w:w="1686" w:type="dxa"/>
          </w:tcPr>
          <w:p w14:paraId="5F07E0B8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Приветствие. Участвуют в групповых действиях.</w:t>
            </w:r>
          </w:p>
        </w:tc>
        <w:tc>
          <w:tcPr>
            <w:tcW w:w="2487" w:type="dxa"/>
          </w:tcPr>
          <w:p w14:paraId="5F07E0B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Психологическая готовность детей</w:t>
            </w:r>
          </w:p>
        </w:tc>
      </w:tr>
      <w:tr w14:paraId="5F07E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2371" w:type="dxa"/>
          </w:tcPr>
          <w:p w14:paraId="5F07E0BB">
            <w:pPr>
              <w:spacing w:before="120" w:after="120" w:line="240" w:lineRule="auto"/>
              <w:ind w:right="120"/>
              <w:jc w:val="both"/>
              <w:textAlignment w:val="top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Вводно-организационный, актуализация</w:t>
            </w:r>
          </w:p>
        </w:tc>
        <w:tc>
          <w:tcPr>
            <w:tcW w:w="5870" w:type="dxa"/>
          </w:tcPr>
          <w:p w14:paraId="7E92CDCA">
            <w:pPr>
              <w:pStyle w:val="8"/>
              <w:spacing w:after="240" w:line="240" w:lineRule="auto"/>
              <w:jc w:val="both"/>
              <w:rPr>
                <w:bCs/>
                <w:color w:val="010101"/>
              </w:rPr>
            </w:pPr>
            <w:r>
              <w:rPr>
                <w:b/>
                <w:bCs w:val="0"/>
                <w:color w:val="010101"/>
              </w:rPr>
              <w:t>Педагог:</w:t>
            </w:r>
            <w:r>
              <w:rPr>
                <w:bCs/>
                <w:color w:val="010101"/>
              </w:rPr>
              <w:t xml:space="preserve"> «Дорогие мои друзья, я вас сегодня пригласила в этот зал, не просто так. На электронную почту детского сада для вас пришло видеопослание, давайте его посмотрим.»</w:t>
            </w:r>
          </w:p>
          <w:p w14:paraId="0B7240D6">
            <w:pPr>
              <w:pStyle w:val="8"/>
              <w:spacing w:after="240" w:line="240" w:lineRule="auto"/>
              <w:jc w:val="both"/>
              <w:rPr>
                <w:bCs/>
                <w:color w:val="010101"/>
              </w:rPr>
            </w:pPr>
            <w:r>
              <w:rPr>
                <w:bCs/>
                <w:color w:val="010101"/>
              </w:rPr>
              <w:t>Видеопослание от Хранителя времени.</w:t>
            </w:r>
          </w:p>
          <w:p w14:paraId="5F07E0BF">
            <w:pPr>
              <w:pStyle w:val="8"/>
              <w:spacing w:after="240" w:line="240" w:lineRule="auto"/>
              <w:jc w:val="both"/>
              <w:rPr>
                <w:color w:val="010101"/>
              </w:rPr>
            </w:pPr>
            <w:r>
              <w:rPr>
                <w:rFonts w:hint="default"/>
                <w:bCs/>
                <w:color w:val="010101"/>
                <w:lang w:val="en-US"/>
              </w:rPr>
              <w:t xml:space="preserve">«Здравствуйте, юные исследователи! Я, Хранитель Времени, мои волшебные часы рассыпались </w:t>
            </w:r>
            <w:r>
              <w:rPr>
                <w:rFonts w:hint="default"/>
                <w:bCs/>
                <w:color w:val="0000FF"/>
                <w:lang w:val="en-US"/>
              </w:rPr>
              <w:t>здесь он показывает волшебную пыль</w:t>
            </w:r>
            <w:r>
              <w:rPr>
                <w:rFonts w:hint="default"/>
                <w:bCs/>
                <w:color w:val="010101"/>
                <w:lang w:val="en-US"/>
              </w:rPr>
              <w:t xml:space="preserve"> и само время замедлилось. Чтобы починить часы и настроить время, нужно выполнить три задания и собрать три пазла-ключа. </w:t>
            </w:r>
            <w:r>
              <w:rPr>
                <w:rFonts w:hint="default"/>
                <w:bCs/>
                <w:color w:val="0000FF"/>
                <w:lang w:val="en-US"/>
              </w:rPr>
              <w:t>Пазл-ключ, это двухсторонняя картинка, одна сторона - разрезанные часы, а на обороте ключи.</w:t>
            </w:r>
            <w:r>
              <w:rPr>
                <w:rFonts w:hint="default"/>
                <w:bCs/>
                <w:color w:val="010101"/>
                <w:lang w:val="en-US"/>
              </w:rPr>
              <w:t xml:space="preserve">   Они спрятаны в Прошлом, Настоящем и Будущем. Назначаю вас своими помощниками, отправляйтесь в страну Времени и помогите мне!»</w:t>
            </w:r>
          </w:p>
        </w:tc>
        <w:tc>
          <w:tcPr>
            <w:tcW w:w="2372" w:type="dxa"/>
          </w:tcPr>
          <w:p w14:paraId="5F07E0C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Вовлекает детей в слушание.</w:t>
            </w:r>
          </w:p>
          <w:p w14:paraId="5F07E0C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Беседа, наводящие вопросы.</w:t>
            </w:r>
          </w:p>
          <w:p w14:paraId="5F07E0C2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Развитие познавательной и речевой активности.</w:t>
            </w:r>
          </w:p>
        </w:tc>
        <w:tc>
          <w:tcPr>
            <w:tcW w:w="1686" w:type="dxa"/>
          </w:tcPr>
          <w:p w14:paraId="5F07E0C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Занимают свои места по кругу на ковре.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Слушают.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Получение информации. </w:t>
            </w:r>
          </w:p>
          <w:p w14:paraId="5F07E0C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87" w:type="dxa"/>
          </w:tcPr>
          <w:p w14:paraId="5F07E0C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Формальная готовность к предстоящей деятельности, привлечение непроизвольного внимания.</w:t>
            </w:r>
          </w:p>
        </w:tc>
      </w:tr>
      <w:tr w14:paraId="5F07E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1" w:type="dxa"/>
          </w:tcPr>
          <w:p w14:paraId="5F07E0C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Мотивационно-побудительный</w:t>
            </w:r>
          </w:p>
          <w:p w14:paraId="5F07E0C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70" w:type="dxa"/>
          </w:tcPr>
          <w:p w14:paraId="5F07E0C9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Педагог побуждают детей к действию, вызывает интерес к изучаемой теме. </w:t>
            </w:r>
          </w:p>
          <w:p w14:paraId="11D317F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Вопрос к детям (коучинговый подход): </w:t>
            </w:r>
          </w:p>
          <w:p w14:paraId="0FC6583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Педагог: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«Как вы думаете, сможем мы помочь? (Да) Что нам для этого понадобится?» (Смелость, ум, работа в команде, внимание).</w:t>
            </w:r>
          </w:p>
          <w:p w14:paraId="4BC4964C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Педагог: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«Правильно, молодцы!! Наш главный инструмент — это блестящий ум, внимательность</w:t>
            </w: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смекалка и слаженная команда, а помогут нам нейроигры!</w:t>
            </w:r>
          </w:p>
          <w:p w14:paraId="3E7A895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Но, прежде чем отправиться в путешествие по времени, я предлагаю вам сыграть в нейроигр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  <w:t>у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, которая поможет настроиться на выполнение сложных заданий. Повторяйте за мной ритм».</w:t>
            </w:r>
          </w:p>
          <w:p w14:paraId="070B2A92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F07E0C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Нейроигра: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 Педагог отстукивает простой ритм ладонями по полу (тик-так: левая-правая). Дети повторяют. Усложнение: ритм ускоряется, добавляются хлопки. Цель: активизация обоих полушарий, установление контакта, подготовка мозга к работе. </w:t>
            </w:r>
          </w:p>
          <w:p w14:paraId="5F07E0C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Педагог побуждает детей к действию, вызывает интерес к изучаемой теме. </w:t>
            </w:r>
          </w:p>
          <w:p w14:paraId="0D782638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Педагог: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«Отлично, я вижу, что вы готовы, тогда давайте отправляться в путь через петлю времени.»</w:t>
            </w:r>
          </w:p>
          <w:p w14:paraId="0FBC3D9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Во время игры звучит музыка, но не очень громко.</w:t>
            </w:r>
          </w:p>
          <w:p w14:paraId="3C5DE9A6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F07E0CD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iCs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Нейроигра 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«Петля времени»: 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zh-CN"/>
              </w:rPr>
              <w:t>нейроигра для дошкольников, цель которой — развитие координации движений, последовательности действий и коммуникативных навыков.</w:t>
            </w: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en-US" w:eastAsia="zh-CN"/>
              </w:rPr>
              <w:t xml:space="preserve"> </w:t>
            </w:r>
          </w:p>
          <w:p w14:paraId="2F296887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i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iCs/>
                <w:sz w:val="24"/>
                <w:szCs w:val="24"/>
                <w:lang w:val="en-US" w:eastAsia="zh-CN"/>
              </w:rPr>
              <w:t>Ход игры:</w:t>
            </w:r>
            <w:r>
              <w:rPr>
                <w:rFonts w:hint="default" w:ascii="Times New Roman" w:hAnsi="Times New Roman" w:cs="Times New Roman"/>
                <w:iCs/>
                <w:sz w:val="24"/>
                <w:szCs w:val="24"/>
                <w:lang w:val="en-US" w:eastAsia="zh-CN"/>
              </w:rPr>
              <w:t xml:space="preserve"> дети стоят в кругу, взявшись за руки, обруч надет на руки. Нужно пролезть в обруч так, чтобы он оказался с другой стороны, не расцепляя рук. </w:t>
            </w:r>
          </w:p>
          <w:p w14:paraId="3987FAFD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iCs/>
                <w:sz w:val="24"/>
                <w:szCs w:val="24"/>
                <w:lang w:val="en-US" w:eastAsia="zh-CN"/>
              </w:rPr>
            </w:pPr>
          </w:p>
        </w:tc>
        <w:tc>
          <w:tcPr>
            <w:tcW w:w="2372" w:type="dxa"/>
          </w:tcPr>
          <w:p w14:paraId="5F07E0C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Эмоционально включает в действие, слушание. Вовлекает в совместную деятельность. 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Задаёт вопросы, стимулирующие процесс мышления. Проводит нейроигру. </w:t>
            </w:r>
          </w:p>
        </w:tc>
        <w:tc>
          <w:tcPr>
            <w:tcW w:w="1686" w:type="dxa"/>
          </w:tcPr>
          <w:p w14:paraId="5F07E0CF">
            <w:pPr>
              <w:spacing w:after="0" w:line="24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Отвечают на вопросы, выражают интерес и согласие помочь герою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487" w:type="dxa"/>
          </w:tcPr>
          <w:p w14:paraId="5F07E0D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Внутренняя мотивация на деятельность.</w:t>
            </w:r>
          </w:p>
        </w:tc>
      </w:tr>
      <w:tr w14:paraId="5F07E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2371" w:type="dxa"/>
          </w:tcPr>
          <w:p w14:paraId="5F07E0D2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Основная часть</w:t>
            </w:r>
          </w:p>
        </w:tc>
        <w:tc>
          <w:tcPr>
            <w:tcW w:w="5870" w:type="dxa"/>
          </w:tcPr>
          <w:p w14:paraId="5F07E0D3">
            <w:pPr>
              <w:pStyle w:val="8"/>
              <w:spacing w:after="0" w:line="240" w:lineRule="auto"/>
              <w:jc w:val="both"/>
            </w:pPr>
            <w:r>
              <w:t xml:space="preserve">Путешествие по станциям. </w:t>
            </w:r>
          </w:p>
          <w:p w14:paraId="5F07E0D4">
            <w:pPr>
              <w:pStyle w:val="8"/>
              <w:spacing w:line="240" w:lineRule="auto"/>
              <w:jc w:val="both"/>
              <w:rPr>
                <w:rFonts w:hint="default"/>
                <w:color w:val="0000FF"/>
                <w:lang w:val="ru-RU"/>
              </w:rPr>
            </w:pPr>
            <w:r>
              <w:rPr>
                <w:color w:val="0000FF"/>
              </w:rPr>
              <w:t xml:space="preserve">Три станции - три стола, на столах стоят коробки, наполненные предметами согласно времени. </w:t>
            </w:r>
          </w:p>
          <w:p w14:paraId="759EB8C4">
            <w:pPr>
              <w:pStyle w:val="8"/>
              <w:spacing w:line="240" w:lineRule="auto"/>
              <w:jc w:val="both"/>
              <w:rPr>
                <w:rFonts w:hint="default"/>
                <w:color w:val="0000FF"/>
                <w:lang w:val="ru-RU"/>
              </w:rPr>
            </w:pPr>
            <w:r>
              <w:rPr>
                <w:rFonts w:hint="default"/>
                <w:color w:val="0000FF"/>
                <w:lang w:val="ru-RU"/>
              </w:rPr>
              <w:t>Содержание коробок дублируется на мультимедийной доске.</w:t>
            </w:r>
          </w:p>
          <w:p w14:paraId="5F07E0D5">
            <w:pPr>
              <w:pStyle w:val="8"/>
              <w:spacing w:after="0" w:line="240" w:lineRule="auto"/>
              <w:jc w:val="both"/>
            </w:pPr>
            <w:r>
              <w:rPr>
                <w:b/>
                <w:bCs/>
              </w:rPr>
              <w:t>Станция «ПРОШЛОЕ».</w:t>
            </w:r>
            <w:r>
              <w:t xml:space="preserve"> Археологи.</w:t>
            </w:r>
          </w:p>
          <w:p w14:paraId="0748B7CF">
            <w:pPr>
              <w:pStyle w:val="8"/>
              <w:spacing w:after="0" w:line="240" w:lineRule="auto"/>
              <w:jc w:val="both"/>
            </w:pPr>
            <w:r>
              <w:rPr>
                <w:b/>
                <w:bCs/>
              </w:rPr>
              <w:t>Педагог:</w:t>
            </w:r>
            <w:r>
              <w:t xml:space="preserve"> «Вот мы и прибыли, Ребята, как вы думаете, какое это время? (Не знаем). Давайте откроем коробку, возможно, в ней хранится  ответ.»</w:t>
            </w:r>
          </w:p>
          <w:p w14:paraId="75BD88C4">
            <w:pPr>
              <w:pStyle w:val="8"/>
              <w:spacing w:after="0" w:line="240" w:lineRule="auto"/>
              <w:jc w:val="both"/>
              <w:rPr>
                <w:rFonts w:hint="default"/>
                <w:lang w:val="en-US"/>
              </w:rPr>
            </w:pPr>
            <w:r>
              <w:rPr>
                <w:color w:val="0000FF"/>
              </w:rPr>
              <w:t>Педагог открывает коробку, выкладывает на стол различные предметы из прошлого</w:t>
            </w:r>
            <w:r>
              <w:rPr>
                <w:rFonts w:hint="default"/>
                <w:color w:val="0000FF"/>
                <w:lang w:val="en-US"/>
              </w:rPr>
              <w:t>.</w:t>
            </w:r>
          </w:p>
          <w:p w14:paraId="12E2D553">
            <w:pPr>
              <w:pStyle w:val="8"/>
              <w:spacing w:after="0" w:line="240" w:lineRule="auto"/>
              <w:jc w:val="both"/>
            </w:pPr>
            <w:r>
              <w:t xml:space="preserve">Вместе с детьми рассматриваем вещи из прошлого. (старая фотография, перо, счёты, фотоаппарат мыльница, старинный подсвечник, свёрток, маска с бала , часы или т.д.). </w:t>
            </w:r>
          </w:p>
          <w:p w14:paraId="6170E571">
            <w:pPr>
              <w:pStyle w:val="8"/>
              <w:spacing w:after="0" w:line="240" w:lineRule="auto"/>
              <w:jc w:val="both"/>
            </w:pPr>
            <w:r>
              <w:rPr>
                <w:b/>
                <w:bCs/>
              </w:rPr>
              <w:t>Педагог:</w:t>
            </w:r>
            <w:r>
              <w:t xml:space="preserve">  «Друзья, как вы думаете, в какое время мы попали? (Прошлое).</w:t>
            </w:r>
          </w:p>
          <w:p w14:paraId="030108E0">
            <w:pPr>
              <w:pStyle w:val="8"/>
              <w:spacing w:after="0" w:line="240" w:lineRule="auto"/>
              <w:jc w:val="both"/>
            </w:pPr>
            <w:r>
              <w:t>Правильно, а как вы это поняли? (.......)»</w:t>
            </w:r>
          </w:p>
          <w:p w14:paraId="2786F766">
            <w:pPr>
              <w:pStyle w:val="8"/>
              <w:spacing w:after="0" w:line="240" w:lineRule="auto"/>
              <w:jc w:val="both"/>
            </w:pPr>
            <w:r>
              <w:rPr>
                <w:color w:val="0000FF"/>
              </w:rPr>
              <w:t>Далее педагог дает небольшие  комментарии детям.</w:t>
            </w:r>
            <w:r>
              <w:t xml:space="preserve">  </w:t>
            </w:r>
          </w:p>
          <w:p w14:paraId="24BF20F3">
            <w:pPr>
              <w:pStyle w:val="8"/>
              <w:spacing w:after="0" w:line="240" w:lineRule="auto"/>
              <w:jc w:val="both"/>
            </w:pPr>
            <w:r>
              <w:rPr>
                <w:b/>
                <w:bCs/>
              </w:rPr>
              <w:t>Педагог:</w:t>
            </w:r>
            <w:r>
              <w:t xml:space="preserve"> «Кто мог этим пользоваться? Как жили люди? Кто носил?».</w:t>
            </w:r>
          </w:p>
          <w:p w14:paraId="5BE0AE42">
            <w:pPr>
              <w:pStyle w:val="8"/>
              <w:spacing w:after="0" w:line="240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 xml:space="preserve">После того, как мы рассмотрели все предметы из прошлого, сделать акцент, что на столе лежит свёрток. </w:t>
            </w:r>
          </w:p>
          <w:p w14:paraId="29624EB3">
            <w:pPr>
              <w:pStyle w:val="8"/>
              <w:spacing w:after="0" w:line="240" w:lineRule="auto"/>
              <w:jc w:val="both"/>
            </w:pPr>
            <w:r>
              <w:rPr>
                <w:b/>
                <w:bCs/>
              </w:rPr>
              <w:t>Педагог:</w:t>
            </w:r>
            <w:r>
              <w:t xml:space="preserve"> Дети взгляните, свёрток. Я знаю, что в прошлом такие свёртки нужны были для хранения информации и передачи тайных посланий, давайте развернём.</w:t>
            </w:r>
          </w:p>
          <w:p w14:paraId="2180909F">
            <w:pPr>
              <w:pStyle w:val="8"/>
              <w:spacing w:after="0" w:line="240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Мы разворачиваем, там надпись ЯЩИК КЛЮЧ</w:t>
            </w:r>
            <w:r>
              <w:rPr>
                <w:rFonts w:hint="default"/>
                <w:color w:val="0000FF"/>
                <w:lang w:val="ru-RU"/>
              </w:rPr>
              <w:t xml:space="preserve"> ПЕСОК</w:t>
            </w:r>
            <w:r>
              <w:rPr>
                <w:color w:val="0000FF"/>
              </w:rPr>
              <w:t>. Можно предложить кому-нибудь из детей прочитать.</w:t>
            </w:r>
          </w:p>
          <w:p w14:paraId="0947E2E9">
            <w:pPr>
              <w:pStyle w:val="8"/>
              <w:spacing w:after="0" w:line="240" w:lineRule="auto"/>
              <w:jc w:val="both"/>
            </w:pPr>
            <w:r>
              <w:rPr>
                <w:b/>
                <w:bCs/>
              </w:rPr>
              <w:t>Педагог:</w:t>
            </w:r>
            <w:r>
              <w:t xml:space="preserve"> «Ребята, как вы думаете, что это может значить? (Ответы детей).»</w:t>
            </w:r>
          </w:p>
          <w:p w14:paraId="06C62244">
            <w:pPr>
              <w:pStyle w:val="8"/>
              <w:spacing w:after="0" w:line="240" w:lineRule="auto"/>
              <w:jc w:val="both"/>
            </w:pPr>
            <w:r>
              <w:t>«Да, правильно, это подсказка, где искать ключ.</w:t>
            </w:r>
          </w:p>
          <w:p w14:paraId="2F34B9A6">
            <w:pPr>
              <w:pStyle w:val="8"/>
              <w:spacing w:after="0" w:line="240" w:lineRule="auto"/>
              <w:jc w:val="both"/>
              <w:rPr>
                <w:color w:val="0000FF"/>
              </w:rPr>
            </w:pPr>
            <w:r>
              <w:t xml:space="preserve">Ключ, скорее всего, на дне этого ящика, нам нужно раскопать песок, но делать это мы будем очень интересным способом. Кстати, ребята, как называется профессия людей, которые занимаются раскопками? (Археологи).» </w:t>
            </w:r>
            <w:r>
              <w:rPr>
                <w:color w:val="0000FF"/>
              </w:rPr>
              <w:t>Педагог благодарит за ответы.</w:t>
            </w:r>
          </w:p>
          <w:p w14:paraId="31E21FD7">
            <w:pPr>
              <w:pStyle w:val="8"/>
              <w:spacing w:after="0" w:line="240" w:lineRule="auto"/>
              <w:jc w:val="both"/>
              <w:rPr>
                <w:rFonts w:hint="default"/>
                <w:color w:val="0000FF"/>
                <w:lang w:val="ru-RU"/>
              </w:rPr>
            </w:pPr>
            <w:r>
              <w:rPr>
                <w:color w:val="0000FF"/>
                <w:lang w:val="ru-RU"/>
              </w:rPr>
              <w:t>Рядом</w:t>
            </w:r>
            <w:r>
              <w:rPr>
                <w:rFonts w:hint="default"/>
                <w:color w:val="0000FF"/>
                <w:lang w:val="ru-RU"/>
              </w:rPr>
              <w:t xml:space="preserve"> со столом стоит песочница, на ней ящик с песком.</w:t>
            </w:r>
          </w:p>
          <w:p w14:paraId="1432BB24">
            <w:pPr>
              <w:pStyle w:val="8"/>
              <w:spacing w:after="0" w:line="240" w:lineRule="auto"/>
              <w:jc w:val="both"/>
            </w:pPr>
          </w:p>
          <w:p w14:paraId="5F07E0D6">
            <w:pPr>
              <w:pStyle w:val="8"/>
              <w:spacing w:after="0" w:line="240" w:lineRule="auto"/>
              <w:jc w:val="both"/>
            </w:pPr>
            <w:r>
              <w:rPr>
                <w:b/>
                <w:bCs/>
              </w:rPr>
              <w:t>Нейроигра «Раскопки»:</w:t>
            </w:r>
            <w:r>
              <w:t xml:space="preserve"> дети одновременно двумя руками убирают песок при помощи ложек. Это упражнения, направленные на развитие межполушарного взаимодействия головного мозга, координации движений и мелкой моторики.</w:t>
            </w:r>
          </w:p>
          <w:p w14:paraId="1B32AAC1">
            <w:pPr>
              <w:pStyle w:val="8"/>
              <w:spacing w:after="0" w:line="240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Деревянные ложки будут лежать в коробке, как предмет старины.</w:t>
            </w:r>
          </w:p>
          <w:p w14:paraId="4E83DBFF">
            <w:pPr>
              <w:pStyle w:val="8"/>
              <w:spacing w:after="0" w:line="240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На дне находим пазл-ключ.</w:t>
            </w:r>
          </w:p>
          <w:p w14:paraId="7B7A6E7B">
            <w:pPr>
              <w:pStyle w:val="8"/>
              <w:spacing w:after="0" w:line="240" w:lineRule="auto"/>
              <w:jc w:val="both"/>
            </w:pPr>
            <w:r>
              <w:t xml:space="preserve">Педагог: «Отлично, мы нашли первый ключ, можно двигаться дальше. Ребята, по стране Времени, мы будем передвигаться </w:t>
            </w:r>
            <w:r>
              <w:rPr>
                <w:lang w:val="ru-RU"/>
              </w:rPr>
              <w:t>необычным</w:t>
            </w:r>
            <w:r>
              <w:rPr>
                <w:rFonts w:hint="default"/>
                <w:lang w:val="ru-RU"/>
              </w:rPr>
              <w:t xml:space="preserve"> способом, при помощи нейроигр </w:t>
            </w:r>
            <w:r>
              <w:t xml:space="preserve"> и перв</w:t>
            </w:r>
            <w:r>
              <w:rPr>
                <w:lang w:val="ru-RU"/>
              </w:rPr>
              <w:t>ая</w:t>
            </w:r>
            <w:r>
              <w:t xml:space="preserve"> наш</w:t>
            </w:r>
            <w:r>
              <w:rPr>
                <w:lang w:val="ru-RU"/>
              </w:rPr>
              <w:t>а</w:t>
            </w:r>
            <w:r>
              <w:t xml:space="preserve"> </w:t>
            </w:r>
            <w:r>
              <w:rPr>
                <w:lang w:val="ru-RU"/>
              </w:rPr>
              <w:t>игра</w:t>
            </w:r>
            <w:r>
              <w:t xml:space="preserve"> – это игра классики.»</w:t>
            </w:r>
          </w:p>
          <w:p w14:paraId="2F1FD659">
            <w:pPr>
              <w:pStyle w:val="8"/>
              <w:spacing w:after="0" w:line="240" w:lineRule="auto"/>
              <w:jc w:val="both"/>
              <w:rPr>
                <w:color w:val="0000FF"/>
              </w:rPr>
            </w:pPr>
            <w:r>
              <w:rPr>
                <w:color w:val="0000FF"/>
              </w:rPr>
              <w:t>Игра сопровождается музыкой</w:t>
            </w:r>
          </w:p>
          <w:p w14:paraId="2F61DFDC">
            <w:pPr>
              <w:pStyle w:val="8"/>
              <w:spacing w:line="240" w:lineRule="auto"/>
              <w:jc w:val="both"/>
              <w:rPr>
                <w:rFonts w:hint="default"/>
                <w:color w:val="0000FF"/>
                <w:lang w:val="ru-RU"/>
              </w:rPr>
            </w:pPr>
            <w:r>
              <w:rPr>
                <w:b/>
                <w:bCs/>
              </w:rPr>
              <w:t>Нейроигра «Классики»:</w:t>
            </w:r>
            <w:r>
              <w:t xml:space="preserve"> игра направлена на развитие координации движений, межполушарного взаимодействия и навыков планирования.</w:t>
            </w:r>
            <w:r>
              <w:rPr>
                <w:rFonts w:hint="default"/>
                <w:lang w:val="ru-RU"/>
              </w:rPr>
              <w:t xml:space="preserve"> </w:t>
            </w:r>
            <w:r>
              <w:rPr>
                <w:rFonts w:hint="default"/>
                <w:color w:val="0000FF"/>
                <w:lang w:val="ru-RU"/>
              </w:rPr>
              <w:t>Дети будут прыгать по коврику с классиками.</w:t>
            </w:r>
          </w:p>
          <w:p w14:paraId="11C41389">
            <w:pPr>
              <w:pStyle w:val="8"/>
              <w:spacing w:after="0" w:line="240" w:lineRule="auto"/>
              <w:jc w:val="both"/>
              <w:rPr>
                <w:b/>
                <w:bCs/>
              </w:rPr>
            </w:pPr>
          </w:p>
          <w:p w14:paraId="5F07E0D8">
            <w:pPr>
              <w:pStyle w:val="8"/>
              <w:spacing w:after="0" w:line="240" w:lineRule="auto"/>
              <w:jc w:val="both"/>
            </w:pPr>
            <w:r>
              <w:rPr>
                <w:b/>
                <w:bCs/>
              </w:rPr>
              <w:t>Станция «НАСТОЯЩЕЕ»</w:t>
            </w:r>
            <w:r>
              <w:t> (учёные-экспериментаторы).</w:t>
            </w:r>
          </w:p>
          <w:p w14:paraId="26B15D8C">
            <w:pPr>
              <w:pStyle w:val="8"/>
              <w:spacing w:after="0" w:line="240" w:lineRule="auto"/>
              <w:jc w:val="both"/>
            </w:pPr>
            <w:r>
              <w:t>В коробке предметы настоящего (фото группы, газету с сегодняшний числом, часы с текущим временем, возможно зеркало, отражение – это настоящее, телефон, штатив).</w:t>
            </w:r>
          </w:p>
          <w:p w14:paraId="5AF14872">
            <w:pPr>
              <w:pStyle w:val="8"/>
              <w:spacing w:after="0" w:line="240" w:lineRule="auto"/>
              <w:jc w:val="both"/>
            </w:pPr>
            <w:r>
              <w:rPr>
                <w:b/>
                <w:bCs/>
              </w:rPr>
              <w:t>Педагог:</w:t>
            </w:r>
            <w:r>
              <w:t xml:space="preserve"> «Ребята, как вы думаете, в какое время мы прибыли? (Настоящее). Как вы это поняли? </w:t>
            </w:r>
          </w:p>
          <w:p w14:paraId="53D83CD1">
            <w:pPr>
              <w:pStyle w:val="8"/>
              <w:spacing w:after="0" w:line="240" w:lineRule="auto"/>
              <w:jc w:val="both"/>
            </w:pPr>
            <w:r>
              <w:t>Нам нужно найти еще один ключ, но прежде, давайте проведём эксперимент.</w:t>
            </w:r>
          </w:p>
          <w:p w14:paraId="46E61E77">
            <w:pPr>
              <w:pStyle w:val="8"/>
              <w:spacing w:after="0" w:line="240" w:lineRule="auto"/>
              <w:jc w:val="both"/>
            </w:pPr>
            <w:r>
              <w:t>Как вы думаете, Минута – это много ли мало?»</w:t>
            </w:r>
          </w:p>
          <w:p w14:paraId="5153E8BB">
            <w:pPr>
              <w:pStyle w:val="8"/>
              <w:spacing w:after="0" w:line="240" w:lineRule="atLeast"/>
              <w:jc w:val="both"/>
              <w:rPr>
                <w:b w:val="0"/>
                <w:bCs w:val="0"/>
                <w:color w:val="0000FF"/>
              </w:rPr>
            </w:pPr>
            <w:r>
              <w:rPr>
                <w:b w:val="0"/>
                <w:bCs w:val="0"/>
                <w:color w:val="0000FF"/>
              </w:rPr>
              <w:t xml:space="preserve">Задание: провести опыт «Минута — это много или мало?». </w:t>
            </w:r>
          </w:p>
          <w:p w14:paraId="0107382A">
            <w:pPr>
              <w:pStyle w:val="8"/>
              <w:spacing w:after="0" w:line="240" w:lineRule="atLeast"/>
              <w:jc w:val="both"/>
              <w:rPr>
                <w:b w:val="0"/>
                <w:bCs w:val="0"/>
                <w:color w:val="0000FF"/>
              </w:rPr>
            </w:pPr>
            <w:r>
              <w:rPr>
                <w:b w:val="0"/>
                <w:bCs w:val="0"/>
                <w:color w:val="0000FF"/>
              </w:rPr>
              <w:t>Первая минута (длинная).</w:t>
            </w:r>
          </w:p>
          <w:p w14:paraId="1156157F">
            <w:pPr>
              <w:pStyle w:val="8"/>
              <w:spacing w:after="0" w:line="240" w:lineRule="atLeast"/>
              <w:jc w:val="both"/>
              <w:rPr>
                <w:b w:val="0"/>
                <w:bCs w:val="0"/>
              </w:rPr>
            </w:pPr>
            <w:r>
              <w:rPr>
                <w:b/>
                <w:bCs/>
              </w:rPr>
              <w:t>Педагог:</w:t>
            </w:r>
            <w:r>
              <w:rPr>
                <w:b w:val="0"/>
                <w:bCs w:val="0"/>
              </w:rPr>
              <w:t xml:space="preserve"> «Сейчас песок в часах будет пересыпаться ровно одну минуту. Ваша задача простоять эту минуту неподвижно, смотря на часы.»</w:t>
            </w:r>
          </w:p>
          <w:p w14:paraId="012AB9B7">
            <w:pPr>
              <w:pStyle w:val="8"/>
              <w:spacing w:after="0" w:line="240" w:lineRule="atLeast"/>
              <w:jc w:val="both"/>
              <w:rPr>
                <w:b w:val="0"/>
                <w:bCs w:val="0"/>
                <w:color w:val="0000FF"/>
              </w:rPr>
            </w:pPr>
            <w:r>
              <w:rPr>
                <w:b w:val="0"/>
                <w:bCs w:val="0"/>
                <w:color w:val="0000FF"/>
              </w:rPr>
              <w:t xml:space="preserve">Вторая минута (короткая) </w:t>
            </w:r>
          </w:p>
          <w:p w14:paraId="267C8B4D">
            <w:pPr>
              <w:pStyle w:val="8"/>
              <w:spacing w:after="0" w:line="240" w:lineRule="atLeast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«А теперь снова одна минута. Но, теперь ваша команда должна за эту минуту построить башню  при помощи гимнастических палок и блоков.»</w:t>
            </w:r>
          </w:p>
          <w:p w14:paraId="48D4054D">
            <w:pPr>
              <w:pStyle w:val="8"/>
              <w:spacing w:after="0" w:line="240" w:lineRule="atLeast"/>
              <w:jc w:val="both"/>
              <w:rPr>
                <w:b w:val="0"/>
                <w:bCs w:val="0"/>
              </w:rPr>
            </w:pPr>
            <w:r>
              <w:rPr>
                <w:b/>
                <w:bCs/>
              </w:rPr>
              <w:t>Нейроигра</w:t>
            </w:r>
            <w:r>
              <w:rPr>
                <w:rFonts w:hint="default"/>
                <w:b/>
                <w:bCs/>
                <w:lang w:val="ru-RU"/>
              </w:rPr>
              <w:t>:</w:t>
            </w:r>
            <w:r>
              <w:rPr>
                <w:b w:val="0"/>
                <w:bCs w:val="0"/>
              </w:rPr>
              <w:t xml:space="preserve"> «Построй башню»: направлена на развитие когнитивных функций, межполушарного взаимодействия, творческого мышления, моторики и других навыков. </w:t>
            </w:r>
          </w:p>
          <w:p w14:paraId="49B405CE">
            <w:pPr>
              <w:pStyle w:val="8"/>
              <w:spacing w:after="0" w:line="240" w:lineRule="atLeast"/>
              <w:jc w:val="both"/>
              <w:rPr>
                <w:b w:val="0"/>
                <w:bCs w:val="0"/>
              </w:rPr>
            </w:pPr>
            <w:r>
              <w:rPr>
                <w:b/>
                <w:bCs/>
                <w:lang w:val="ru-RU"/>
              </w:rPr>
              <w:t>Ход</w:t>
            </w:r>
            <w:r>
              <w:rPr>
                <w:rFonts w:hint="default"/>
                <w:b/>
                <w:bCs/>
                <w:lang w:val="ru-RU"/>
              </w:rPr>
              <w:t xml:space="preserve"> игры:</w:t>
            </w:r>
            <w:r>
              <w:rPr>
                <w:rFonts w:hint="default"/>
                <w:b w:val="0"/>
                <w:bCs w:val="0"/>
                <w:lang w:val="ru-RU"/>
              </w:rPr>
              <w:t xml:space="preserve"> д</w:t>
            </w:r>
            <w:r>
              <w:rPr>
                <w:b w:val="0"/>
                <w:bCs w:val="0"/>
              </w:rPr>
              <w:t>ети делятся на пары. Одна пара с гимнастическими палками стоит у основания башни (обруч), остальные пары по очереди подносят детали гимнастическими палками</w:t>
            </w:r>
            <w:r>
              <w:rPr>
                <w:rFonts w:hint="default"/>
                <w:b w:val="0"/>
                <w:bCs w:val="0"/>
                <w:lang w:val="ru-RU"/>
              </w:rPr>
              <w:t xml:space="preserve"> </w:t>
            </w:r>
            <w:r>
              <w:rPr>
                <w:b w:val="0"/>
                <w:bCs w:val="0"/>
              </w:rPr>
              <w:t>путём зажима блока с двух сторон, так до момента, пока башня не будет готова. (дети активно строят, время летит незаметно).</w:t>
            </w:r>
          </w:p>
          <w:p w14:paraId="7F037A72">
            <w:pPr>
              <w:pStyle w:val="8"/>
              <w:spacing w:after="0" w:line="240" w:lineRule="atLeast"/>
              <w:jc w:val="both"/>
              <w:rPr>
                <w:b w:val="0"/>
                <w:bCs w:val="0"/>
              </w:rPr>
            </w:pPr>
            <w:r>
              <w:rPr>
                <w:b/>
                <w:bCs/>
              </w:rPr>
              <w:t>Педагог:</w:t>
            </w:r>
            <w:r>
              <w:rPr>
                <w:b w:val="0"/>
                <w:bCs w:val="0"/>
              </w:rPr>
              <w:t xml:space="preserve"> «Отлично, вы справились. Какая минута показалась вам длиннее? (......)</w:t>
            </w:r>
          </w:p>
          <w:p w14:paraId="28DFDDB4">
            <w:pPr>
              <w:pStyle w:val="8"/>
              <w:spacing w:after="0" w:line="240" w:lineRule="atLeast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Почему так вышло? (........)</w:t>
            </w:r>
          </w:p>
          <w:p w14:paraId="457E914A">
            <w:pPr>
              <w:pStyle w:val="8"/>
              <w:spacing w:after="0" w:line="240" w:lineRule="atLeast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Вот видите, одна и та же минута может быть разной. Если увлечён, то время летит быстро, если ленишься, то время тянется долго. Поэтому, своё настоящее время нужно ценить, ценить каждую минуту и проводить с пользой. </w:t>
            </w:r>
          </w:p>
          <w:p w14:paraId="44E803EC">
            <w:pPr>
              <w:pStyle w:val="8"/>
              <w:spacing w:after="0" w:line="240" w:lineRule="atLeast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Ребята, а где же наш ключ? </w:t>
            </w:r>
            <w:r>
              <w:rPr>
                <w:b w:val="0"/>
                <w:bCs w:val="0"/>
                <w:color w:val="0000FF"/>
              </w:rPr>
              <w:t>(он на элементе, дети его должны увидеть во время стройки)</w:t>
            </w:r>
          </w:p>
          <w:p w14:paraId="648186F5">
            <w:pPr>
              <w:pStyle w:val="8"/>
              <w:spacing w:after="0" w:line="240" w:lineRule="atLeast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Великолепно ключ найден, отправляемся дальше. Наш путь будет продолжаться по тоненькой </w:t>
            </w:r>
            <w:r>
              <w:rPr>
                <w:b w:val="0"/>
                <w:bCs w:val="0"/>
                <w:lang w:val="ru-RU"/>
              </w:rPr>
              <w:t>нейро</w:t>
            </w:r>
            <w:r>
              <w:rPr>
                <w:b w:val="0"/>
                <w:bCs w:val="0"/>
              </w:rPr>
              <w:t>дорожке.»</w:t>
            </w:r>
          </w:p>
          <w:p w14:paraId="2E37110F">
            <w:pPr>
              <w:pStyle w:val="8"/>
              <w:spacing w:after="0" w:line="240" w:lineRule="atLeast"/>
              <w:jc w:val="both"/>
              <w:rPr>
                <w:b w:val="0"/>
                <w:bCs w:val="0"/>
                <w:color w:val="0000FF"/>
              </w:rPr>
            </w:pPr>
            <w:r>
              <w:rPr>
                <w:b w:val="0"/>
                <w:bCs w:val="0"/>
                <w:color w:val="0000FF"/>
              </w:rPr>
              <w:t>Нейродорожка сопровождается музыкой.</w:t>
            </w:r>
          </w:p>
          <w:p w14:paraId="5F07E0DB">
            <w:pPr>
              <w:pStyle w:val="8"/>
              <w:spacing w:line="240" w:lineRule="atLeast"/>
              <w:jc w:val="both"/>
            </w:pPr>
            <w:r>
              <w:rPr>
                <w:b/>
                <w:bCs/>
              </w:rPr>
              <w:t>Нейродорожка:</w:t>
            </w:r>
            <w:r>
              <w:t xml:space="preserve"> она способствует развитию нервной системы. Дети учатся координировать движения, держать равновесие, что стимулирует работу нервных клеток и улучшает нейродинамику. Это способствует более быстрому и качественному усвоению новых знаний, эмоциональному развитию. Игры на нейродорожках помогают снять стресс, улучшить настроение и повысить уровень позитивных эмоций. Улучшение когнитивных функций. </w:t>
            </w:r>
          </w:p>
          <w:p w14:paraId="5F07E0DC">
            <w:pPr>
              <w:pStyle w:val="8"/>
              <w:spacing w:after="0" w:line="240" w:lineRule="atLeast"/>
              <w:jc w:val="both"/>
            </w:pPr>
            <w:r>
              <w:rPr>
                <w:b/>
                <w:bCs/>
              </w:rPr>
              <w:t>Станция «БУДУЩЕЕ».</w:t>
            </w:r>
            <w:r>
              <w:t xml:space="preserve"> Изобретатели.</w:t>
            </w:r>
          </w:p>
          <w:p w14:paraId="6888005E">
            <w:pPr>
              <w:pStyle w:val="8"/>
              <w:spacing w:after="0" w:line="240" w:lineRule="atLeast"/>
              <w:jc w:val="both"/>
              <w:rPr>
                <w:rFonts w:hint="default"/>
                <w:b w:val="0"/>
                <w:bCs w:val="0"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 xml:space="preserve">Педагог: </w:t>
            </w:r>
            <w:r>
              <w:rPr>
                <w:rFonts w:hint="default"/>
                <w:b w:val="0"/>
                <w:bCs w:val="0"/>
                <w:lang w:val="ru-RU"/>
              </w:rPr>
              <w:t>вот мы прибыли, давайте посмотрим куда.</w:t>
            </w:r>
          </w:p>
          <w:p w14:paraId="2E6F4425">
            <w:pPr>
              <w:pStyle w:val="8"/>
              <w:spacing w:after="0" w:line="240" w:lineRule="atLeast"/>
              <w:jc w:val="both"/>
              <w:rPr>
                <w:rFonts w:hint="default"/>
                <w:b w:val="0"/>
                <w:bCs w:val="0"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Педагог:</w:t>
            </w:r>
            <w:r>
              <w:rPr>
                <w:rFonts w:hint="default"/>
                <w:b w:val="0"/>
                <w:bCs w:val="0"/>
                <w:lang w:val="ru-RU"/>
              </w:rPr>
              <w:t xml:space="preserve"> «Друзья, давайте откроем коробку.»</w:t>
            </w:r>
          </w:p>
          <w:p w14:paraId="22A81A9F">
            <w:pPr>
              <w:pStyle w:val="8"/>
              <w:spacing w:after="0" w:line="240" w:lineRule="atLeast"/>
              <w:jc w:val="both"/>
              <w:rPr>
                <w:rFonts w:hint="default"/>
                <w:b w:val="0"/>
                <w:bCs w:val="0"/>
                <w:lang w:val="ru-RU"/>
              </w:rPr>
            </w:pPr>
            <w:r>
              <w:rPr>
                <w:rFonts w:hint="default"/>
                <w:b w:val="0"/>
                <w:bCs w:val="0"/>
                <w:color w:val="0000FF"/>
                <w:lang w:val="ru-RU"/>
              </w:rPr>
              <w:t xml:space="preserve">Коробка пустая. </w:t>
            </w:r>
            <w:r>
              <w:rPr>
                <w:rFonts w:hint="default"/>
                <w:b w:val="0"/>
                <w:bCs w:val="0"/>
                <w:lang w:val="ru-RU"/>
              </w:rPr>
              <w:t xml:space="preserve"> </w:t>
            </w:r>
          </w:p>
          <w:p w14:paraId="1DEE8CE9">
            <w:pPr>
              <w:pStyle w:val="8"/>
              <w:spacing w:after="0" w:line="240" w:lineRule="atLeast"/>
              <w:jc w:val="both"/>
              <w:rPr>
                <w:rFonts w:hint="default"/>
                <w:b w:val="0"/>
                <w:bCs w:val="0"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Педагог:</w:t>
            </w:r>
            <w:r>
              <w:rPr>
                <w:rFonts w:hint="default"/>
                <w:b w:val="0"/>
                <w:bCs w:val="0"/>
                <w:lang w:val="ru-RU"/>
              </w:rPr>
              <w:t xml:space="preserve"> «Почему же коробка пустая? (.......)</w:t>
            </w:r>
          </w:p>
          <w:p w14:paraId="068B837B">
            <w:pPr>
              <w:pStyle w:val="8"/>
              <w:spacing w:after="0" w:line="240" w:lineRule="atLeast"/>
              <w:jc w:val="both"/>
              <w:rPr>
                <w:rFonts w:hint="default"/>
                <w:b w:val="0"/>
                <w:bCs w:val="0"/>
                <w:lang w:val="ru-RU"/>
              </w:rPr>
            </w:pPr>
            <w:r>
              <w:rPr>
                <w:rFonts w:hint="default"/>
                <w:b w:val="0"/>
                <w:bCs w:val="0"/>
                <w:lang w:val="ru-RU"/>
              </w:rPr>
              <w:t xml:space="preserve">Правильно. Это будущее. А будущее – это то, что будет, что еще не случилось, и мы можем его только планировать или мечтать. </w:t>
            </w:r>
          </w:p>
          <w:p w14:paraId="51EF0634">
            <w:pPr>
              <w:pStyle w:val="8"/>
              <w:spacing w:after="0" w:line="240" w:lineRule="atLeast"/>
              <w:jc w:val="both"/>
              <w:rPr>
                <w:rFonts w:hint="default"/>
                <w:b w:val="0"/>
                <w:bCs w:val="0"/>
                <w:lang w:val="ru-RU"/>
              </w:rPr>
            </w:pPr>
            <w:r>
              <w:rPr>
                <w:rFonts w:hint="default"/>
                <w:b w:val="0"/>
                <w:bCs w:val="0"/>
                <w:lang w:val="ru-RU"/>
              </w:rPr>
              <w:t>Ребята, нам не хватает последнего ключа-пазла, где же он? А давайте помечтаем о нашем ключе, представим, что в будущем мы все будем рисовать в воздухе и наши рисунки сами будут воплощаться в жизнь.... Попробуем нарисовать недостающий ключ, но обязательно двумя руками одновременно.»</w:t>
            </w:r>
          </w:p>
          <w:p w14:paraId="64BB450C">
            <w:pPr>
              <w:pStyle w:val="8"/>
              <w:spacing w:after="0" w:line="240" w:lineRule="atLeast"/>
              <w:jc w:val="both"/>
              <w:rPr>
                <w:rFonts w:hint="default"/>
                <w:color w:val="0000FF"/>
                <w:lang w:val="ru-RU"/>
              </w:rPr>
            </w:pPr>
            <w:r>
              <w:rPr>
                <w:b/>
                <w:bCs/>
              </w:rPr>
              <w:t>Нейроэлемент «Зеркальное рисование»:</w:t>
            </w:r>
            <w:r>
              <w:t xml:space="preserve"> синхронизирует работу полушарий, снимает напряжение, улучшает глазодвигательную координацию. При рисовании дети следят глазами за пальцами, стараются дышать ровно, без переживания.</w:t>
            </w:r>
            <w:r>
              <w:rPr>
                <w:rFonts w:hint="default"/>
                <w:lang w:val="ru-RU"/>
              </w:rPr>
              <w:t xml:space="preserve"> </w:t>
            </w:r>
            <w:r>
              <w:rPr>
                <w:rFonts w:hint="default"/>
                <w:color w:val="0000FF"/>
                <w:lang w:val="ru-RU"/>
              </w:rPr>
              <w:t>Мы рисуем два раза в воздухе, на третий раз предлагаю закрыть глаза и рисовать с закрытыми глазами. Звучит музыка «звон ключей», мы открываем глаза и на столе видим третий ключ.</w:t>
            </w:r>
          </w:p>
          <w:p w14:paraId="52C17B3C">
            <w:pPr>
              <w:pStyle w:val="8"/>
              <w:spacing w:after="0" w:line="240" w:lineRule="atLeast"/>
              <w:jc w:val="both"/>
              <w:rPr>
                <w:rFonts w:hint="default"/>
                <w:color w:val="auto"/>
                <w:lang w:val="ru-RU"/>
              </w:rPr>
            </w:pPr>
            <w:r>
              <w:rPr>
                <w:rFonts w:hint="default"/>
                <w:b/>
                <w:bCs/>
                <w:color w:val="auto"/>
                <w:lang w:val="ru-RU"/>
              </w:rPr>
              <w:t>Педагог:</w:t>
            </w:r>
            <w:r>
              <w:rPr>
                <w:rFonts w:hint="default"/>
                <w:color w:val="auto"/>
                <w:lang w:val="ru-RU"/>
              </w:rPr>
              <w:t xml:space="preserve"> «Ребята, смотрите, у нас получилось, вот наш недостающий ключ! Давайте скорее возвращаться обратно в детский сад, чтоб собрать все ключи в едино.</w:t>
            </w:r>
          </w:p>
          <w:p w14:paraId="7F8EDFEF">
            <w:pPr>
              <w:pStyle w:val="8"/>
              <w:spacing w:after="0" w:line="240" w:lineRule="atLeast"/>
              <w:jc w:val="both"/>
              <w:rPr>
                <w:rFonts w:hint="default"/>
                <w:color w:val="auto"/>
                <w:lang w:val="ru-RU"/>
              </w:rPr>
            </w:pPr>
            <w:r>
              <w:rPr>
                <w:rFonts w:hint="default"/>
                <w:color w:val="auto"/>
                <w:lang w:val="ru-RU"/>
              </w:rPr>
              <w:t>Мы попали в страну времени через петлю времени и возвращаться будем обратно также через нее, но петля времени закрутилась и стала сложнее.»</w:t>
            </w:r>
          </w:p>
          <w:p w14:paraId="5F07E0DE">
            <w:pPr>
              <w:pStyle w:val="8"/>
              <w:spacing w:after="0" w:line="240" w:lineRule="atLeast"/>
              <w:jc w:val="both"/>
              <w:rPr>
                <w:color w:val="0000FF"/>
              </w:rPr>
            </w:pPr>
            <w:r>
              <w:rPr>
                <w:color w:val="0000FF"/>
              </w:rPr>
              <w:t>Возвращение будет с усложнением (два обруча)</w:t>
            </w:r>
          </w:p>
          <w:p w14:paraId="5F07E0DF">
            <w:pPr>
              <w:pStyle w:val="8"/>
              <w:spacing w:after="0" w:line="240" w:lineRule="atLeast"/>
              <w:jc w:val="both"/>
              <w:rPr>
                <w:lang w:eastAsia="zh-CN"/>
              </w:rPr>
            </w:pPr>
            <w:r>
              <w:rPr>
                <w:b/>
                <w:bCs/>
              </w:rPr>
              <w:t xml:space="preserve">Нейроигра </w:t>
            </w:r>
            <w:r>
              <w:rPr>
                <w:b/>
                <w:bCs/>
                <w:lang w:eastAsia="zh-CN"/>
              </w:rPr>
              <w:t>«Петля времени»:</w:t>
            </w:r>
            <w:r>
              <w:rPr>
                <w:lang w:eastAsia="zh-CN"/>
              </w:rPr>
              <w:t xml:space="preserve"> нейроигра для дошкольников, цель которой — развитие координации движений, последовательности действий и коммуникативных навыков.</w:t>
            </w:r>
          </w:p>
          <w:p w14:paraId="320F9490">
            <w:pPr>
              <w:pStyle w:val="8"/>
              <w:spacing w:after="0" w:line="240" w:lineRule="atLeast"/>
              <w:jc w:val="both"/>
              <w:rPr>
                <w:lang w:eastAsia="zh-CN"/>
              </w:rPr>
            </w:pPr>
            <w:r>
              <w:rPr>
                <w:b/>
                <w:bCs/>
                <w:lang w:eastAsia="zh-CN"/>
              </w:rPr>
              <w:t>Ход игры:</w:t>
            </w:r>
            <w:r>
              <w:rPr>
                <w:lang w:eastAsia="zh-CN"/>
              </w:rPr>
              <w:t xml:space="preserve"> дети стоят в кругу, взявшись за руки, обруч надет на руки. Нужно пролезть в обруч так, чтобы он оказался с другой стороны, не расцепляя рук. </w:t>
            </w:r>
          </w:p>
          <w:p w14:paraId="3ABEF782">
            <w:pPr>
              <w:pStyle w:val="8"/>
              <w:spacing w:after="0" w:line="240" w:lineRule="atLeast"/>
              <w:jc w:val="both"/>
              <w:rPr>
                <w:lang w:eastAsia="zh-CN"/>
              </w:rPr>
            </w:pPr>
          </w:p>
        </w:tc>
        <w:tc>
          <w:tcPr>
            <w:tcW w:w="2372" w:type="dxa"/>
          </w:tcPr>
          <w:p w14:paraId="5F07E0E0">
            <w:pPr>
              <w:spacing w:after="120" w:line="240" w:lineRule="auto"/>
              <w:ind w:right="120"/>
              <w:jc w:val="both"/>
              <w:textAlignment w:val="top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Задаёт вопросы, стимулирующие процесс мышления.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Стимулирует любознательность, интерес.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Комментирует высказывания.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Предоставляет достаточно времени для изучения, наблюдения.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Использует наглядные, информационные средства.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Активизирует обсуждение. Проводит нейроигру.</w:t>
            </w:r>
          </w:p>
        </w:tc>
        <w:tc>
          <w:tcPr>
            <w:tcW w:w="1686" w:type="dxa"/>
          </w:tcPr>
          <w:p w14:paraId="5F07E0E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Наблюдают за действием воспитателя и других детей.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Ищут, находят решение.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Выражают собственные суждения</w:t>
            </w:r>
            <w:r>
              <w:rPr>
                <w:rFonts w:ascii="Arial" w:hAnsi="Arial" w:eastAsia="Times New Roman" w:cs="Arial"/>
                <w:sz w:val="24"/>
                <w:szCs w:val="24"/>
              </w:rPr>
              <w:t>.</w:t>
            </w:r>
          </w:p>
          <w:p w14:paraId="5F07E0E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Отвечают на вопросы.</w:t>
            </w:r>
          </w:p>
          <w:p w14:paraId="5F07E0E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</w:tcPr>
          <w:p w14:paraId="5F07E0E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Овладение определенным объёмом практических навыков и умений при обучении продуктивным видам деятельности.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Овладение умениями работать по правилу, слушать взрослого и выполнять его инструкции.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Овладение конструктивными способами взаимодействия с детьми и взрослым.</w:t>
            </w:r>
          </w:p>
        </w:tc>
      </w:tr>
      <w:tr w14:paraId="5F07E0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1" w:type="dxa"/>
          </w:tcPr>
          <w:p w14:paraId="5F07E0E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Рефлексия</w:t>
            </w:r>
          </w:p>
          <w:p w14:paraId="5F07E0E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70" w:type="dxa"/>
          </w:tcPr>
          <w:p w14:paraId="5F07E0E8">
            <w:pPr>
              <w:shd w:val="clear" w:color="auto" w:fill="FFFFFF"/>
              <w:spacing w:after="0" w:line="315" w:lineRule="atLeast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«Собираем волшебные часы».</w:t>
            </w:r>
          </w:p>
          <w:p w14:paraId="1E395054">
            <w:pPr>
              <w:shd w:val="clear" w:color="auto" w:fill="FFFFFF"/>
              <w:spacing w:after="0" w:line="315" w:lineRule="atLeast"/>
              <w:jc w:val="both"/>
              <w:rPr>
                <w:rFonts w:ascii="Times New Roman" w:hAnsi="Times New Roman"/>
                <w:b w:val="0"/>
                <w:bCs w:val="0"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FF"/>
                <w:sz w:val="24"/>
                <w:szCs w:val="24"/>
              </w:rPr>
              <w:t xml:space="preserve">Все возвращаются в круг. Собирают на магнитной доске часы. </w:t>
            </w:r>
          </w:p>
          <w:p w14:paraId="2E2B367C">
            <w:pPr>
              <w:shd w:val="clear" w:color="auto" w:fill="FFFFFF"/>
              <w:spacing w:after="0" w:line="315" w:lineRule="atLeast"/>
              <w:jc w:val="both"/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Педагог: </w:t>
            </w:r>
            <w:r>
              <w:rPr>
                <w:rFonts w:ascii="Times New Roman" w:hAnsi="Times New Roman"/>
                <w:b w:val="0"/>
                <w:bCs w:val="0"/>
                <w:color w:val="auto"/>
                <w:sz w:val="24"/>
                <w:szCs w:val="24"/>
              </w:rPr>
              <w:t>«Чтобы часы заработали, нужно не просто их собрать, но и завести. Давайте представим, что мы шестеренки, это маленькие детали, которые приводят в движение часы. Вставайте в круг.»</w:t>
            </w:r>
          </w:p>
          <w:p w14:paraId="5F07E0E9">
            <w:pPr>
              <w:shd w:val="clear" w:color="auto" w:fill="FFFFFF"/>
              <w:spacing w:after="0" w:line="315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Нейроигра «Шестеренки»: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малоподвижная игра с гимнастическими палками (цель — развить ловкость и внимательность).</w:t>
            </w:r>
            <w:r>
              <w:rPr>
                <w:rFonts w:hint="default"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Эта игра развивает моторику рук, ловкость, внимательность, а также учит концентрироваться на предмете. Подходит для малого количества детей. </w:t>
            </w:r>
          </w:p>
          <w:p w14:paraId="5F07E0EA">
            <w:pPr>
              <w:shd w:val="clear" w:color="auto" w:fill="FFFFFF"/>
              <w:spacing w:after="0" w:line="315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Ход игры: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построить круг, дистанция — один шаг. Все стоят друг за другом по направлению. У каждого ребёнка по одной гимнастической палке. Все держат левой рукой или пальцем палку рядом с собой, поставив её в круг. По сигналу воспитателя дети должны пройти вперёд (сделать шаг), отпустив свою палку, и схватить палку впереди стоящего товарища. При этом ребёнок не должен кидать свою палку, а просто отпустить и быстро перехватить другую. Все дети должны одновременно пройти вперёд и отпустить палку, чтобы не нарушить круг.</w:t>
            </w:r>
          </w:p>
          <w:p w14:paraId="165B5E4B">
            <w:pPr>
              <w:shd w:val="clear" w:color="auto" w:fill="FFFFFF"/>
              <w:spacing w:after="0" w:line="315" w:lineRule="atLeast"/>
              <w:jc w:val="both"/>
              <w:rPr>
                <w:rFonts w:hint="default" w:ascii="Times New Roman" w:hAnsi="Times New Roman" w:cs="Times New Roman"/>
                <w:color w:val="0000FF"/>
              </w:rPr>
            </w:pPr>
            <w:r>
              <w:rPr>
                <w:rFonts w:hint="default" w:ascii="Times New Roman" w:hAnsi="Times New Roman" w:cs="Times New Roman"/>
                <w:color w:val="0000FF"/>
              </w:rPr>
              <w:t xml:space="preserve">После одного круга мы слышим тиканье часов. </w:t>
            </w:r>
          </w:p>
          <w:p w14:paraId="24A1792F">
            <w:pPr>
              <w:shd w:val="clear" w:color="auto" w:fill="FFFFFF"/>
              <w:spacing w:after="0" w:line="315" w:lineRule="atLeast"/>
              <w:jc w:val="both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 xml:space="preserve">Педагог: </w:t>
            </w:r>
            <w:r>
              <w:rPr>
                <w:rFonts w:hint="default" w:ascii="Times New Roman" w:hAnsi="Times New Roman" w:cs="Times New Roman"/>
              </w:rPr>
              <w:t>«Ребята, у нас получилось, мы завели часы, время сдвинулось с места. Мы возвращаемся на подушки.»</w:t>
            </w:r>
            <w:r>
              <w:rPr>
                <w:rFonts w:hint="default" w:ascii="Times New Roman" w:hAnsi="Times New Roman" w:cs="Times New Roman"/>
                <w:lang w:val="ru-RU"/>
              </w:rPr>
              <w:t>.</w:t>
            </w:r>
          </w:p>
          <w:p w14:paraId="5F07E0EB">
            <w:pPr>
              <w:shd w:val="clear" w:color="auto" w:fill="FFFFFF"/>
              <w:spacing w:after="0" w:line="315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fldChar w:fldCharType="begin"/>
            </w:r>
            <w:r>
              <w:instrText xml:space="preserve"> HYPERLINK "https://www.maam.ru/detskijsad/malopodvizhnaja-igra-1578907.html" \t "https://yandex.ru/_blank"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372" w:type="dxa"/>
          </w:tcPr>
          <w:p w14:paraId="5F07E0EC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Задаёт вопросы и обеспечивает организованные ответы.</w:t>
            </w:r>
          </w:p>
          <w:p w14:paraId="5F07E0ED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Инициирует и активизирует общее обсуждение.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Проявляет уважение к детским высказываниям.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Выражает признательность.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Поощряет детей словами благодарности.</w:t>
            </w:r>
          </w:p>
        </w:tc>
        <w:tc>
          <w:tcPr>
            <w:tcW w:w="1686" w:type="dxa"/>
          </w:tcPr>
          <w:p w14:paraId="5F07E0E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Слушают.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Выражают собственные мысли.</w:t>
            </w:r>
          </w:p>
          <w:p w14:paraId="5F07E0EF">
            <w:pPr>
              <w:spacing w:after="0" w:line="240" w:lineRule="auto"/>
              <w:jc w:val="both"/>
              <w:rPr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Отвечают на вопросы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Обобщают.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Делятся впечатлениями.</w:t>
            </w:r>
          </w:p>
        </w:tc>
        <w:tc>
          <w:tcPr>
            <w:tcW w:w="2487" w:type="dxa"/>
          </w:tcPr>
          <w:p w14:paraId="5F07E0F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Осознание себя как участника познавательного, творческого процесса.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Формирование элементарных навыков самооценки.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Овладение универсальными предпосылками учебной деятельности – умением работать по правилу и образцу, слушать взрослого и выполнять его инструкции.</w:t>
            </w:r>
          </w:p>
        </w:tc>
      </w:tr>
      <w:tr w14:paraId="5F07E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1" w:type="dxa"/>
          </w:tcPr>
          <w:p w14:paraId="5F07E0F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Сюрпризный момент</w:t>
            </w:r>
          </w:p>
        </w:tc>
        <w:tc>
          <w:tcPr>
            <w:tcW w:w="5870" w:type="dxa"/>
          </w:tcPr>
          <w:p w14:paraId="6E5BCB0A">
            <w:pPr>
              <w:shd w:val="clear" w:color="auto" w:fill="FFFFFF"/>
              <w:spacing w:before="75" w:after="75" w:line="315" w:lineRule="atLeast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FF"/>
                <w:sz w:val="24"/>
                <w:szCs w:val="24"/>
                <w:lang w:eastAsia="ru-RU"/>
              </w:rPr>
              <w:t>Звучит музыка</w:t>
            </w:r>
          </w:p>
          <w:p w14:paraId="5F07E0F3">
            <w:pPr>
              <w:shd w:val="clear" w:color="auto" w:fill="FFFFFF"/>
              <w:spacing w:before="75" w:after="75" w:line="315" w:lineRule="atLeast"/>
              <w:jc w:val="both"/>
              <w:rPr>
                <w:rFonts w:hint="default"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Появление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Хранителя времени</w:t>
            </w:r>
            <w:r>
              <w:rPr>
                <w:rFonts w:hint="default" w:ascii="Times New Roman" w:hAnsi="Times New Roman"/>
                <w:sz w:val="24"/>
                <w:szCs w:val="24"/>
                <w:lang w:val="en-US" w:eastAsia="ru-RU"/>
              </w:rPr>
              <w:t>:</w:t>
            </w:r>
          </w:p>
          <w:p w14:paraId="30075AF7">
            <w:pPr>
              <w:shd w:val="clear" w:color="auto" w:fill="FFFFFF"/>
              <w:spacing w:before="75" w:after="75" w:line="315" w:lineRule="atLeast"/>
              <w:jc w:val="both"/>
              <w:rPr>
                <w:rFonts w:hint="default"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en-US" w:eastAsia="ru-RU"/>
              </w:rPr>
              <w:t xml:space="preserve"> «Спасибо! Вы не только собрали часы, но и поняли самую главную тайну: время ценно своими воспоминаниями, делами и мечтами! Оно снова течёт правильно! Я хочу вас отблагодарить за помощь. В моем сундуке времени вы найдёте подарки.» </w:t>
            </w:r>
            <w:r>
              <w:rPr>
                <w:rFonts w:hint="default" w:ascii="Times New Roman" w:hAnsi="Times New Roman"/>
                <w:color w:val="0000FF"/>
                <w:sz w:val="24"/>
                <w:szCs w:val="24"/>
                <w:lang w:val="en-US" w:eastAsia="ru-RU"/>
              </w:rPr>
              <w:t>(в сундуке песочные часы)</w:t>
            </w:r>
          </w:p>
        </w:tc>
        <w:tc>
          <w:tcPr>
            <w:tcW w:w="2372" w:type="dxa"/>
          </w:tcPr>
          <w:p w14:paraId="5F07E0F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86" w:type="dxa"/>
          </w:tcPr>
          <w:p w14:paraId="5F07E0F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87" w:type="dxa"/>
          </w:tcPr>
          <w:p w14:paraId="5F07E0F6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</w:tr>
      <w:tr w14:paraId="5F07E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1" w:type="dxa"/>
          </w:tcPr>
          <w:p w14:paraId="5F07E0F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Рефлексия</w:t>
            </w:r>
          </w:p>
          <w:p w14:paraId="5F07E0F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70" w:type="dxa"/>
          </w:tcPr>
          <w:p w14:paraId="09A71426">
            <w:pPr>
              <w:shd w:val="clear" w:color="auto" w:fill="FFFFFF"/>
              <w:spacing w:before="75" w:after="75" w:line="315" w:lineRule="atLeast"/>
              <w:jc w:val="both"/>
              <w:rPr>
                <w:rFonts w:ascii="Times New Roman" w:hAnsi="Times New Roman"/>
                <w:color w:val="0000F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«Ребята, прежде, чем мы откроем сундук, я хотела узнать у вас, куда мы сегодня путешествовали?  Что было самым интересным? Удобно было ли работать двумя руками? Что нам помогло быть внимательными, ловкими, быстрыми?  Ребята, а вам понравились нейроигры? Благодарю за ответы, пришло время открывать сундук.»</w:t>
            </w:r>
            <w:r>
              <w:rPr>
                <w:rFonts w:hint="default"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color w:val="0000FF"/>
                <w:sz w:val="24"/>
                <w:szCs w:val="24"/>
                <w:lang w:eastAsia="ru-RU"/>
              </w:rPr>
              <w:t>( сюрпризный момент)</w:t>
            </w:r>
          </w:p>
          <w:p w14:paraId="5F07E0FB">
            <w:pPr>
              <w:shd w:val="clear" w:color="auto" w:fill="FFFFFF"/>
              <w:spacing w:before="75" w:after="75" w:line="315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«Ребята, вы сегодня большие молодцы, я вами горжусь. На этом наше занятие окончено, вам понравилось? Давайте, поблагодарим друг друга аплодисментами. Спасибо.»</w:t>
            </w:r>
          </w:p>
          <w:p w14:paraId="5F07E0FC">
            <w:pPr>
              <w:shd w:val="clear" w:color="auto" w:fill="FFFFFF"/>
              <w:spacing w:before="75" w:after="75" w:line="315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5F07E0FD">
            <w:pPr>
              <w:shd w:val="clear" w:color="auto" w:fill="FFFFFF"/>
              <w:spacing w:before="75" w:after="75" w:line="315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2" w:type="dxa"/>
          </w:tcPr>
          <w:p w14:paraId="5F07E0F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Задаёт вопросы и обеспечивает организованные ответы.</w:t>
            </w:r>
          </w:p>
          <w:p w14:paraId="5F07E0F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Инициирует и активизирует общее обсуждение.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Проявляет уважение к детским высказываниям.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Выражает признательность.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Поощряет детей словами благодарности</w:t>
            </w:r>
          </w:p>
        </w:tc>
        <w:tc>
          <w:tcPr>
            <w:tcW w:w="1686" w:type="dxa"/>
          </w:tcPr>
          <w:p w14:paraId="7D4B3E1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Слушают.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Выражают собственные мысли.</w:t>
            </w:r>
          </w:p>
          <w:p w14:paraId="5A3BC5A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Отвечают на вопросы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Обобщают.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Делятся впечатлениями.</w:t>
            </w:r>
            <w:bookmarkStart w:id="0" w:name="_GoBack"/>
            <w:bookmarkEnd w:id="0"/>
          </w:p>
        </w:tc>
        <w:tc>
          <w:tcPr>
            <w:tcW w:w="2487" w:type="dxa"/>
          </w:tcPr>
          <w:p w14:paraId="5F07E10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Осознание себя как участника познавательного, творческого процесса.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Формирование элементарных навыков самооценки.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Овладение универсальными предпосылками учебной деятельности - умениями работать по правилу и образцу, слушать взрослого и выполнять его инструкции.</w:t>
            </w:r>
          </w:p>
        </w:tc>
      </w:tr>
    </w:tbl>
    <w:p w14:paraId="5F07E103">
      <w:pPr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6838" w:h="11906" w:orient="landscape"/>
      <w:pgMar w:top="85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DE7871"/>
    <w:multiLevelType w:val="multilevel"/>
    <w:tmpl w:val="1ADE787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22E7AF0"/>
    <w:multiLevelType w:val="multilevel"/>
    <w:tmpl w:val="222E7AF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4B6A6ED4"/>
    <w:multiLevelType w:val="multilevel"/>
    <w:tmpl w:val="4B6A6ED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FDE230B"/>
    <w:multiLevelType w:val="multilevel"/>
    <w:tmpl w:val="5FDE230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9A46491"/>
    <w:multiLevelType w:val="multilevel"/>
    <w:tmpl w:val="79A4649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5A"/>
    <w:rsid w:val="0001052F"/>
    <w:rsid w:val="0001055E"/>
    <w:rsid w:val="00026B8A"/>
    <w:rsid w:val="00064F72"/>
    <w:rsid w:val="00077036"/>
    <w:rsid w:val="000858DB"/>
    <w:rsid w:val="00095EF8"/>
    <w:rsid w:val="000A2AAF"/>
    <w:rsid w:val="000B511F"/>
    <w:rsid w:val="000D1D85"/>
    <w:rsid w:val="000D3CED"/>
    <w:rsid w:val="001019FA"/>
    <w:rsid w:val="00145BE8"/>
    <w:rsid w:val="001955D2"/>
    <w:rsid w:val="001C705A"/>
    <w:rsid w:val="001D3EEC"/>
    <w:rsid w:val="00216DC0"/>
    <w:rsid w:val="0027043B"/>
    <w:rsid w:val="002906FF"/>
    <w:rsid w:val="002B78A8"/>
    <w:rsid w:val="002C02D5"/>
    <w:rsid w:val="00317A46"/>
    <w:rsid w:val="00326617"/>
    <w:rsid w:val="00326960"/>
    <w:rsid w:val="00331522"/>
    <w:rsid w:val="00343F0B"/>
    <w:rsid w:val="003560C1"/>
    <w:rsid w:val="003613CF"/>
    <w:rsid w:val="00364455"/>
    <w:rsid w:val="003C47CF"/>
    <w:rsid w:val="003F0139"/>
    <w:rsid w:val="003F70F7"/>
    <w:rsid w:val="0042399E"/>
    <w:rsid w:val="00461F52"/>
    <w:rsid w:val="0047179C"/>
    <w:rsid w:val="004C4775"/>
    <w:rsid w:val="004C622E"/>
    <w:rsid w:val="004F0D04"/>
    <w:rsid w:val="00565285"/>
    <w:rsid w:val="0058136C"/>
    <w:rsid w:val="00636400"/>
    <w:rsid w:val="00642AD9"/>
    <w:rsid w:val="006451B9"/>
    <w:rsid w:val="00660BAA"/>
    <w:rsid w:val="0067284F"/>
    <w:rsid w:val="006840A1"/>
    <w:rsid w:val="006B2CB1"/>
    <w:rsid w:val="006F1B10"/>
    <w:rsid w:val="007513C1"/>
    <w:rsid w:val="00765B90"/>
    <w:rsid w:val="007C627B"/>
    <w:rsid w:val="007D3C77"/>
    <w:rsid w:val="008344D2"/>
    <w:rsid w:val="008432FE"/>
    <w:rsid w:val="008B1D3A"/>
    <w:rsid w:val="008B27F1"/>
    <w:rsid w:val="008E416E"/>
    <w:rsid w:val="008F394C"/>
    <w:rsid w:val="0093436F"/>
    <w:rsid w:val="00950892"/>
    <w:rsid w:val="00984DED"/>
    <w:rsid w:val="009C03B6"/>
    <w:rsid w:val="009F41C5"/>
    <w:rsid w:val="009F6BF1"/>
    <w:rsid w:val="00A52452"/>
    <w:rsid w:val="00B0776E"/>
    <w:rsid w:val="00B6457B"/>
    <w:rsid w:val="00B71525"/>
    <w:rsid w:val="00B772A9"/>
    <w:rsid w:val="00B77696"/>
    <w:rsid w:val="00BA2BCF"/>
    <w:rsid w:val="00BB2622"/>
    <w:rsid w:val="00BF6FEF"/>
    <w:rsid w:val="00C03549"/>
    <w:rsid w:val="00C13598"/>
    <w:rsid w:val="00C46E85"/>
    <w:rsid w:val="00C47623"/>
    <w:rsid w:val="00C5038B"/>
    <w:rsid w:val="00C714EF"/>
    <w:rsid w:val="00CB5A9B"/>
    <w:rsid w:val="00CC1DA1"/>
    <w:rsid w:val="00D07DAD"/>
    <w:rsid w:val="00D93654"/>
    <w:rsid w:val="00D95CF2"/>
    <w:rsid w:val="00DA58E8"/>
    <w:rsid w:val="00DC49D2"/>
    <w:rsid w:val="00DF0DD3"/>
    <w:rsid w:val="00E21825"/>
    <w:rsid w:val="00E34C0B"/>
    <w:rsid w:val="00EF1D67"/>
    <w:rsid w:val="00F368F3"/>
    <w:rsid w:val="00F942C9"/>
    <w:rsid w:val="00FC6529"/>
    <w:rsid w:val="01AB1817"/>
    <w:rsid w:val="0AAC286C"/>
    <w:rsid w:val="20185A20"/>
    <w:rsid w:val="210C300F"/>
    <w:rsid w:val="26566B2E"/>
    <w:rsid w:val="27347268"/>
    <w:rsid w:val="459A3B77"/>
    <w:rsid w:val="488F4C15"/>
    <w:rsid w:val="4D3E5FD5"/>
    <w:rsid w:val="4D6C1649"/>
    <w:rsid w:val="4E6D7255"/>
    <w:rsid w:val="4EED6A86"/>
    <w:rsid w:val="59415986"/>
    <w:rsid w:val="5B64744F"/>
    <w:rsid w:val="60B1194A"/>
    <w:rsid w:val="62ED35A9"/>
    <w:rsid w:val="756D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header"/>
    <w:basedOn w:val="1"/>
    <w:link w:val="16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7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unhideWhenUsed/>
    <w:qFormat/>
    <w:uiPriority w:val="99"/>
    <w:rPr>
      <w:rFonts w:ascii="Times New Roman" w:hAnsi="Times New Roman" w:cs="Times New Roman"/>
      <w:sz w:val="24"/>
      <w:szCs w:val="24"/>
    </w:rPr>
  </w:style>
  <w:style w:type="table" w:styleId="9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paragraph" w:customStyle="1" w:styleId="11">
    <w:name w:val="c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c1"/>
    <w:basedOn w:val="2"/>
    <w:qFormat/>
    <w:uiPriority w:val="0"/>
  </w:style>
  <w:style w:type="character" w:customStyle="1" w:styleId="13">
    <w:name w:val="c2"/>
    <w:basedOn w:val="2"/>
    <w:qFormat/>
    <w:uiPriority w:val="0"/>
  </w:style>
  <w:style w:type="character" w:customStyle="1" w:styleId="14">
    <w:name w:val="Текст выноски Знак"/>
    <w:basedOn w:val="2"/>
    <w:link w:val="5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5">
    <w:name w:val="c5"/>
    <w:basedOn w:val="2"/>
    <w:qFormat/>
    <w:uiPriority w:val="0"/>
  </w:style>
  <w:style w:type="character" w:customStyle="1" w:styleId="16">
    <w:name w:val="Верхний колонтитул Знак"/>
    <w:basedOn w:val="2"/>
    <w:link w:val="6"/>
    <w:semiHidden/>
    <w:qFormat/>
    <w:uiPriority w:val="99"/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customStyle="1" w:styleId="17">
    <w:name w:val="Нижний колонтитул Знак"/>
    <w:basedOn w:val="2"/>
    <w:link w:val="7"/>
    <w:semiHidden/>
    <w:qFormat/>
    <w:uiPriority w:val="99"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customStyle="1" w:styleId="18">
    <w:name w:val="Рецензия1"/>
    <w:hidden/>
    <w:semiHidden/>
    <w:qFormat/>
    <w:uiPriority w:val="99"/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10</Pages>
  <Words>1969</Words>
  <Characters>13111</Characters>
  <Lines>59</Lines>
  <Paragraphs>16</Paragraphs>
  <TotalTime>2</TotalTime>
  <ScaleCrop>false</ScaleCrop>
  <LinksUpToDate>false</LinksUpToDate>
  <CharactersWithSpaces>14947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2020-11-19T10:44:00Z</dcterms:created>
  <dc:creator>Пользователь Windows</dc:creator>
  <cp:lastModifiedBy>Сольвейг Левина</cp:lastModifiedBy>
  <cp:lastPrinted>2020-11-30T12:09:00Z</cp:lastPrinted>
  <dcterms:modified xsi:type="dcterms:W3CDTF">2026-05-27T13:02:49Z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880CF0D3DA4C4B3480AD83CA66303B0A_13</vt:lpwstr>
  </property>
  <property fmtid="{D5CDD505-2E9C-101B-9397-08002B2CF9AE}" pid="4" name="KSOTemplateDocerSaveRecord">
    <vt:lpwstr>eyJoZGlkIjoiZGMyMzNiY2Q0ODBmYzYyOGRhYzRmYzMxNGMxZmQxZTIiLCJ1c2VySWQiOiI4NDI1MTIzNTgxODYifQ==</vt:lpwstr>
  </property>
</Properties>
</file>