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C1459F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eastAsia="Times New Roman" w:cs="Times New Roman"/>
          <w:b/>
          <w:bCs/>
          <w:color w:val="0D0D0D"/>
          <w:sz w:val="36"/>
          <w:szCs w:val="36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36"/>
          <w:szCs w:val="36"/>
        </w:rPr>
        <w:t>Методическая разработка мастер-класса</w:t>
      </w:r>
    </w:p>
    <w:p w14:paraId="7A3724F0"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color w:val="0D0D0D"/>
          <w:sz w:val="36"/>
          <w:szCs w:val="36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36"/>
          <w:szCs w:val="36"/>
        </w:rPr>
        <w:t xml:space="preserve">«Изготовление  </w:t>
      </w:r>
      <w:r>
        <w:rPr>
          <w:rFonts w:ascii="Times New Roman" w:hAnsi="Times New Roman" w:eastAsia="Times New Roman" w:cs="Times New Roman"/>
          <w:b/>
          <w:bCs/>
          <w:color w:val="0D0D0D"/>
          <w:sz w:val="36"/>
          <w:szCs w:val="36"/>
          <w:lang w:val="ru-RU"/>
        </w:rPr>
        <w:t>пасхального</w:t>
      </w:r>
      <w:r>
        <w:rPr>
          <w:rFonts w:hint="default" w:ascii="Times New Roman" w:hAnsi="Times New Roman" w:eastAsia="Times New Roman" w:cs="Times New Roman"/>
          <w:b/>
          <w:bCs/>
          <w:color w:val="0D0D0D"/>
          <w:sz w:val="36"/>
          <w:szCs w:val="36"/>
          <w:lang w:val="ru-RU"/>
        </w:rPr>
        <w:t xml:space="preserve"> сувенира. </w:t>
      </w:r>
    </w:p>
    <w:p w14:paraId="7D638840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D0D0D"/>
          <w:sz w:val="36"/>
          <w:szCs w:val="36"/>
        </w:rPr>
      </w:pPr>
      <w:r>
        <w:rPr>
          <w:rFonts w:hint="default" w:ascii="Times New Roman" w:hAnsi="Times New Roman" w:eastAsia="Times New Roman" w:cs="Times New Roman"/>
          <w:b/>
          <w:bCs/>
          <w:color w:val="0D0D0D"/>
          <w:sz w:val="36"/>
          <w:szCs w:val="36"/>
          <w:lang w:val="ru-RU"/>
        </w:rPr>
        <w:t>Ангел по мотивам дивеевской игрушки</w:t>
      </w:r>
      <w:r>
        <w:rPr>
          <w:rFonts w:ascii="Times New Roman" w:hAnsi="Times New Roman" w:eastAsia="Times New Roman" w:cs="Times New Roman"/>
          <w:b/>
          <w:bCs/>
          <w:color w:val="0D0D0D"/>
          <w:sz w:val="36"/>
          <w:szCs w:val="36"/>
        </w:rPr>
        <w:t>»</w:t>
      </w:r>
    </w:p>
    <w:p w14:paraId="1C045EE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0D0D0D"/>
          <w:sz w:val="36"/>
          <w:szCs w:val="36"/>
        </w:rPr>
      </w:pPr>
    </w:p>
    <w:p w14:paraId="4B5376D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Автор: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 Качковская С.С., педагог дополнительного образования МАУДО г. Нижневартовска «ЦДТ».</w:t>
      </w:r>
    </w:p>
    <w:p w14:paraId="1F619060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pict>
          <v:rect id="_x0000_i1025" o:spt="1" style="height:1.5pt;width:0pt;" fillcolor="#0D0D0D" filled="t" stroked="f" coordsize="21600,21600" o:hr="t" o:hrstd="t" o:hrnoshade="t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8AD85BB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Аннотация</w:t>
      </w:r>
    </w:p>
    <w:p w14:paraId="5544817B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Данный мастер-класс посвящён изготовлению колокольчика в технике лепки из природной глины по мотивам дивеевской народной игрушки. Природная глина — экологичный, доступный и безопасный материал, подходящий для работы с детьми разного возраста. Мастер-класс знакомит участников с </w:t>
      </w: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православными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традициями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, 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дивеевским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глиняным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 промысл</w:t>
      </w: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ом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, развивает творческие способности и мелкую моторику, воспитывает уважение к духовному и культурному наследию России.</w:t>
      </w:r>
    </w:p>
    <w:p w14:paraId="17C1860B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Цель мастер-класса:</w:t>
      </w:r>
    </w:p>
    <w:p w14:paraId="5EDF7D9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Создать условия для творческой деятельности участников через знакомство с традициями дивеевской глиняной игрушки и освоение практических навыков лепки </w:t>
      </w: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ангела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 путём демонстрации последовательности действий и приёмов работы с глиной.</w:t>
      </w:r>
    </w:p>
    <w:p w14:paraId="46E0E151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Задачи</w:t>
      </w:r>
    </w:p>
    <w:p w14:paraId="29681D8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Обучающие: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 </w:t>
      </w:r>
    </w:p>
    <w:p w14:paraId="23E3407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- Познакомить участников с историей и особенностями дивеевской глиняной игрушки. - Обучить основным приёмам лепки из природной глины.</w:t>
      </w:r>
    </w:p>
    <w:p w14:paraId="4C109FC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-Сформировать умение поэтапно выполнять изделие, соблюдая технологию и пропорции.</w:t>
      </w:r>
    </w:p>
    <w:p w14:paraId="6EEE9D1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Развивающие:</w:t>
      </w:r>
    </w:p>
    <w:p w14:paraId="5AEACED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- Развивать творческие способности и художественный вкус участников. </w:t>
      </w:r>
    </w:p>
    <w:p w14:paraId="6C03456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- Развивать мелкую моторику рук, глазомер, пространственное мышление. </w:t>
      </w:r>
    </w:p>
    <w:p w14:paraId="3C6CFF9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- Формировать умение планировать свою работу и анализировать результат.</w:t>
      </w:r>
    </w:p>
    <w:p w14:paraId="2A20C6D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Воспитательные: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 </w:t>
      </w:r>
    </w:p>
    <w:p w14:paraId="797BA0F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- Воспитывать интерес к народным традициям и культурному наследию России. </w:t>
      </w:r>
    </w:p>
    <w:p w14:paraId="24E809E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- Формировать аккуратность, усидчивость, внимание к деталям. </w:t>
      </w:r>
    </w:p>
    <w:p w14:paraId="7A1695A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- Создать атмосферу сотрудничества и взаимопомощи в процессе работы.</w:t>
      </w:r>
    </w:p>
    <w:p w14:paraId="0248E11B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Актуальность</w:t>
      </w:r>
    </w:p>
    <w:p w14:paraId="3C9FB445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Возрождение интереса к народным промыслам и традиционным ремёслам — важная задача современного образования. Дивеевская глиняная игрушка, несмотря на свою молодость (промысел существует около 30 лет), уже стала символом духовности, доброты и семейных ценностей.</w:t>
      </w:r>
    </w:p>
    <w:p w14:paraId="7360984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Мастер-класс актуален для: </w:t>
      </w:r>
    </w:p>
    <w:p w14:paraId="046919E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- воспитателей дошкольных учреждений; </w:t>
      </w:r>
    </w:p>
    <w:p w14:paraId="60D70EE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- педагогов дополнительного образования; </w:t>
      </w:r>
    </w:p>
    <w:p w14:paraId="660BC7F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- учителей начальных классов и технологии; </w:t>
      </w:r>
    </w:p>
    <w:p w14:paraId="4117580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- родителей; </w:t>
      </w:r>
    </w:p>
    <w:p w14:paraId="5804438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- детей среднего и старшего школьного возраста.</w:t>
      </w:r>
    </w:p>
    <w:p w14:paraId="0C98C0FE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Он способствует приобщению к народн</w:t>
      </w: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ым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традициям и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 культуре, развитию творческого потенциала и формированию эстетического вкуса.</w:t>
      </w:r>
    </w:p>
    <w:p w14:paraId="234B8DA5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Новизна.</w:t>
      </w:r>
    </w:p>
    <w:p w14:paraId="477E37E0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Новизна мастер-класса заключается в создании авторского изделия на основе мотивов дивеевской игрушки с использованием природной глины. Это позволяет участникам не только освоить традиционные приёмы, но и проявить индивидуальность, создав уникальное изделие. Подход к обучению через практическую деятельность и творческий процесс способствует более глубокому погружению в тему и повышению мотивации.</w:t>
      </w:r>
    </w:p>
    <w:p w14:paraId="1358F695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Доступность.</w:t>
      </w:r>
    </w:p>
    <w:p w14:paraId="560E9225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Природная глина — доступный, недорогой и экологически чистый материал. Она не требует сложного оборудования для работы, безопасна для здоровья, приятна в обращении. Глина представлена в различных формах (для лепки, гончарная, цветная), что делает её доступной для широкого круга участников независимо от возраста и уровня подготовки.</w:t>
      </w:r>
    </w:p>
    <w:p w14:paraId="16F8F8AB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Целевая аудитория:</w:t>
      </w:r>
    </w:p>
    <w:p w14:paraId="6AAAC0A8">
      <w:pPr>
        <w:numPr>
          <w:ilvl w:val="0"/>
          <w:numId w:val="1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д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ети среднего и старшего школьного возраста (10–17 лет)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3D29BFE9">
      <w:pPr>
        <w:numPr>
          <w:ilvl w:val="0"/>
          <w:numId w:val="1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едагоги дополнительного образования, воспитатели, учителя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629DFF70">
      <w:pPr>
        <w:numPr>
          <w:ilvl w:val="0"/>
          <w:numId w:val="1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ро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дители, заинтересованные в совместном творчестве с детьми.</w:t>
      </w:r>
    </w:p>
    <w:p w14:paraId="7DC8E962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Продолжительность мастер-класса:</w:t>
      </w:r>
    </w:p>
    <w:p w14:paraId="599DA56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90–120 минут (в зависимости от количества участников и уровня подготовки).</w:t>
      </w:r>
    </w:p>
    <w:p w14:paraId="23E873C5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Ожидаемые результаты:</w:t>
      </w:r>
    </w:p>
    <w:p w14:paraId="1F28F1A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Предметные: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 </w:t>
      </w:r>
    </w:p>
    <w:p w14:paraId="52121927">
      <w:pPr>
        <w:pStyle w:val="50"/>
        <w:numPr>
          <w:ilvl w:val="0"/>
          <w:numId w:val="2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частники освоят технологию лепки </w:t>
      </w: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пасхального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сувенира - ангела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 из природной глины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 </w:t>
      </w:r>
    </w:p>
    <w:p w14:paraId="252C1FEF">
      <w:pPr>
        <w:pStyle w:val="50"/>
        <w:numPr>
          <w:ilvl w:val="0"/>
          <w:numId w:val="2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ознакомятся с историей и особенностями дивеевской игрушки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2C530FA3">
      <w:pPr>
        <w:pStyle w:val="50"/>
        <w:numPr>
          <w:ilvl w:val="0"/>
          <w:numId w:val="2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познакомятся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с православными традициями и культурой России.</w:t>
      </w:r>
    </w:p>
    <w:p w14:paraId="02D9994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Метапредметные:</w:t>
      </w:r>
    </w:p>
    <w:p w14:paraId="6B3FB886">
      <w:pPr>
        <w:pStyle w:val="50"/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р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азовьют навыки планирования, самоконтроля и самооценки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60E9B062">
      <w:pPr>
        <w:pStyle w:val="50"/>
        <w:numPr>
          <w:ilvl w:val="0"/>
          <w:numId w:val="3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н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аучатся работать по образцу и применять полученные знания на практике.</w:t>
      </w:r>
    </w:p>
    <w:p w14:paraId="6DE5AF6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Личностные: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 </w:t>
      </w:r>
    </w:p>
    <w:p w14:paraId="0EC0B10A">
      <w:pPr>
        <w:pStyle w:val="50"/>
        <w:numPr>
          <w:ilvl w:val="0"/>
          <w:numId w:val="4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роявят творческие способности и индивидуальность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10562FCE">
      <w:pPr>
        <w:pStyle w:val="50"/>
        <w:numPr>
          <w:ilvl w:val="0"/>
          <w:numId w:val="4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олучат удовлетворение от создания изделия своими руками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1E666080">
      <w:pPr>
        <w:pStyle w:val="50"/>
        <w:numPr>
          <w:ilvl w:val="0"/>
          <w:numId w:val="4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и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зготовят эстетичное изделие, которое может стать украшением интерьера или подарком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к празднику Светлой Пасхи.</w:t>
      </w:r>
    </w:p>
    <w:p w14:paraId="1CCFECE3">
      <w:pPr>
        <w:pStyle w:val="50"/>
        <w:numPr>
          <w:ilvl w:val="0"/>
          <w:numId w:val="4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Практическая значимость.</w:t>
      </w:r>
    </w:p>
    <w:p w14:paraId="7270A943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Изделие, созданное в ходе мастер-класса, имеет практическую ценность: </w:t>
      </w:r>
    </w:p>
    <w:p w14:paraId="23FE8CB9">
      <w:pPr>
        <w:pStyle w:val="50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у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крашение интерьера (оберег, сувенир)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53808477">
      <w:pPr>
        <w:pStyle w:val="50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одарок близким и друзьям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143B4EEE">
      <w:pPr>
        <w:pStyle w:val="50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э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кспонат для выставок детского декоративно-прикладного творчества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08C7355C">
      <w:pPr>
        <w:pStyle w:val="50"/>
        <w:numPr>
          <w:ilvl w:val="0"/>
          <w:numId w:val="5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в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озможность дальнейшего самостоятельного творчества в данной технике.</w:t>
      </w:r>
    </w:p>
    <w:p w14:paraId="7B1F9569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Методы и приёмы</w:t>
      </w:r>
    </w:p>
    <w:p w14:paraId="6003E5F7">
      <w:pPr>
        <w:pStyle w:val="50"/>
        <w:numPr>
          <w:ilvl w:val="0"/>
          <w:numId w:val="6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  <w:lang w:val="ru-RU"/>
        </w:rPr>
        <w:t>с</w:t>
      </w: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ловесные: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 рассказ, объяснение, беседа, инструктаж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6E339438">
      <w:pPr>
        <w:pStyle w:val="50"/>
        <w:numPr>
          <w:ilvl w:val="0"/>
          <w:numId w:val="6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  <w:lang w:val="ru-RU"/>
        </w:rPr>
        <w:t>н</w:t>
      </w: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аглядные: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 демонстрация образцов, показ приёмов работы, наблюдение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58170DC6">
      <w:pPr>
        <w:pStyle w:val="50"/>
        <w:numPr>
          <w:ilvl w:val="0"/>
          <w:numId w:val="6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рактические: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 упражнения, самостоятельная работа, работа по образцу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171D6050">
      <w:pPr>
        <w:pStyle w:val="50"/>
        <w:numPr>
          <w:ilvl w:val="0"/>
          <w:numId w:val="6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  <w:lang w:val="ru-RU"/>
        </w:rPr>
        <w:t>и</w:t>
      </w: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нтерактивные: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 обсуждение, рефлексия, обратная связь.</w:t>
      </w:r>
    </w:p>
    <w:p w14:paraId="449C93E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Материалы и инструменты.</w:t>
      </w:r>
    </w:p>
    <w:p w14:paraId="341B7833">
      <w:pPr>
        <w:numPr>
          <w:ilvl w:val="0"/>
          <w:numId w:val="7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риродная глина трёх цветов (коричневая, розовая, белая)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39D7586E">
      <w:pPr>
        <w:numPr>
          <w:ilvl w:val="0"/>
          <w:numId w:val="7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ш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ликер (жидкая глина) трёх цветов для склеивания деталей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, кисть;</w:t>
      </w:r>
    </w:p>
    <w:p w14:paraId="580FEAA0">
      <w:pPr>
        <w:numPr>
          <w:ilvl w:val="0"/>
          <w:numId w:val="7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с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теки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02A43462">
      <w:pPr>
        <w:numPr>
          <w:ilvl w:val="0"/>
          <w:numId w:val="7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в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лажная ткань (для поддержания влажности глины)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0A034A6B">
      <w:pPr>
        <w:numPr>
          <w:ilvl w:val="0"/>
          <w:numId w:val="7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редметы для декорирования (штампы, </w:t>
      </w: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зубочистка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)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49A06545">
      <w:pPr>
        <w:numPr>
          <w:ilvl w:val="0"/>
          <w:numId w:val="7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р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абочая доска или клеёнка.</w:t>
      </w:r>
    </w:p>
    <w:p w14:paraId="34F594C7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Предварительная подготовка.</w:t>
      </w:r>
    </w:p>
    <w:p w14:paraId="53DB0ABC">
      <w:pPr>
        <w:numPr>
          <w:ilvl w:val="0"/>
          <w:numId w:val="8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одготовка образцов изделий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72261C5E">
      <w:pPr>
        <w:numPr>
          <w:ilvl w:val="0"/>
          <w:numId w:val="8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р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азработка пошагового плана мастер-класса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700AAD80">
      <w:pPr>
        <w:numPr>
          <w:ilvl w:val="0"/>
          <w:numId w:val="8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одготовка наглядных материалов (фотографии дивеевских игрушек, готовые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изделия).</w:t>
      </w:r>
    </w:p>
    <w:p w14:paraId="2D98664E">
      <w:pPr>
        <w:numPr>
          <w:ilvl w:val="0"/>
          <w:numId w:val="8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одготовка рабочих мест участников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10540B9B">
      <w:pPr>
        <w:numPr>
          <w:ilvl w:val="0"/>
          <w:numId w:val="8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п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роверка наличия всех материалов и инструментов.</w:t>
      </w:r>
    </w:p>
    <w:p w14:paraId="31840A52">
      <w:pPr>
        <w:shd w:val="clear" w:color="auto" w:fill="FFFFFF"/>
        <w:spacing w:after="0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Структура мастер-класса.</w:t>
      </w:r>
    </w:p>
    <w:p w14:paraId="0B5DDDE6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I. Организационный этап (10 минут)</w:t>
      </w:r>
    </w:p>
    <w:p w14:paraId="6412930B">
      <w:pPr>
        <w:numPr>
          <w:ilvl w:val="0"/>
          <w:numId w:val="9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Приветствие участников.</w:t>
      </w:r>
    </w:p>
    <w:p w14:paraId="1CB05D10">
      <w:pPr>
        <w:numPr>
          <w:ilvl w:val="0"/>
          <w:numId w:val="9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Представление темы и цели мастер-класса.</w:t>
      </w:r>
    </w:p>
    <w:p w14:paraId="2B23D20D">
      <w:pPr>
        <w:numPr>
          <w:ilvl w:val="0"/>
          <w:numId w:val="9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Знакомство с материалами и инструментами.</w:t>
      </w:r>
    </w:p>
    <w:p w14:paraId="500C350F">
      <w:pPr>
        <w:numPr>
          <w:ilvl w:val="0"/>
          <w:numId w:val="9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Инструктаж по технике безопасности.</w:t>
      </w:r>
    </w:p>
    <w:p w14:paraId="47DFD8FD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II. Теоретическая часть (15 минут)</w:t>
      </w:r>
    </w:p>
    <w:p w14:paraId="189D029F">
      <w:pPr>
        <w:numPr>
          <w:ilvl w:val="0"/>
          <w:numId w:val="10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Рассказ об истории дивеевской глиняной игрушки.</w:t>
      </w:r>
    </w:p>
    <w:p w14:paraId="59EF2C21">
      <w:pPr>
        <w:numPr>
          <w:ilvl w:val="0"/>
          <w:numId w:val="10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Знакомство с творчеством Натальи Григорьевны Крушинской — основательницы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промысла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fldChar w:fldCharType="begin"/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instrText xml:space="preserve"> HYPERLINK "https://yandex.ru/video/preview/8620075320460364301" </w:instrTex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fldChar w:fldCharType="separate"/>
      </w:r>
      <w:r>
        <w:rPr>
          <w:rStyle w:val="13"/>
          <w:rFonts w:ascii="Times New Roman" w:hAnsi="Times New Roman" w:eastAsia="Times New Roman" w:cs="Times New Roman"/>
          <w:sz w:val="24"/>
          <w:szCs w:val="24"/>
        </w:rPr>
        <w:t>https://yandex.ru/video/preview/8620075320460364301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fldChar w:fldCharType="end"/>
      </w:r>
    </w:p>
    <w:p w14:paraId="6C95BDFD">
      <w:pPr>
        <w:numPr>
          <w:ilvl w:val="0"/>
          <w:numId w:val="10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Демонстрация образцов, обсуждение особенностей формы, цвета, символики.</w:t>
      </w:r>
    </w:p>
    <w:p w14:paraId="0503BDF9">
      <w:pPr>
        <w:numPr>
          <w:ilvl w:val="0"/>
          <w:numId w:val="10"/>
        </w:numPr>
        <w:shd w:val="clear" w:color="auto" w:fill="FFFFFF"/>
        <w:tabs>
          <w:tab w:val="left" w:pos="284"/>
          <w:tab w:val="clear" w:pos="720"/>
        </w:tabs>
        <w:spacing w:after="0" w:line="240" w:lineRule="auto"/>
        <w:ind w:hanging="578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Объяснение значения народной игрушки: семья, доброта, уют, дружба.</w:t>
      </w:r>
    </w:p>
    <w:p w14:paraId="48DC7BE4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III. Практическая часть (50–70 минут)</w:t>
      </w:r>
    </w:p>
    <w:p w14:paraId="3B0D1CE3">
      <w:pPr>
        <w:shd w:val="clear" w:color="auto" w:fill="FFFFFF"/>
        <w:spacing w:after="0"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Демонстрация последовательности изготовления </w:t>
      </w:r>
      <w:r>
        <w:rPr>
          <w:rFonts w:ascii="Times New Roman" w:hAnsi="Times New Roman" w:eastAsia="Times New Roman" w:cs="Times New Roman"/>
          <w:color w:val="0D0D0D"/>
          <w:sz w:val="24"/>
          <w:szCs w:val="24"/>
          <w:lang w:val="ru-RU"/>
        </w:rPr>
        <w:t>сувенира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к празднику Светлой Пасхи -Ангела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:</w:t>
      </w:r>
    </w:p>
    <w:p w14:paraId="5D54AB18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Шаг 1. Лепим основу:</w:t>
      </w:r>
    </w:p>
    <w:p w14:paraId="022B3DC5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скатать шар для головы и конус для туловища;</w:t>
      </w:r>
    </w:p>
    <w:p w14:paraId="182D1437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раскатать конус внутри, толщина глины не меньше 0,5 см</w:t>
      </w:r>
    </w:p>
    <w:p w14:paraId="1B2CE56F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соединить детали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 на шликер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, сгладить 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места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с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оединения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.</w:t>
      </w:r>
    </w:p>
    <w:p w14:paraId="5F0DC79C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Шаг </w:t>
      </w:r>
      <w:r>
        <w:rPr>
          <w:rFonts w:hint="default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2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. Оформляем лицо:</w:t>
      </w:r>
    </w:p>
    <w:p w14:paraId="0BB917EE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сделать «глазки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солнышки»: 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сделать глаза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 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ручкой, зубочисткой - зрачки, ресницы - стеком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;</w:t>
      </w:r>
    </w:p>
    <w:p w14:paraId="6F13CA3B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пером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 прорисовать улыбку и 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брови;</w:t>
      </w:r>
    </w:p>
    <w:p w14:paraId="29C70B0D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eastAsia="Arial" w:cs="Times New Roman"/>
          <w:i w:val="0"/>
          <w:iCs w:val="0"/>
          <w:color w:val="000000"/>
          <w:spacing w:val="0"/>
          <w:sz w:val="24"/>
          <w:szCs w:val="24"/>
          <w:lang w:val="ru-RU"/>
        </w:rPr>
        <w:t>С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 помощью колбасок делаем волосы, стеком рисуем рельеф волос.</w:t>
      </w:r>
    </w:p>
    <w:p w14:paraId="583ACBBE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Шаг </w:t>
      </w:r>
      <w:r>
        <w:rPr>
          <w:rFonts w:hint="default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3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. Создаём крылья:</w:t>
      </w:r>
    </w:p>
    <w:p w14:paraId="2A759A63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раскатать 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шарики из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 глины толщиной 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1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,5 см;</w:t>
      </w:r>
    </w:p>
    <w:p w14:paraId="4760D9C9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сформировать из шариков конусы, сплющить-крылья готовы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;</w:t>
      </w:r>
    </w:p>
    <w:p w14:paraId="5569DD5F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аккуратно прикрепить крылья к спине, прижать и загладить места соединения.</w:t>
      </w:r>
    </w:p>
    <w:p w14:paraId="2D4BFEAE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Шаг </w:t>
      </w:r>
      <w:r>
        <w:rPr>
          <w:rFonts w:hint="default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3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. Добавляем детали:</w:t>
      </w:r>
    </w:p>
    <w:p w14:paraId="7F704368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240" w:right="560" w:hanging="240" w:hanging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сформировать и прикрепить ручки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 - колбаски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(можно в позе молитвы или держащими 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аленьк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ого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голубка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 или яйцо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);</w:t>
      </w:r>
    </w:p>
    <w:p w14:paraId="34C37AB7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 xml:space="preserve">колпачками от фломастеров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нанести простые узоры на одежду (линии, точки — в духе дивеевской традиции).</w:t>
      </w:r>
    </w:p>
    <w:p w14:paraId="78B937EF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Шаг 5. Финальная отделка:</w:t>
      </w:r>
    </w:p>
    <w:p w14:paraId="1960F5C2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сгладить все неровности влажной тканью;</w:t>
      </w:r>
    </w:p>
    <w:p w14:paraId="389344EC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проверить устойчивость фигурки.</w:t>
      </w:r>
    </w:p>
    <w:p w14:paraId="598EBC22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</w:rPr>
        <w:t>Заключительная часть (10–15 минут):</w:t>
      </w:r>
    </w:p>
    <w:p w14:paraId="3F173FE7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разместить готовых ангелов на общем столе, рассмотреть работы;</w:t>
      </w:r>
    </w:p>
    <w:p w14:paraId="369EF58F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обсудить: </w:t>
      </w:r>
    </w:p>
    <w:p w14:paraId="10B40155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что запомнилось, какие чувства вызвал процесс, как ангел связан с Па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схой;</w:t>
      </w:r>
    </w:p>
    <w:p w14:paraId="19EBF771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рассказать, что после просушки</w:t>
      </w:r>
    </w:p>
    <w:p w14:paraId="654D7DA4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 (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3-5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 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дней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) и обжига фигурка станет настоящей дивеевской игрушкой — символом пасхальной радости;</w:t>
      </w:r>
    </w:p>
    <w:p w14:paraId="0D0D307E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предложить детям подарить своего ангела кому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то из близких как пасхальный подарок.</w:t>
      </w:r>
    </w:p>
    <w:p w14:paraId="4C7E55C5">
      <w:pPr>
        <w:shd w:val="clear" w:color="auto" w:fill="FFFFFF"/>
        <w:spacing w:after="0" w:line="240" w:lineRule="auto"/>
        <w:jc w:val="both"/>
        <w:outlineLvl w:val="3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IV. Заключительный этап (15 минут)</w:t>
      </w:r>
    </w:p>
    <w:p w14:paraId="6F65B4B9">
      <w:pPr>
        <w:numPr>
          <w:ilvl w:val="0"/>
          <w:numId w:val="11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Презентация готовых работ.</w:t>
      </w:r>
    </w:p>
    <w:p w14:paraId="6873D21C">
      <w:pPr>
        <w:numPr>
          <w:ilvl w:val="0"/>
          <w:numId w:val="11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Обсуждение результатов, обмен впечатлениями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;</w:t>
      </w:r>
    </w:p>
    <w:p w14:paraId="4AF80766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eastAsia="Times New Roman" w:cs="Times New Roman"/>
          <w:color w:val="0D0D0D"/>
          <w:sz w:val="24"/>
          <w:szCs w:val="24"/>
          <w:lang w:val="ru-RU"/>
        </w:rPr>
      </w:pPr>
      <w:r>
        <w:rPr>
          <w:rFonts w:hint="default" w:eastAsia="Times New Roman" w:cs="Times New Roman"/>
          <w:color w:val="0D0D0D"/>
          <w:sz w:val="24"/>
          <w:szCs w:val="24"/>
          <w:lang w:val="ru-RU"/>
        </w:rPr>
        <w:t xml:space="preserve">- 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Рефлексия:</w:t>
      </w:r>
      <w:r>
        <w:rPr>
          <w:rFonts w:hint="default" w:eastAsia="Times New Roman" w:cs="Times New Roman"/>
          <w:color w:val="0D0D0D"/>
          <w:sz w:val="24"/>
          <w:szCs w:val="24"/>
          <w:lang w:val="ru-RU"/>
        </w:rPr>
        <w:t xml:space="preserve"> что нового узнали, с какими затруднениями столкнулись;</w:t>
      </w:r>
    </w:p>
    <w:p w14:paraId="4AD4DE9F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что запомнилось, какие чувства вызвал процесс, как ангел связан с Па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схой;</w:t>
      </w:r>
    </w:p>
    <w:p w14:paraId="4493CF53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предложить детям подарить своего ангела кому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то из близких как пасхальный </w:t>
      </w:r>
    </w:p>
    <w:p w14:paraId="6C832817">
      <w:pPr>
        <w:pStyle w:val="26"/>
        <w:keepNext w:val="0"/>
        <w:keepLines w:val="0"/>
        <w:widowControl/>
        <w:suppressLineNumbers w:val="0"/>
        <w:spacing w:before="80" w:beforeAutospacing="0" w:after="120" w:afterAutospacing="0" w:line="240" w:lineRule="auto"/>
        <w:ind w:left="0" w:right="560"/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</w:pP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п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</w:rPr>
        <w:t>одарок</w:t>
      </w:r>
      <w:r>
        <w:rPr>
          <w:rFonts w:hint="default" w:eastAsia="Arial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  <w:t>;</w:t>
      </w:r>
    </w:p>
    <w:p w14:paraId="4D8055F5">
      <w:pPr>
        <w:numPr>
          <w:ilvl w:val="0"/>
          <w:numId w:val="11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Рекомендации по сушке и дальнейшей обработке изделий.</w:t>
      </w:r>
    </w:p>
    <w:p w14:paraId="7B72EAAF">
      <w:pPr>
        <w:numPr>
          <w:ilvl w:val="0"/>
          <w:numId w:val="11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Заполнение анкет обратной связи.</w:t>
      </w:r>
    </w:p>
    <w:p w14:paraId="079EB37A">
      <w:pPr>
        <w:numPr>
          <w:ilvl w:val="0"/>
          <w:numId w:val="11"/>
        </w:numPr>
        <w:shd w:val="clear" w:color="auto" w:fill="FFFFFF"/>
        <w:tabs>
          <w:tab w:val="left" w:pos="142"/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Благодарность участникам, фотографирование на память.</w:t>
      </w:r>
    </w:p>
    <w:p w14:paraId="7B512AA3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О дивеевской глиняной игрушке.</w:t>
      </w:r>
    </w:p>
    <w:p w14:paraId="2003EE41">
      <w:pPr>
        <w:shd w:val="clear" w:color="auto" w:fill="FFFFFF"/>
        <w:spacing w:after="0" w:line="240" w:lineRule="auto"/>
        <w:ind w:firstLine="840" w:firstLineChars="350"/>
        <w:jc w:val="both"/>
        <w:outlineLvl w:val="2"/>
        <w:rPr>
          <w:rFonts w:hint="default"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Дивеевская глиняная игрушка — это уникальный народный промысел, зародившийся в 1990-х годах в селе Дивеево Нижегородской области. Её основоположница — Наталья Григорьевна Крушинская, которая создала неповторимый стиль, вдохновлённый окружающей природой и духовными образами.</w:t>
      </w:r>
    </w:p>
    <w:p w14:paraId="154D852D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Игрушки выполняются из природной глины трёх цветов: коричневой, розовой и белой. Изделия не покрываются глазурью и сохраняют естественный цвет и фактуру, что придаёт им особую теплоту и уют, напоминая пряники.</w:t>
      </w:r>
    </w:p>
    <w:p w14:paraId="4D4A87E7">
      <w:pPr>
        <w:shd w:val="clear" w:color="auto" w:fill="FFFFFF"/>
        <w:spacing w:after="0" w:line="240" w:lineRule="auto"/>
        <w:ind w:firstLine="720"/>
        <w:jc w:val="both"/>
        <w:rPr>
          <w:rFonts w:hint="default" w:ascii="Times New Roman" w:hAnsi="Times New Roman" w:eastAsia="Arial" w:cs="Times New Roman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Основные персонажи: ангелы, святые (например, Серафим Саровский), животные (козы, ёжики, петушки, коты, собаки). Формы игрушек округлые, без сложных и хрупких деталей, что делает их прочными и символичными. В каждой фигурке воплощаются вечные ценности: семья, доброта, мудрость, дружба, взаимовыручка.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 xml:space="preserve">          </w:t>
      </w:r>
      <w:r>
        <w:rPr>
          <w:rFonts w:hint="default" w:ascii="Times New Roman" w:hAnsi="Times New Roman" w:eastAsia="Arial" w:cs="Times New Roman"/>
          <w:caps w:val="0"/>
          <w:color w:val="000000"/>
          <w:spacing w:val="0"/>
          <w:sz w:val="24"/>
          <w:szCs w:val="24"/>
          <w:shd w:val="clear" w:fill="FFFFFF"/>
        </w:rPr>
        <w:t>Дивеевская игрушка органично соединяет народное искусство и православную</w:t>
      </w:r>
      <w:r>
        <w:rPr>
          <w:rFonts w:hint="default" w:ascii="Times New Roman" w:hAnsi="Times New Roman" w:eastAsia="Arial" w:cs="Times New Roman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   </w:t>
      </w:r>
      <w:r>
        <w:rPr>
          <w:rFonts w:hint="default" w:ascii="Times New Roman" w:hAnsi="Times New Roman" w:eastAsia="Arial" w:cs="Times New Roman"/>
          <w:caps w:val="0"/>
          <w:color w:val="000000"/>
          <w:spacing w:val="0"/>
          <w:sz w:val="24"/>
          <w:szCs w:val="24"/>
          <w:shd w:val="clear" w:fill="FFFFFF"/>
        </w:rPr>
        <w:t>традицию</w:t>
      </w:r>
      <w:r>
        <w:rPr>
          <w:rFonts w:hint="default" w:ascii="Times New Roman" w:hAnsi="Times New Roman" w:eastAsia="Arial" w:cs="Times New Roman"/>
          <w:caps w:val="0"/>
          <w:color w:val="000000"/>
          <w:spacing w:val="0"/>
          <w:sz w:val="24"/>
          <w:szCs w:val="24"/>
          <w:shd w:val="clear" w:fill="FFFFFF"/>
          <w:lang w:val="ru-RU"/>
        </w:rPr>
        <w:t>.</w:t>
      </w:r>
    </w:p>
    <w:p w14:paraId="599AFB4B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Пасха главный праздник христиан, торжество Воскресения Христова. Он знаменует</w:t>
      </w:r>
    </w:p>
    <w:p w14:paraId="43B9602E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победу жизни над смертью, света над тьмой.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 православной традиции ангелы — это посланники Бога, участники важнейших библейских событий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Создательница промысла Наталья Крушинская стремилась сеять «чистое, доброе, 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       </w:t>
      </w:r>
      <w:bookmarkStart w:id="0" w:name="_GoBack"/>
      <w:bookmarkEnd w:id="0"/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вечное»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—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это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созвучно пасхальной радости.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Характерные черты дивеевской игрушки — «глазки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noBreakHyphen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солнышки» и улыбка — передают ощущение света, надежды и доброты, что отражает суть Пасхи.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Использование натуральной глины без ярких красителей подчёркивает простоту и</w:t>
      </w:r>
    </w:p>
    <w:p w14:paraId="0B9BE098">
      <w:pPr>
        <w:shd w:val="clear" w:color="auto" w:fill="FFFFFF"/>
        <w:spacing w:after="0" w:line="240" w:lineRule="auto"/>
        <w:ind w:left="960" w:hanging="960" w:hangingChars="40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искренность.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Дивеево место духовной силы, связанное с преподобным Серафимом</w:t>
      </w:r>
    </w:p>
    <w:p w14:paraId="1B3D8468">
      <w:pPr>
        <w:shd w:val="clear" w:color="auto" w:fill="FFFFFF"/>
        <w:spacing w:after="0" w:line="240" w:lineRule="auto"/>
        <w:ind w:left="960" w:hanging="960" w:hangingChars="40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Саровским. Лепка ангела из дивеевской глины становится прикосновением к этой</w:t>
      </w:r>
    </w:p>
    <w:p w14:paraId="373C3E30">
      <w:pPr>
        <w:shd w:val="clear" w:color="auto" w:fill="FFFFFF"/>
        <w:spacing w:after="0" w:line="240" w:lineRule="auto"/>
        <w:ind w:left="960" w:hanging="960" w:hangingChars="400"/>
        <w:jc w:val="both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традиции.</w:t>
      </w:r>
    </w:p>
    <w:p w14:paraId="29A131D9">
      <w:pPr>
        <w:shd w:val="clear" w:color="auto" w:fill="FFFFFF"/>
        <w:spacing w:after="0" w:line="240" w:lineRule="auto"/>
        <w:ind w:left="960" w:hanging="960" w:hangingChars="40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Дивеевские игрушки популярны в России и за рубежом, в каждом регионе они </w:t>
      </w:r>
    </w:p>
    <w:p w14:paraId="6475D6E2">
      <w:pPr>
        <w:shd w:val="clear" w:color="auto" w:fill="FFFFFF"/>
        <w:spacing w:after="0" w:line="240" w:lineRule="auto"/>
        <w:ind w:left="960" w:hanging="960" w:hangingChars="40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приобретают свой неповторимый колорит.</w:t>
      </w:r>
    </w:p>
    <w:p w14:paraId="60D52496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Выводы:</w:t>
      </w:r>
    </w:p>
    <w:p w14:paraId="561F472A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Изготовление изделий из глины — творческий и увлекательный процесс, способствующий  эстетического вкуса. Работа с природным материалом приближает к народным традициям, воспитывает уважение к культурному наследию. Полученные в ходе мастер-класса знания и умения открывают простор для дальнейшего творчества и самовыражения.</w:t>
      </w:r>
    </w:p>
    <w:p w14:paraId="7EEF25D5">
      <w:p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b/>
          <w:bCs/>
          <w:i/>
          <w:iCs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Список литературы и источников </w:t>
      </w:r>
    </w:p>
    <w:p w14:paraId="723B45EC">
      <w:pPr>
        <w:pStyle w:val="50"/>
        <w:numPr>
          <w:ilvl w:val="0"/>
          <w:numId w:val="12"/>
        </w:numPr>
        <w:shd w:val="clear" w:color="auto" w:fill="FFFFFF"/>
        <w:spacing w:after="0" w:line="240" w:lineRule="auto"/>
        <w:jc w:val="both"/>
        <w:outlineLvl w:val="2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Крушинская Н.Г. Дивеевская глиняная игрушка. — М., 2010.</w:t>
      </w:r>
    </w:p>
    <w:p w14:paraId="4752A849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Народные промыслы России: учебное пособие. — М., 2015.</w:t>
      </w:r>
    </w:p>
    <w:p w14:paraId="08322226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Интернет-ресурсы о дивеевской игрушке.</w:t>
      </w:r>
    </w:p>
    <w:p w14:paraId="63B62CA0">
      <w:pPr>
        <w:spacing w:after="0"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pict>
          <v:rect id="_x0000_i1026" o:spt="1" style="height:1.5pt;width:0pt;" fillcolor="#0D0D0D" filled="t" stroked="f" coordsize="21600,21600" o:hr="t" o:hrstd="t" o:hrnoshade="t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76C3AE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D0D0D"/>
          <w:sz w:val="24"/>
          <w:szCs w:val="24"/>
        </w:rPr>
        <w:t>Примечания для педагога:</w:t>
      </w:r>
    </w:p>
    <w:p w14:paraId="1F47B568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Важно поддерживать влажность глины в процессе работы.</w:t>
      </w:r>
    </w:p>
    <w:p w14:paraId="0F4D3F30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Следить за толщиной стенок изделия (не менее 0,5 см).</w:t>
      </w:r>
    </w:p>
    <w:p w14:paraId="450FDB6E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Обращать внимание на прочность соединения деталей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, обязательное использование шликера.</w:t>
      </w:r>
    </w:p>
    <w:p w14:paraId="6F4E8E5A">
      <w:pPr>
        <w:numPr>
          <w:ilvl w:val="0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D0D0D"/>
          <w:sz w:val="24"/>
          <w:szCs w:val="24"/>
        </w:rPr>
      </w:pP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>После мастер-класса изделия должны высохнуть естественным путём (</w:t>
      </w:r>
      <w:r>
        <w:rPr>
          <w:rFonts w:hint="default" w:ascii="Times New Roman" w:hAnsi="Times New Roman" w:eastAsia="Times New Roman" w:cs="Times New Roman"/>
          <w:color w:val="0D0D0D"/>
          <w:sz w:val="24"/>
          <w:szCs w:val="24"/>
          <w:lang w:val="ru-RU"/>
        </w:rPr>
        <w:t>3-5</w:t>
      </w:r>
      <w:r>
        <w:rPr>
          <w:rFonts w:ascii="Times New Roman" w:hAnsi="Times New Roman" w:eastAsia="Times New Roman" w:cs="Times New Roman"/>
          <w:color w:val="0D0D0D"/>
          <w:sz w:val="24"/>
          <w:szCs w:val="24"/>
        </w:rPr>
        <w:t xml:space="preserve"> дней), затем их можно обжечь в муфельной печи (по желанию).</w:t>
      </w:r>
    </w:p>
    <w:p w14:paraId="24FE8FF3">
      <w:pPr>
        <w:spacing w:after="0"/>
      </w:pPr>
    </w:p>
    <w:p w14:paraId="26231FAB">
      <w:pPr>
        <w:spacing w:after="0"/>
      </w:pPr>
    </w:p>
    <w:p w14:paraId="0F9FBD6D">
      <w:pPr>
        <w:spacing w:after="0"/>
      </w:pPr>
    </w:p>
    <w:p w14:paraId="471108EA">
      <w:pPr>
        <w:spacing w:after="0"/>
      </w:pPr>
    </w:p>
    <w:p w14:paraId="4357D0E5">
      <w:pPr>
        <w:spacing w:after="0"/>
      </w:pPr>
    </w:p>
    <w:p w14:paraId="1074A42A">
      <w:pPr>
        <w:spacing w:after="0"/>
      </w:pPr>
    </w:p>
    <w:p w14:paraId="38D17C5A">
      <w:pPr>
        <w:spacing w:after="0"/>
      </w:pPr>
    </w:p>
    <w:p w14:paraId="2A7B340D">
      <w:pPr>
        <w:spacing w:after="0"/>
      </w:pPr>
    </w:p>
    <w:p w14:paraId="1F2EA383">
      <w:pPr>
        <w:spacing w:after="0"/>
      </w:pPr>
    </w:p>
    <w:p w14:paraId="68CC93E9">
      <w:pPr>
        <w:spacing w:after="0"/>
      </w:pPr>
    </w:p>
    <w:p w14:paraId="71268B96">
      <w:pPr>
        <w:spacing w:after="0"/>
      </w:pPr>
    </w:p>
    <w:p w14:paraId="05E5E0E3">
      <w:pPr>
        <w:spacing w:after="0"/>
      </w:pPr>
    </w:p>
    <w:p w14:paraId="3B4410E5">
      <w:pPr>
        <w:spacing w:after="0"/>
      </w:pPr>
    </w:p>
    <w:p w14:paraId="01091C8A">
      <w:pPr>
        <w:spacing w:after="0"/>
      </w:pPr>
    </w:p>
    <w:p w14:paraId="1DCBF0A9">
      <w:pPr>
        <w:spacing w:after="0"/>
      </w:pPr>
    </w:p>
    <w:p w14:paraId="134AD253">
      <w:pPr>
        <w:spacing w:after="0"/>
      </w:pPr>
    </w:p>
    <w:p w14:paraId="14316B42">
      <w:pPr>
        <w:spacing w:after="0"/>
      </w:pPr>
    </w:p>
    <w:p w14:paraId="1E03ADE3">
      <w:pPr>
        <w:spacing w:after="0"/>
      </w:pPr>
    </w:p>
    <w:p w14:paraId="7EE7A2CE">
      <w:pPr>
        <w:spacing w:after="0"/>
      </w:pPr>
    </w:p>
    <w:p w14:paraId="4C0710C1">
      <w:pPr>
        <w:spacing w:after="0"/>
      </w:pPr>
    </w:p>
    <w:p w14:paraId="20201B76">
      <w:pPr>
        <w:spacing w:after="0"/>
      </w:pPr>
    </w:p>
    <w:p w14:paraId="57B2512E">
      <w:pPr>
        <w:spacing w:after="0"/>
      </w:pPr>
    </w:p>
    <w:p w14:paraId="7E94C373">
      <w:pPr>
        <w:spacing w:after="0"/>
      </w:pPr>
    </w:p>
    <w:p w14:paraId="04D57F2D">
      <w:pPr>
        <w:spacing w:after="0"/>
      </w:pPr>
    </w:p>
    <w:p w14:paraId="5C770DB8">
      <w:pPr>
        <w:spacing w:after="0"/>
      </w:pPr>
    </w:p>
    <w:p w14:paraId="5090F4F3">
      <w:pPr>
        <w:spacing w:after="0"/>
      </w:pPr>
    </w:p>
    <w:p w14:paraId="16431A17">
      <w:pPr>
        <w:spacing w:after="0"/>
      </w:pPr>
    </w:p>
    <w:p w14:paraId="6EBE666B">
      <w:pPr>
        <w:spacing w:after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Алгоритм лепки ангела</w:t>
      </w:r>
    </w:p>
    <w:p w14:paraId="07ACDD9A">
      <w:pPr>
        <w:spacing w:after="0"/>
      </w:pPr>
    </w:p>
    <w:p w14:paraId="6C860BC1">
      <w:pPr>
        <w:spacing w:after="0"/>
      </w:pPr>
    </w:p>
    <w:p w14:paraId="282D709F">
      <w:pPr>
        <w:spacing w:after="0"/>
      </w:pPr>
    </w:p>
    <w:tbl>
      <w:tblPr>
        <w:tblStyle w:val="28"/>
        <w:tblpPr w:leftFromText="180" w:rightFromText="180" w:vertAnchor="text" w:horzAnchor="page" w:tblpX="1433" w:tblpY="-494"/>
        <w:tblOverlap w:val="never"/>
        <w:tblW w:w="99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9"/>
        <w:gridCol w:w="5985"/>
      </w:tblGrid>
      <w:tr w14:paraId="3BEF6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6" w:hRule="atLeast"/>
        </w:trPr>
        <w:tc>
          <w:tcPr>
            <w:tcW w:w="3929" w:type="dxa"/>
          </w:tcPr>
          <w:p w14:paraId="51FEED9B">
            <w:pPr>
              <w:widowControl w:val="0"/>
              <w:spacing w:after="0"/>
              <w:jc w:val="center"/>
              <w:rPr>
                <w:vertAlign w:val="baseline"/>
              </w:rPr>
            </w:pPr>
            <w:r>
              <w:rPr>
                <w:rFonts w:hint="default"/>
                <w:vertAlign w:val="baseline"/>
                <w:lang w:val="ru-RU"/>
              </w:rPr>
              <w:drawing>
                <wp:inline distT="0" distB="0" distL="114300" distR="114300">
                  <wp:extent cx="2409825" cy="2409825"/>
                  <wp:effectExtent l="0" t="0" r="13335" b="13335"/>
                  <wp:docPr id="1" name="Изображение 1" descr="photo-output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photo-output (3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240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5" w:type="dxa"/>
          </w:tcPr>
          <w:p w14:paraId="1AE28B4E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120" w:right="560" w:hanging="120" w:hangingChars="50"/>
              <w:jc w:val="both"/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1.</w:t>
            </w:r>
          </w:p>
          <w:p w14:paraId="0B36BD0C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120" w:right="560" w:hanging="120" w:hangingChars="5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скатать шар для головы и конус для туловища;</w:t>
            </w:r>
          </w:p>
          <w:p w14:paraId="1C6B38F9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- раскатать конус внутри, толщина глины не меньше 0,5 см</w:t>
            </w:r>
          </w:p>
          <w:p w14:paraId="045F3437">
            <w:pPr>
              <w:widowControl w:val="0"/>
              <w:numPr>
                <w:ilvl w:val="0"/>
                <w:numId w:val="0"/>
              </w:numPr>
              <w:spacing w:after="0"/>
              <w:jc w:val="both"/>
              <w:rPr>
                <w:rFonts w:hint="default"/>
                <w:vertAlign w:val="baseline"/>
                <w:lang w:val="ru-RU"/>
              </w:rPr>
            </w:pPr>
          </w:p>
        </w:tc>
      </w:tr>
      <w:tr w14:paraId="52857F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29" w:type="dxa"/>
          </w:tcPr>
          <w:p w14:paraId="06F899A2">
            <w:pPr>
              <w:pStyle w:val="26"/>
              <w:keepNext w:val="0"/>
              <w:keepLines w:val="0"/>
              <w:widowControl/>
              <w:suppressLineNumbers w:val="0"/>
              <w:jc w:val="center"/>
              <w:rPr>
                <w:vertAlign w:val="baseline"/>
              </w:rPr>
            </w:pPr>
            <w:r>
              <w:drawing>
                <wp:inline distT="0" distB="0" distL="114300" distR="114300">
                  <wp:extent cx="2482850" cy="2482850"/>
                  <wp:effectExtent l="0" t="0" r="1270" b="1270"/>
                  <wp:docPr id="2" name="Изображение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850" cy="2482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5" w:type="dxa"/>
          </w:tcPr>
          <w:p w14:paraId="32E04009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2.</w:t>
            </w:r>
          </w:p>
          <w:p w14:paraId="6A76E768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vertAlign w:val="baseline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соединить детали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 на шликер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, сгладить 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места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с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оединения</w:t>
            </w:r>
          </w:p>
        </w:tc>
      </w:tr>
      <w:tr w14:paraId="4445E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</w:trPr>
        <w:tc>
          <w:tcPr>
            <w:tcW w:w="3929" w:type="dxa"/>
          </w:tcPr>
          <w:p w14:paraId="7C34283E">
            <w:pPr>
              <w:widowControl w:val="0"/>
              <w:spacing w:after="0"/>
              <w:jc w:val="center"/>
              <w:rPr>
                <w:vertAlign w:val="baseline"/>
              </w:rPr>
            </w:pPr>
            <w:r>
              <w:drawing>
                <wp:inline distT="0" distB="0" distL="114300" distR="114300">
                  <wp:extent cx="2397760" cy="2397760"/>
                  <wp:effectExtent l="0" t="0" r="10160" b="10160"/>
                  <wp:docPr id="3" name="Изображение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760" cy="2397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5" w:type="dxa"/>
          </w:tcPr>
          <w:p w14:paraId="176AAB0A">
            <w:pPr>
              <w:widowControl w:val="0"/>
              <w:numPr>
                <w:ilvl w:val="0"/>
                <w:numId w:val="0"/>
              </w:numPr>
              <w:spacing w:after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3.</w:t>
            </w:r>
          </w:p>
          <w:p w14:paraId="0D9DE044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/>
                <w:vertAlign w:val="baseline"/>
                <w:lang w:val="ru-RU"/>
              </w:rPr>
              <w:t>-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сделать «глазки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noBreakHyphen/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солнышки»: 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нарисовать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 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ручкой кружки - глазки,  зубочисткой - зрачки, ресницы - стеком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;</w:t>
            </w:r>
          </w:p>
          <w:p w14:paraId="11BA348D">
            <w:pPr>
              <w:widowControl w:val="0"/>
              <w:numPr>
                <w:ilvl w:val="0"/>
                <w:numId w:val="0"/>
              </w:numPr>
              <w:spacing w:after="0"/>
              <w:jc w:val="both"/>
              <w:rPr>
                <w:rFonts w:hint="default"/>
                <w:vertAlign w:val="baseline"/>
                <w:lang w:val="ru-RU"/>
              </w:rPr>
            </w:pPr>
          </w:p>
        </w:tc>
      </w:tr>
      <w:tr w14:paraId="3E80C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9" w:type="dxa"/>
          </w:tcPr>
          <w:p w14:paraId="6DAC5F8A">
            <w:pPr>
              <w:widowControl w:val="0"/>
              <w:spacing w:after="0"/>
              <w:jc w:val="center"/>
              <w:rPr>
                <w:vertAlign w:val="baseline"/>
              </w:rPr>
            </w:pPr>
            <w:r>
              <w:drawing>
                <wp:inline distT="0" distB="0" distL="114300" distR="114300">
                  <wp:extent cx="1929765" cy="1394460"/>
                  <wp:effectExtent l="0" t="0" r="5715" b="7620"/>
                  <wp:docPr id="5" name="Изображение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зображение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765" cy="1394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1948815" cy="2603500"/>
                  <wp:effectExtent l="0" t="0" r="1905" b="2540"/>
                  <wp:docPr id="4" name="Изображение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8815" cy="260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5" w:type="dxa"/>
          </w:tcPr>
          <w:p w14:paraId="2ACBD539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eastAsia="Arial" w:cs="Times New Roman"/>
                <w:i w:val="0"/>
                <w:iC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eastAsia="Arial" w:cs="Times New Roman"/>
                <w:i w:val="0"/>
                <w:iCs w:val="0"/>
                <w:color w:val="000000"/>
                <w:spacing w:val="0"/>
                <w:sz w:val="24"/>
                <w:szCs w:val="24"/>
                <w:lang w:val="ru-RU"/>
              </w:rPr>
              <w:t>4.</w:t>
            </w:r>
          </w:p>
          <w:p w14:paraId="11D9C313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- делаем волосы - скатываем колбаски</w:t>
            </w:r>
          </w:p>
          <w:p w14:paraId="04439508">
            <w:pPr>
              <w:widowControl w:val="0"/>
              <w:spacing w:after="0"/>
              <w:jc w:val="both"/>
              <w:rPr>
                <w:vertAlign w:val="baseline"/>
              </w:rPr>
            </w:pPr>
          </w:p>
          <w:p w14:paraId="2C61ADFF">
            <w:pPr>
              <w:widowControl w:val="0"/>
              <w:spacing w:after="0"/>
              <w:jc w:val="both"/>
              <w:rPr>
                <w:vertAlign w:val="baseline"/>
              </w:rPr>
            </w:pPr>
          </w:p>
          <w:p w14:paraId="427ED4E6">
            <w:pPr>
              <w:widowControl w:val="0"/>
              <w:spacing w:after="0"/>
              <w:jc w:val="both"/>
              <w:rPr>
                <w:vertAlign w:val="baseline"/>
              </w:rPr>
            </w:pPr>
          </w:p>
          <w:p w14:paraId="3D946F55">
            <w:pPr>
              <w:widowControl w:val="0"/>
              <w:spacing w:after="0"/>
              <w:jc w:val="both"/>
              <w:rPr>
                <w:vertAlign w:val="baseline"/>
              </w:rPr>
            </w:pPr>
          </w:p>
          <w:p w14:paraId="521BAF7B">
            <w:pPr>
              <w:widowControl w:val="0"/>
              <w:spacing w:after="0"/>
              <w:jc w:val="both"/>
              <w:rPr>
                <w:vertAlign w:val="baseline"/>
              </w:rPr>
            </w:pPr>
          </w:p>
          <w:p w14:paraId="4B588F1C">
            <w:pPr>
              <w:widowControl w:val="0"/>
              <w:spacing w:after="0"/>
              <w:jc w:val="both"/>
              <w:rPr>
                <w:vertAlign w:val="baseline"/>
              </w:rPr>
            </w:pPr>
          </w:p>
          <w:p w14:paraId="0FA11067">
            <w:pPr>
              <w:widowControl w:val="0"/>
              <w:spacing w:after="0"/>
              <w:jc w:val="both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ru-RU"/>
              </w:rPr>
              <w:t>5.</w:t>
            </w:r>
          </w:p>
          <w:p w14:paraId="475E3541">
            <w:pPr>
              <w:widowControl w:val="0"/>
              <w:spacing w:after="0"/>
              <w:jc w:val="both"/>
              <w:rPr>
                <w:rFonts w:hint="default" w:ascii="Times New Roman" w:hAnsi="Times New Roman" w:cs="Times New Roman"/>
                <w:vertAlign w:val="baseline"/>
                <w:lang w:val="ru-RU"/>
              </w:rPr>
            </w:pPr>
            <w:r>
              <w:rPr>
                <w:rFonts w:hint="default" w:ascii="Times New Roman" w:hAnsi="Times New Roman" w:cs="Times New Roman"/>
                <w:vertAlign w:val="baseline"/>
                <w:lang w:val="ru-RU"/>
              </w:rPr>
              <w:t>- крепим волосы на шликер</w:t>
            </w:r>
          </w:p>
          <w:p w14:paraId="5E84ACA1">
            <w:pPr>
              <w:widowControl w:val="0"/>
              <w:spacing w:after="0"/>
              <w:jc w:val="both"/>
              <w:rPr>
                <w:vertAlign w:val="baseline"/>
              </w:rPr>
            </w:pPr>
          </w:p>
        </w:tc>
      </w:tr>
      <w:tr w14:paraId="25EF4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29" w:type="dxa"/>
          </w:tcPr>
          <w:p w14:paraId="16685FB2">
            <w:pPr>
              <w:pStyle w:val="26"/>
              <w:keepNext w:val="0"/>
              <w:keepLines w:val="0"/>
              <w:widowControl/>
              <w:suppressLineNumbers w:val="0"/>
              <w:jc w:val="center"/>
              <w:rPr>
                <w:vertAlign w:val="baseline"/>
              </w:rPr>
            </w:pPr>
            <w:r>
              <w:drawing>
                <wp:inline distT="0" distB="0" distL="114300" distR="114300">
                  <wp:extent cx="2374900" cy="2374900"/>
                  <wp:effectExtent l="0" t="0" r="2540" b="2540"/>
                  <wp:docPr id="6" name="Изображение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900" cy="237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5" w:type="dxa"/>
          </w:tcPr>
          <w:p w14:paraId="2627164B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6.</w:t>
            </w:r>
          </w:p>
          <w:p w14:paraId="188DDE3D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раскатать 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шарики из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 глины толщиной 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1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,5 см;</w:t>
            </w:r>
          </w:p>
          <w:p w14:paraId="1689B029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- сформировать из шариков конусы, сплющить-крылья готовы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;</w:t>
            </w:r>
          </w:p>
          <w:p w14:paraId="5A477204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120" w:right="560" w:hanging="120" w:hangingChars="5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-ак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куратно прикрепить крылья к спине, прижать </w:t>
            </w:r>
          </w:p>
          <w:p w14:paraId="2095C578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120" w:right="560" w:hanging="120" w:hangingChars="50"/>
              <w:jc w:val="both"/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и загладить места соединения.</w:t>
            </w:r>
          </w:p>
          <w:p w14:paraId="39C349A0">
            <w:pPr>
              <w:widowControl w:val="0"/>
              <w:spacing w:after="0"/>
              <w:jc w:val="both"/>
              <w:rPr>
                <w:vertAlign w:val="baseline"/>
              </w:rPr>
            </w:pPr>
          </w:p>
        </w:tc>
      </w:tr>
      <w:tr w14:paraId="7785E1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29" w:type="dxa"/>
          </w:tcPr>
          <w:p w14:paraId="53C2D8F9">
            <w:pPr>
              <w:widowControl w:val="0"/>
              <w:spacing w:after="0"/>
              <w:jc w:val="center"/>
              <w:rPr>
                <w:vertAlign w:val="baseline"/>
              </w:rPr>
            </w:pPr>
            <w:r>
              <w:drawing>
                <wp:inline distT="0" distB="0" distL="114300" distR="114300">
                  <wp:extent cx="2192655" cy="2753995"/>
                  <wp:effectExtent l="0" t="0" r="1905" b="4445"/>
                  <wp:docPr id="7" name="Изображение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655" cy="2753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BE3E7C">
            <w:pPr>
              <w:pStyle w:val="26"/>
              <w:keepNext w:val="0"/>
              <w:keepLines w:val="0"/>
              <w:widowControl/>
              <w:suppressLineNumbers w:val="0"/>
              <w:jc w:val="center"/>
              <w:rPr>
                <w:vertAlign w:val="baseline"/>
              </w:rPr>
            </w:pPr>
          </w:p>
        </w:tc>
        <w:tc>
          <w:tcPr>
            <w:tcW w:w="5985" w:type="dxa"/>
          </w:tcPr>
          <w:p w14:paraId="5E6032FF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240" w:right="560" w:hanging="240" w:hangingChars="100"/>
              <w:jc w:val="both"/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7.</w:t>
            </w:r>
          </w:p>
          <w:p w14:paraId="3D4028E3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240" w:right="560" w:hanging="240" w:hangingChars="100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-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сформировать и прикрепить ручки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 - колбаски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(можно в позе молитвы или держащими 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>м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аленьк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ого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голубка</w:t>
            </w: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 или яйцо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);</w:t>
            </w:r>
          </w:p>
          <w:p w14:paraId="07CCF04A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</w:pPr>
            <w:r>
              <w:rPr>
                <w:rFonts w:hint="default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lang w:val="ru-RU"/>
              </w:rPr>
              <w:t xml:space="preserve">- колпачками от фломастеров </w:t>
            </w: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нанести простые </w:t>
            </w:r>
          </w:p>
          <w:p w14:paraId="6AC4EC5B">
            <w:pPr>
              <w:pStyle w:val="26"/>
              <w:keepNext w:val="0"/>
              <w:keepLines w:val="0"/>
              <w:widowControl/>
              <w:suppressLineNumbers w:val="0"/>
              <w:spacing w:before="80" w:beforeAutospacing="0" w:after="120" w:afterAutospacing="0" w:line="240" w:lineRule="auto"/>
              <w:ind w:left="0" w:right="560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Arial" w:cs="Times New Roman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узоры на одежду (линии, точки — в духе дивеевской традиции).</w:t>
            </w:r>
          </w:p>
          <w:p w14:paraId="2C2013CC">
            <w:pPr>
              <w:widowControl w:val="0"/>
              <w:spacing w:after="0"/>
              <w:jc w:val="both"/>
              <w:rPr>
                <w:vertAlign w:val="baseline"/>
              </w:rPr>
            </w:pPr>
          </w:p>
        </w:tc>
      </w:tr>
    </w:tbl>
    <w:p w14:paraId="33E5F5E9">
      <w:pPr>
        <w:spacing w:after="0"/>
      </w:pPr>
    </w:p>
    <w:p w14:paraId="31F2AD68">
      <w:pPr>
        <w:spacing w:after="0"/>
      </w:pPr>
    </w:p>
    <w:p w14:paraId="7F7FBE29">
      <w:pPr>
        <w:spacing w:after="0"/>
      </w:pPr>
    </w:p>
    <w:p w14:paraId="32AF79A0"/>
    <w:sectPr>
      <w:pgSz w:w="11906" w:h="16838"/>
      <w:pgMar w:top="1440" w:right="1440" w:bottom="1440" w:left="1440" w:header="708" w:footer="708" w:gutter="0"/>
      <w:paperSrc w:first="1" w:other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AB7195C"/>
    <w:multiLevelType w:val="multilevel"/>
    <w:tmpl w:val="1AB7195C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AC40F68"/>
    <w:multiLevelType w:val="multilevel"/>
    <w:tmpl w:val="1AC40F68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1B9E3406"/>
    <w:multiLevelType w:val="multilevel"/>
    <w:tmpl w:val="1B9E3406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3AF07C9"/>
    <w:multiLevelType w:val="multilevel"/>
    <w:tmpl w:val="33AF07C9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39A775D6"/>
    <w:multiLevelType w:val="multilevel"/>
    <w:tmpl w:val="39A775D6"/>
    <w:lvl w:ilvl="0" w:tentative="0">
      <w:start w:val="1"/>
      <w:numFmt w:val="bullet"/>
      <w:lvlText w:val="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5">
    <w:nsid w:val="3F3065D5"/>
    <w:multiLevelType w:val="multilevel"/>
    <w:tmpl w:val="3F3065D5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453958F5"/>
    <w:multiLevelType w:val="multilevel"/>
    <w:tmpl w:val="453958F5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46D7596B"/>
    <w:multiLevelType w:val="multilevel"/>
    <w:tmpl w:val="46D7596B"/>
    <w:lvl w:ilvl="0" w:tentative="0">
      <w:start w:val="1"/>
      <w:numFmt w:val="bullet"/>
      <w:lvlText w:val=""/>
      <w:lvlJc w:val="left"/>
      <w:pPr>
        <w:ind w:left="108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>
    <w:nsid w:val="493D6BAD"/>
    <w:multiLevelType w:val="multilevel"/>
    <w:tmpl w:val="493D6BAD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4EED32C6"/>
    <w:multiLevelType w:val="multilevel"/>
    <w:tmpl w:val="4EED32C6"/>
    <w:lvl w:ilvl="0" w:tentative="0">
      <w:start w:val="1"/>
      <w:numFmt w:val="bullet"/>
      <w:lvlText w:val="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5546364A"/>
    <w:multiLevelType w:val="multilevel"/>
    <w:tmpl w:val="5546364A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4C5A3B"/>
    <w:multiLevelType w:val="multilevel"/>
    <w:tmpl w:val="564C5A3B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>
    <w:nsid w:val="68486E4F"/>
    <w:multiLevelType w:val="multilevel"/>
    <w:tmpl w:val="68486E4F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12"/>
  </w:num>
  <w:num w:numId="4">
    <w:abstractNumId w:val="11"/>
  </w:num>
  <w:num w:numId="5">
    <w:abstractNumId w:val="4"/>
  </w:num>
  <w:num w:numId="6">
    <w:abstractNumId w:val="7"/>
  </w:num>
  <w:num w:numId="7">
    <w:abstractNumId w:val="6"/>
  </w:num>
  <w:num w:numId="8">
    <w:abstractNumId w:val="0"/>
  </w:num>
  <w:num w:numId="9">
    <w:abstractNumId w:val="8"/>
  </w:num>
  <w:num w:numId="10">
    <w:abstractNumId w:val="1"/>
  </w:num>
  <w:num w:numId="11">
    <w:abstractNumId w:val="9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60E"/>
    <w:rsid w:val="00440564"/>
    <w:rsid w:val="0048360E"/>
    <w:rsid w:val="00767902"/>
    <w:rsid w:val="007B092C"/>
    <w:rsid w:val="00E853A0"/>
    <w:rsid w:val="01081596"/>
    <w:rsid w:val="01AE5369"/>
    <w:rsid w:val="050D6920"/>
    <w:rsid w:val="07C16B97"/>
    <w:rsid w:val="0B7A210F"/>
    <w:rsid w:val="0E9B4CE7"/>
    <w:rsid w:val="11010E87"/>
    <w:rsid w:val="147405F4"/>
    <w:rsid w:val="1C041675"/>
    <w:rsid w:val="23631F9D"/>
    <w:rsid w:val="248B25A5"/>
    <w:rsid w:val="2491398A"/>
    <w:rsid w:val="2BCE5322"/>
    <w:rsid w:val="2F966861"/>
    <w:rsid w:val="33E608F2"/>
    <w:rsid w:val="361B3D26"/>
    <w:rsid w:val="37EA55D2"/>
    <w:rsid w:val="395E64EF"/>
    <w:rsid w:val="39C95EFF"/>
    <w:rsid w:val="4100141A"/>
    <w:rsid w:val="452E1EDC"/>
    <w:rsid w:val="45F7345F"/>
    <w:rsid w:val="47EC2AF5"/>
    <w:rsid w:val="4F306EDD"/>
    <w:rsid w:val="510C4FF0"/>
    <w:rsid w:val="5383000B"/>
    <w:rsid w:val="53F30939"/>
    <w:rsid w:val="56A84715"/>
    <w:rsid w:val="5BB91F42"/>
    <w:rsid w:val="6FA866E1"/>
    <w:rsid w:val="743D0C92"/>
    <w:rsid w:val="7BBA1E78"/>
    <w:rsid w:val="7C6A2A2A"/>
    <w:rsid w:val="7ED2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iPriority="99" w:name="endnote reference"/>
    <w:lsdException w:qFormat="1" w:uiPriority="99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11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qFormat="1" w:uiPriority="99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F5597" w:themeColor="accent1" w:themeShade="BF"/>
      <w:sz w:val="28"/>
      <w:szCs w:val="28"/>
    </w:rPr>
  </w:style>
  <w:style w:type="paragraph" w:styleId="3">
    <w:name w:val="heading 2"/>
    <w:basedOn w:val="1"/>
    <w:next w:val="1"/>
    <w:link w:val="31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32"/>
    <w:semiHidden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472C4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33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34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03864" w:themeColor="accent1" w:themeShade="80"/>
    </w:rPr>
  </w:style>
  <w:style w:type="paragraph" w:styleId="7">
    <w:name w:val="heading 6"/>
    <w:basedOn w:val="1"/>
    <w:next w:val="1"/>
    <w:link w:val="35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03864" w:themeColor="accent1" w:themeShade="80"/>
    </w:rPr>
  </w:style>
  <w:style w:type="paragraph" w:styleId="8">
    <w:name w:val="heading 7"/>
    <w:basedOn w:val="1"/>
    <w:next w:val="1"/>
    <w:link w:val="3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3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9"/>
    <w:basedOn w:val="1"/>
    <w:next w:val="1"/>
    <w:link w:val="38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llowedHyperlink"/>
    <w:basedOn w:val="11"/>
    <w:qFormat/>
    <w:uiPriority w:val="0"/>
    <w:rPr>
      <w:color w:val="800080"/>
      <w:u w:val="single"/>
    </w:rPr>
  </w:style>
  <w:style w:type="character" w:styleId="14">
    <w:name w:val="footnote reference"/>
    <w:basedOn w:val="11"/>
    <w:semiHidden/>
    <w:unhideWhenUsed/>
    <w:qFormat/>
    <w:uiPriority w:val="99"/>
    <w:rPr>
      <w:vertAlign w:val="superscript"/>
    </w:rPr>
  </w:style>
  <w:style w:type="character" w:styleId="15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6">
    <w:name w:val="Emphasis"/>
    <w:basedOn w:val="11"/>
    <w:qFormat/>
    <w:uiPriority w:val="20"/>
    <w:rPr>
      <w:i/>
      <w:iCs/>
    </w:rPr>
  </w:style>
  <w:style w:type="character" w:styleId="17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Strong"/>
    <w:basedOn w:val="11"/>
    <w:qFormat/>
    <w:uiPriority w:val="22"/>
    <w:rPr>
      <w:b/>
      <w:bCs/>
    </w:rPr>
  </w:style>
  <w:style w:type="paragraph" w:styleId="19">
    <w:name w:val="Plain Text"/>
    <w:basedOn w:val="1"/>
    <w:link w:val="53"/>
    <w:semiHidden/>
    <w:unhideWhenUsed/>
    <w:qFormat/>
    <w:uiPriority w:val="99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paragraph" w:styleId="20">
    <w:name w:val="endnote text"/>
    <w:basedOn w:val="1"/>
    <w:link w:val="52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1">
    <w:name w:val="caption"/>
    <w:basedOn w:val="1"/>
    <w:next w:val="1"/>
    <w:unhideWhenUsed/>
    <w:qFormat/>
    <w:uiPriority w:val="35"/>
    <w:pPr>
      <w:spacing w:line="240" w:lineRule="auto"/>
    </w:pPr>
    <w:rPr>
      <w:i/>
      <w:iCs/>
      <w:color w:val="44546A" w:themeColor="text2"/>
      <w:sz w:val="18"/>
      <w:szCs w:val="18"/>
      <w14:textFill>
        <w14:solidFill>
          <w14:schemeClr w14:val="tx2"/>
        </w14:solidFill>
      </w14:textFill>
    </w:rPr>
  </w:style>
  <w:style w:type="paragraph" w:styleId="22">
    <w:name w:val="footnote text"/>
    <w:basedOn w:val="1"/>
    <w:link w:val="51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3">
    <w:name w:val="header"/>
    <w:basedOn w:val="1"/>
    <w:link w:val="54"/>
    <w:unhideWhenUsed/>
    <w:qFormat/>
    <w:uiPriority w:val="99"/>
    <w:pPr>
      <w:spacing w:after="0" w:line="240" w:lineRule="auto"/>
    </w:pPr>
  </w:style>
  <w:style w:type="paragraph" w:styleId="24">
    <w:name w:val="Title"/>
    <w:basedOn w:val="1"/>
    <w:next w:val="1"/>
    <w:link w:val="39"/>
    <w:qFormat/>
    <w:uiPriority w:val="10"/>
    <w:pPr>
      <w:pBdr>
        <w:bottom w:val="single" w:color="4472C4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333F50" w:themeColor="text2" w:themeShade="BF"/>
      <w:spacing w:val="5"/>
      <w:sz w:val="52"/>
      <w:szCs w:val="52"/>
    </w:rPr>
  </w:style>
  <w:style w:type="paragraph" w:styleId="25">
    <w:name w:val="footer"/>
    <w:basedOn w:val="1"/>
    <w:link w:val="55"/>
    <w:unhideWhenUsed/>
    <w:qFormat/>
    <w:uiPriority w:val="99"/>
    <w:pPr>
      <w:spacing w:after="0" w:line="240" w:lineRule="auto"/>
    </w:pPr>
  </w:style>
  <w:style w:type="paragraph" w:styleId="26">
    <w:name w:val="Normal (Web)"/>
    <w:qFormat/>
    <w:uiPriority w:val="0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paragraph" w:styleId="27">
    <w:name w:val="Subtitle"/>
    <w:basedOn w:val="1"/>
    <w:next w:val="1"/>
    <w:link w:val="40"/>
    <w:qFormat/>
    <w:uiPriority w:val="11"/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28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9">
    <w:name w:val="No Spacing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30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2F5597" w:themeColor="accent1" w:themeShade="BF"/>
      <w:sz w:val="28"/>
      <w:szCs w:val="28"/>
    </w:rPr>
  </w:style>
  <w:style w:type="character" w:customStyle="1" w:styleId="31">
    <w:name w:val="Заголовок 2 Знак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32">
    <w:name w:val="Заголовок 3 Знак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33">
    <w:name w:val="Заголовок 4 Знак"/>
    <w:basedOn w:val="11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34">
    <w:name w:val="Заголовок 5 Знак"/>
    <w:basedOn w:val="11"/>
    <w:link w:val="6"/>
    <w:qFormat/>
    <w:uiPriority w:val="9"/>
    <w:rPr>
      <w:rFonts w:asciiTheme="majorHAnsi" w:hAnsiTheme="majorHAnsi" w:eastAsiaTheme="majorEastAsia" w:cstheme="majorBidi"/>
      <w:color w:val="203864" w:themeColor="accent1" w:themeShade="80"/>
    </w:rPr>
  </w:style>
  <w:style w:type="character" w:customStyle="1" w:styleId="35">
    <w:name w:val="Заголовок 6 Знак"/>
    <w:basedOn w:val="11"/>
    <w:link w:val="7"/>
    <w:qFormat/>
    <w:uiPriority w:val="9"/>
    <w:rPr>
      <w:rFonts w:asciiTheme="majorHAnsi" w:hAnsiTheme="majorHAnsi" w:eastAsiaTheme="majorEastAsia" w:cstheme="majorBidi"/>
      <w:i/>
      <w:iCs/>
      <w:color w:val="203864" w:themeColor="accent1" w:themeShade="80"/>
    </w:rPr>
  </w:style>
  <w:style w:type="character" w:customStyle="1" w:styleId="36">
    <w:name w:val="Заголовок 7 Знак"/>
    <w:basedOn w:val="11"/>
    <w:link w:val="8"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Заголовок 8 Знак"/>
    <w:basedOn w:val="11"/>
    <w:link w:val="9"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8">
    <w:name w:val="Заголовок 9 Знак"/>
    <w:basedOn w:val="11"/>
    <w:link w:val="10"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9">
    <w:name w:val="Заголовок Знак"/>
    <w:basedOn w:val="11"/>
    <w:link w:val="24"/>
    <w:qFormat/>
    <w:uiPriority w:val="10"/>
    <w:rPr>
      <w:rFonts w:asciiTheme="majorHAnsi" w:hAnsiTheme="majorHAnsi" w:eastAsiaTheme="majorEastAsia" w:cstheme="majorBidi"/>
      <w:color w:val="333F50" w:themeColor="text2" w:themeShade="BF"/>
      <w:spacing w:val="5"/>
      <w:sz w:val="52"/>
      <w:szCs w:val="52"/>
    </w:rPr>
  </w:style>
  <w:style w:type="character" w:customStyle="1" w:styleId="40">
    <w:name w:val="Подзаголовок Знак"/>
    <w:basedOn w:val="11"/>
    <w:link w:val="27"/>
    <w:qFormat/>
    <w:uiPriority w:val="11"/>
    <w:rPr>
      <w:rFonts w:asciiTheme="majorHAnsi" w:hAnsiTheme="majorHAnsi" w:eastAsiaTheme="majorEastAsia" w:cstheme="majorBidi"/>
      <w:i/>
      <w:iCs/>
      <w:color w:val="4472C4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41">
    <w:name w:val="Слабое выделение1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42">
    <w:name w:val="Сильное выделение1"/>
    <w:basedOn w:val="11"/>
    <w:qFormat/>
    <w:uiPriority w:val="21"/>
    <w:rPr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paragraph" w:styleId="43">
    <w:name w:val="Quote"/>
    <w:basedOn w:val="1"/>
    <w:next w:val="1"/>
    <w:link w:val="44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44">
    <w:name w:val="Цитата 2 Знак"/>
    <w:basedOn w:val="11"/>
    <w:link w:val="43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paragraph" w:styleId="45">
    <w:name w:val="Intense Quote"/>
    <w:basedOn w:val="1"/>
    <w:next w:val="1"/>
    <w:link w:val="46"/>
    <w:qFormat/>
    <w:uiPriority w:val="30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46">
    <w:name w:val="Выделенная цитата Знак"/>
    <w:basedOn w:val="11"/>
    <w:link w:val="45"/>
    <w:qFormat/>
    <w:uiPriority w:val="30"/>
    <w:rPr>
      <w:b/>
      <w:bCs/>
      <w:i/>
      <w:iCs/>
      <w:color w:val="4472C4" w:themeColor="accent1"/>
      <w14:textFill>
        <w14:solidFill>
          <w14:schemeClr w14:val="accent1"/>
        </w14:solidFill>
      </w14:textFill>
    </w:rPr>
  </w:style>
  <w:style w:type="character" w:customStyle="1" w:styleId="47">
    <w:name w:val="Слабая ссылка1"/>
    <w:basedOn w:val="11"/>
    <w:qFormat/>
    <w:uiPriority w:val="31"/>
    <w:rPr>
      <w:smallCaps/>
      <w:color w:val="ED7D31" w:themeColor="accent2"/>
      <w:u w:val="single"/>
      <w14:textFill>
        <w14:solidFill>
          <w14:schemeClr w14:val="accent2"/>
        </w14:solidFill>
      </w14:textFill>
    </w:rPr>
  </w:style>
  <w:style w:type="character" w:customStyle="1" w:styleId="48">
    <w:name w:val="Сильная ссылка1"/>
    <w:basedOn w:val="11"/>
    <w:qFormat/>
    <w:uiPriority w:val="32"/>
    <w:rPr>
      <w:b/>
      <w:bCs/>
      <w:smallCaps/>
      <w:color w:val="ED7D31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49">
    <w:name w:val="Название книги1"/>
    <w:basedOn w:val="11"/>
    <w:qFormat/>
    <w:uiPriority w:val="33"/>
    <w:rPr>
      <w:b/>
      <w:bCs/>
      <w:smallCaps/>
      <w:spacing w:val="5"/>
    </w:rPr>
  </w:style>
  <w:style w:type="paragraph" w:styleId="50">
    <w:name w:val="List Paragraph"/>
    <w:basedOn w:val="1"/>
    <w:qFormat/>
    <w:uiPriority w:val="34"/>
    <w:pPr>
      <w:ind w:left="720"/>
      <w:contextualSpacing/>
    </w:pPr>
  </w:style>
  <w:style w:type="character" w:customStyle="1" w:styleId="51">
    <w:name w:val="Текст сноски Знак"/>
    <w:basedOn w:val="11"/>
    <w:link w:val="22"/>
    <w:semiHidden/>
    <w:qFormat/>
    <w:uiPriority w:val="99"/>
    <w:rPr>
      <w:sz w:val="20"/>
      <w:szCs w:val="20"/>
    </w:rPr>
  </w:style>
  <w:style w:type="character" w:customStyle="1" w:styleId="52">
    <w:name w:val="Текст концевой сноски Знак"/>
    <w:basedOn w:val="11"/>
    <w:link w:val="20"/>
    <w:semiHidden/>
    <w:qFormat/>
    <w:uiPriority w:val="99"/>
    <w:rPr>
      <w:sz w:val="20"/>
      <w:szCs w:val="20"/>
    </w:rPr>
  </w:style>
  <w:style w:type="character" w:customStyle="1" w:styleId="53">
    <w:name w:val="Текст Знак"/>
    <w:basedOn w:val="11"/>
    <w:link w:val="19"/>
    <w:qFormat/>
    <w:uiPriority w:val="99"/>
    <w:rPr>
      <w:rFonts w:ascii="Courier New" w:hAnsi="Courier New" w:cs="Courier New"/>
      <w:sz w:val="21"/>
      <w:szCs w:val="21"/>
    </w:rPr>
  </w:style>
  <w:style w:type="character" w:customStyle="1" w:styleId="54">
    <w:name w:val="Верхний колонтитул Знак"/>
    <w:basedOn w:val="11"/>
    <w:link w:val="23"/>
    <w:qFormat/>
    <w:uiPriority w:val="99"/>
  </w:style>
  <w:style w:type="character" w:customStyle="1" w:styleId="55">
    <w:name w:val="Нижний колонтитул Знак"/>
    <w:basedOn w:val="11"/>
    <w:link w:val="25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1349</Words>
  <Characters>9452</Characters>
  <Lines>57</Lines>
  <Paragraphs>16</Paragraphs>
  <TotalTime>114</TotalTime>
  <ScaleCrop>false</ScaleCrop>
  <LinksUpToDate>false</LinksUpToDate>
  <CharactersWithSpaces>10680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2025-11-24T05:50:00Z</dcterms:created>
  <dc:creator>Светлана</dc:creator>
  <cp:lastModifiedBy>Admin</cp:lastModifiedBy>
  <dcterms:modified xsi:type="dcterms:W3CDTF">2026-05-25T17:40:14Z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6C4019308A744ADC98E090CB18302324_12</vt:lpwstr>
  </property>
  <property fmtid="{D5CDD505-2E9C-101B-9397-08002B2CF9AE}" pid="4" name="KSOTemplateDocerSaveRecord">
    <vt:lpwstr>eyJoZGlkIjoiM2FkMjhiMDNhN2U3ODhmMmJkYTE2M2E2ZTQzNzhhZTMiLCJ1c2VySWQiOiI4NDE5MzU5MTQ3NzcifQ==</vt:lpwstr>
  </property>
</Properties>
</file>