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802D5">
      <w:pPr>
        <w:numPr>
          <w:numId w:val="0"/>
        </w:numPr>
        <w:shd w:val="clear" w:color="auto" w:fill="FFFFFF"/>
        <w:spacing w:before="100" w:beforeAutospacing="1" w:after="100" w:afterAutospacing="1" w:line="240" w:lineRule="auto"/>
        <w:ind w:left="142" w:leftChars="0"/>
        <w:rPr>
          <w:rFonts w:ascii="Helvetica" w:hAnsi="Helvetica" w:eastAsia="Times New Roman" w:cs="Helvetica"/>
          <w:color w:val="333333"/>
          <w:sz w:val="21"/>
          <w:szCs w:val="21"/>
        </w:rPr>
      </w:pPr>
    </w:p>
    <w:tbl>
      <w:tblPr>
        <w:tblStyle w:val="3"/>
        <w:tblW w:w="14999" w:type="dxa"/>
        <w:tblInd w:w="0" w:type="dxa"/>
        <w:shd w:val="clear" w:color="auto" w:fill="FFFFFF"/>
        <w:tblLayout w:type="autofit"/>
        <w:tblCellMar>
          <w:top w:w="105" w:type="dxa"/>
          <w:left w:w="105" w:type="dxa"/>
          <w:bottom w:w="105" w:type="dxa"/>
          <w:right w:w="105" w:type="dxa"/>
        </w:tblCellMar>
      </w:tblPr>
      <w:tblGrid>
        <w:gridCol w:w="921"/>
        <w:gridCol w:w="1565"/>
        <w:gridCol w:w="12513"/>
      </w:tblGrid>
      <w:tr w14:paraId="5A2FC216">
        <w:tblPrEx>
          <w:shd w:val="clear" w:color="auto" w:fill="FFFFFF"/>
          <w:tblCellMar>
            <w:top w:w="105" w:type="dxa"/>
            <w:left w:w="105" w:type="dxa"/>
            <w:bottom w:w="105" w:type="dxa"/>
            <w:right w:w="105" w:type="dxa"/>
          </w:tblCellMar>
        </w:tblPrEx>
        <w:tc>
          <w:tcPr>
            <w:tcW w:w="921" w:type="dxa"/>
            <w:tcBorders>
              <w:top w:val="single" w:color="0F243E" w:sz="6" w:space="0"/>
              <w:left w:val="single" w:color="0F243E" w:sz="6" w:space="0"/>
              <w:bottom w:val="single" w:color="0F243E" w:sz="6" w:space="0"/>
              <w:right w:val="nil"/>
            </w:tcBorders>
            <w:shd w:val="clear" w:color="auto" w:fill="FFFFFF"/>
            <w:tcMar>
              <w:top w:w="0" w:type="dxa"/>
              <w:left w:w="115" w:type="dxa"/>
              <w:bottom w:w="0" w:type="dxa"/>
              <w:right w:w="0" w:type="dxa"/>
            </w:tcMar>
          </w:tcPr>
          <w:p w14:paraId="374C3FC9">
            <w:pPr>
              <w:spacing w:after="150" w:line="240" w:lineRule="auto"/>
              <w:jc w:val="center"/>
              <w:rPr>
                <w:rFonts w:ascii="Arial" w:hAnsi="Arial" w:eastAsia="Times New Roman" w:cs="Arial"/>
                <w:color w:val="000000"/>
                <w:sz w:val="21"/>
                <w:szCs w:val="21"/>
              </w:rPr>
            </w:pPr>
            <w:r>
              <w:rPr>
                <w:rFonts w:ascii="Arial" w:hAnsi="Arial" w:eastAsia="Times New Roman" w:cs="Arial"/>
                <w:b/>
                <w:bCs/>
                <w:color w:val="000000"/>
                <w:sz w:val="21"/>
                <w:szCs w:val="21"/>
              </w:rPr>
              <w:t>Тема</w:t>
            </w:r>
          </w:p>
        </w:tc>
        <w:tc>
          <w:tcPr>
            <w:tcW w:w="14078" w:type="dxa"/>
            <w:gridSpan w:val="2"/>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41BF8971">
            <w:pPr>
              <w:spacing w:after="150" w:line="240" w:lineRule="auto"/>
              <w:jc w:val="center"/>
              <w:rPr>
                <w:rFonts w:hint="default" w:ascii="Arial" w:hAnsi="Arial" w:eastAsia="Times New Roman" w:cs="Arial"/>
                <w:color w:val="000000"/>
                <w:sz w:val="21"/>
                <w:szCs w:val="21"/>
                <w:lang w:val="ru-RU"/>
              </w:rPr>
            </w:pPr>
            <w:r>
              <w:rPr>
                <w:rFonts w:ascii="Arial" w:hAnsi="Arial" w:eastAsia="Times New Roman" w:cs="Arial"/>
                <w:b/>
                <w:bCs/>
                <w:color w:val="000000"/>
                <w:sz w:val="21"/>
                <w:szCs w:val="21"/>
              </w:rPr>
              <w:t xml:space="preserve">Классификация </w:t>
            </w:r>
            <w:r>
              <w:rPr>
                <w:rFonts w:ascii="Arial" w:hAnsi="Arial" w:eastAsia="Times New Roman" w:cs="Arial"/>
                <w:b/>
                <w:bCs/>
                <w:color w:val="000000"/>
                <w:sz w:val="21"/>
                <w:szCs w:val="21"/>
                <w:lang w:val="ru-RU"/>
              </w:rPr>
              <w:t>сложноподчинённых</w:t>
            </w:r>
            <w:r>
              <w:rPr>
                <w:rFonts w:hint="default" w:ascii="Arial" w:hAnsi="Arial" w:eastAsia="Times New Roman" w:cs="Arial"/>
                <w:b/>
                <w:bCs/>
                <w:color w:val="000000"/>
                <w:sz w:val="21"/>
                <w:szCs w:val="21"/>
                <w:lang w:val="ru-RU"/>
              </w:rPr>
              <w:t xml:space="preserve"> предложений</w:t>
            </w:r>
          </w:p>
        </w:tc>
      </w:tr>
      <w:tr w14:paraId="4B8952DC">
        <w:tblPrEx>
          <w:shd w:val="clear" w:color="auto" w:fill="FFFFFF"/>
          <w:tblCellMar>
            <w:top w:w="105" w:type="dxa"/>
            <w:left w:w="105" w:type="dxa"/>
            <w:bottom w:w="105" w:type="dxa"/>
            <w:right w:w="105" w:type="dxa"/>
          </w:tblCellMar>
        </w:tblPrEx>
        <w:tc>
          <w:tcPr>
            <w:tcW w:w="921" w:type="dxa"/>
            <w:tcBorders>
              <w:top w:val="single" w:color="0F243E" w:sz="6" w:space="0"/>
              <w:left w:val="single" w:color="0F243E" w:sz="6" w:space="0"/>
              <w:bottom w:val="single" w:color="0F243E" w:sz="6" w:space="0"/>
              <w:right w:val="nil"/>
            </w:tcBorders>
            <w:shd w:val="clear" w:color="auto" w:fill="FFFFFF"/>
            <w:tcMar>
              <w:top w:w="0" w:type="dxa"/>
              <w:left w:w="115" w:type="dxa"/>
              <w:bottom w:w="0" w:type="dxa"/>
              <w:right w:w="0" w:type="dxa"/>
            </w:tcMar>
          </w:tcPr>
          <w:p w14:paraId="7401F796">
            <w:pPr>
              <w:spacing w:after="150" w:line="240" w:lineRule="auto"/>
              <w:jc w:val="center"/>
              <w:rPr>
                <w:rFonts w:ascii="Arial" w:hAnsi="Arial" w:eastAsia="Times New Roman" w:cs="Arial"/>
                <w:color w:val="000000"/>
                <w:sz w:val="21"/>
                <w:szCs w:val="21"/>
              </w:rPr>
            </w:pPr>
            <w:r>
              <w:rPr>
                <w:rFonts w:ascii="Arial" w:hAnsi="Arial" w:eastAsia="Times New Roman" w:cs="Arial"/>
                <w:b/>
                <w:bCs/>
                <w:color w:val="000000"/>
                <w:sz w:val="21"/>
                <w:szCs w:val="21"/>
              </w:rPr>
              <w:t>Цель урока:</w:t>
            </w:r>
          </w:p>
        </w:tc>
        <w:tc>
          <w:tcPr>
            <w:tcW w:w="14078" w:type="dxa"/>
            <w:gridSpan w:val="2"/>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6976D955">
            <w:pPr>
              <w:spacing w:after="150" w:line="240" w:lineRule="auto"/>
              <w:rPr>
                <w:rFonts w:ascii="Arial" w:hAnsi="Arial" w:eastAsia="Times New Roman" w:cs="Arial"/>
                <w:color w:val="000000"/>
                <w:sz w:val="21"/>
                <w:szCs w:val="21"/>
              </w:rPr>
            </w:pPr>
            <w:r>
              <w:rPr>
                <w:rFonts w:ascii="Arial" w:hAnsi="Arial" w:eastAsia="Times New Roman" w:cs="Arial"/>
                <w:color w:val="000000"/>
                <w:sz w:val="21"/>
                <w:szCs w:val="21"/>
              </w:rPr>
              <w:t>организовать учебную деятельность учащихся по освоению определения видов сложноподчинённых предложений и по освоению первичных умений определять вид сложноподчинённых предложений.</w:t>
            </w:r>
          </w:p>
        </w:tc>
      </w:tr>
      <w:tr w14:paraId="38BC24AE">
        <w:tblPrEx>
          <w:shd w:val="clear" w:color="auto" w:fill="FFFFFF"/>
          <w:tblCellMar>
            <w:top w:w="105" w:type="dxa"/>
            <w:left w:w="105" w:type="dxa"/>
            <w:bottom w:w="105" w:type="dxa"/>
            <w:right w:w="105" w:type="dxa"/>
          </w:tblCellMar>
        </w:tblPrEx>
        <w:trPr>
          <w:trHeight w:val="120" w:hRule="atLeast"/>
        </w:trPr>
        <w:tc>
          <w:tcPr>
            <w:tcW w:w="14999" w:type="dxa"/>
            <w:gridSpan w:val="3"/>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0BAFF386">
            <w:pPr>
              <w:spacing w:after="150" w:line="120" w:lineRule="atLeast"/>
              <w:rPr>
                <w:rFonts w:ascii="Arial" w:hAnsi="Arial" w:eastAsia="Times New Roman" w:cs="Arial"/>
                <w:color w:val="000000"/>
                <w:sz w:val="21"/>
                <w:szCs w:val="21"/>
              </w:rPr>
            </w:pPr>
            <w:r>
              <w:rPr>
                <w:rFonts w:ascii="Arial" w:hAnsi="Arial" w:eastAsia="Times New Roman" w:cs="Arial"/>
                <w:b/>
                <w:bCs/>
                <w:color w:val="000000"/>
                <w:sz w:val="21"/>
                <w:szCs w:val="21"/>
              </w:rPr>
              <w:t>Задачи:</w:t>
            </w:r>
          </w:p>
        </w:tc>
      </w:tr>
      <w:tr w14:paraId="6F09AE97">
        <w:tblPrEx>
          <w:shd w:val="clear" w:color="auto" w:fill="FFFFFF"/>
          <w:tblCellMar>
            <w:top w:w="105" w:type="dxa"/>
            <w:left w:w="105" w:type="dxa"/>
            <w:bottom w:w="105" w:type="dxa"/>
            <w:right w:w="105" w:type="dxa"/>
          </w:tblCellMar>
        </w:tblPrEx>
        <w:trPr>
          <w:trHeight w:val="780" w:hRule="atLeast"/>
        </w:trPr>
        <w:tc>
          <w:tcPr>
            <w:tcW w:w="2486" w:type="dxa"/>
            <w:gridSpan w:val="2"/>
            <w:tcBorders>
              <w:top w:val="single" w:color="0F243E" w:sz="6" w:space="0"/>
              <w:left w:val="single" w:color="0F243E" w:sz="6" w:space="0"/>
              <w:bottom w:val="single" w:color="0F243E" w:sz="6" w:space="0"/>
              <w:right w:val="nil"/>
            </w:tcBorders>
            <w:shd w:val="clear" w:color="auto" w:fill="FFFFFF"/>
            <w:tcMar>
              <w:top w:w="0" w:type="dxa"/>
              <w:left w:w="115" w:type="dxa"/>
              <w:bottom w:w="0" w:type="dxa"/>
              <w:right w:w="0" w:type="dxa"/>
            </w:tcMar>
          </w:tcPr>
          <w:p w14:paraId="3686E1E6">
            <w:pPr>
              <w:spacing w:after="150" w:line="240" w:lineRule="auto"/>
              <w:rPr>
                <w:rFonts w:ascii="Arial" w:hAnsi="Arial" w:eastAsia="Times New Roman" w:cs="Arial"/>
                <w:color w:val="000000"/>
                <w:sz w:val="21"/>
                <w:szCs w:val="21"/>
              </w:rPr>
            </w:pPr>
            <w:r>
              <w:rPr>
                <w:rFonts w:ascii="Arial" w:hAnsi="Arial" w:eastAsia="Times New Roman" w:cs="Arial"/>
                <w:b/>
                <w:bCs/>
                <w:i/>
                <w:iCs/>
                <w:color w:val="000000"/>
                <w:sz w:val="21"/>
                <w:szCs w:val="21"/>
              </w:rPr>
              <w:t>предметные:</w:t>
            </w:r>
          </w:p>
        </w:tc>
        <w:tc>
          <w:tcPr>
            <w:tcW w:w="12513" w:type="dxa"/>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41D2BFEE">
            <w:pPr>
              <w:spacing w:after="150" w:line="240" w:lineRule="auto"/>
              <w:rPr>
                <w:rFonts w:ascii="Arial" w:hAnsi="Arial" w:eastAsia="Times New Roman" w:cs="Arial"/>
                <w:color w:val="000000"/>
                <w:sz w:val="21"/>
                <w:szCs w:val="21"/>
              </w:rPr>
            </w:pPr>
            <w:r>
              <w:rPr>
                <w:rFonts w:ascii="Arial" w:hAnsi="Arial" w:eastAsia="Times New Roman" w:cs="Arial"/>
                <w:color w:val="000000"/>
                <w:sz w:val="21"/>
                <w:szCs w:val="21"/>
              </w:rPr>
              <w:t>закрепить умения отличать сложноподчиненные предложения от других видов сложных предложений; приобретение учащимися знаний о классификации СПП.</w:t>
            </w:r>
          </w:p>
        </w:tc>
      </w:tr>
      <w:tr w14:paraId="33637BB6">
        <w:tblPrEx>
          <w:shd w:val="clear" w:color="auto" w:fill="FFFFFF"/>
          <w:tblCellMar>
            <w:top w:w="105" w:type="dxa"/>
            <w:left w:w="105" w:type="dxa"/>
            <w:bottom w:w="105" w:type="dxa"/>
            <w:right w:w="105" w:type="dxa"/>
          </w:tblCellMar>
        </w:tblPrEx>
        <w:trPr>
          <w:trHeight w:val="735" w:hRule="atLeast"/>
        </w:trPr>
        <w:tc>
          <w:tcPr>
            <w:tcW w:w="2486" w:type="dxa"/>
            <w:gridSpan w:val="2"/>
            <w:tcBorders>
              <w:top w:val="single" w:color="0F243E" w:sz="6" w:space="0"/>
              <w:left w:val="single" w:color="0F243E" w:sz="6" w:space="0"/>
              <w:bottom w:val="single" w:color="0F243E" w:sz="6" w:space="0"/>
              <w:right w:val="nil"/>
            </w:tcBorders>
            <w:shd w:val="clear" w:color="auto" w:fill="FFFFFF"/>
            <w:tcMar>
              <w:top w:w="0" w:type="dxa"/>
              <w:left w:w="115" w:type="dxa"/>
              <w:bottom w:w="0" w:type="dxa"/>
              <w:right w:w="0" w:type="dxa"/>
            </w:tcMar>
          </w:tcPr>
          <w:p w14:paraId="0F312893">
            <w:pPr>
              <w:spacing w:after="150" w:line="240" w:lineRule="auto"/>
              <w:rPr>
                <w:rFonts w:ascii="Arial" w:hAnsi="Arial" w:eastAsia="Times New Roman" w:cs="Arial"/>
                <w:color w:val="000000"/>
                <w:sz w:val="21"/>
                <w:szCs w:val="21"/>
              </w:rPr>
            </w:pPr>
            <w:r>
              <w:rPr>
                <w:rFonts w:ascii="Arial" w:hAnsi="Arial" w:eastAsia="Times New Roman" w:cs="Arial"/>
                <w:b/>
                <w:bCs/>
                <w:i/>
                <w:iCs/>
                <w:color w:val="000000"/>
                <w:sz w:val="21"/>
                <w:szCs w:val="21"/>
              </w:rPr>
              <w:t>метапредметные</w:t>
            </w:r>
            <w:r>
              <w:rPr>
                <w:rFonts w:ascii="Arial" w:hAnsi="Arial" w:eastAsia="Times New Roman" w:cs="Arial"/>
                <w:b/>
                <w:bCs/>
                <w:color w:val="000000"/>
                <w:sz w:val="21"/>
                <w:szCs w:val="21"/>
              </w:rPr>
              <w:t>:</w:t>
            </w:r>
          </w:p>
        </w:tc>
        <w:tc>
          <w:tcPr>
            <w:tcW w:w="12513" w:type="dxa"/>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56AE59C2">
            <w:pPr>
              <w:spacing w:after="150" w:line="240" w:lineRule="auto"/>
              <w:rPr>
                <w:rFonts w:ascii="Arial" w:hAnsi="Arial" w:eastAsia="Times New Roman" w:cs="Arial"/>
                <w:color w:val="000000"/>
                <w:sz w:val="21"/>
                <w:szCs w:val="21"/>
              </w:rPr>
            </w:pPr>
            <w:r>
              <w:rPr>
                <w:rFonts w:ascii="Arial" w:hAnsi="Arial" w:eastAsia="Times New Roman" w:cs="Arial"/>
                <w:color w:val="000000"/>
                <w:sz w:val="21"/>
                <w:szCs w:val="21"/>
              </w:rPr>
              <w:t>формирование умения отличать СПП от других видов предложений, разграничивать части ССП, задавать вопрос, определять средства связи;</w:t>
            </w:r>
          </w:p>
        </w:tc>
      </w:tr>
      <w:tr w14:paraId="44AEDCF4">
        <w:tblPrEx>
          <w:tblCellMar>
            <w:top w:w="105" w:type="dxa"/>
            <w:left w:w="105" w:type="dxa"/>
            <w:bottom w:w="105" w:type="dxa"/>
            <w:right w:w="105" w:type="dxa"/>
          </w:tblCellMar>
        </w:tblPrEx>
        <w:trPr>
          <w:trHeight w:val="15" w:hRule="atLeast"/>
        </w:trPr>
        <w:tc>
          <w:tcPr>
            <w:tcW w:w="2486" w:type="dxa"/>
            <w:gridSpan w:val="2"/>
            <w:tcBorders>
              <w:top w:val="single" w:color="0F243E" w:sz="6" w:space="0"/>
              <w:left w:val="single" w:color="0F243E" w:sz="6" w:space="0"/>
              <w:bottom w:val="single" w:color="0F243E" w:sz="6" w:space="0"/>
              <w:right w:val="nil"/>
            </w:tcBorders>
            <w:shd w:val="clear" w:color="auto" w:fill="FFFFFF"/>
            <w:tcMar>
              <w:top w:w="0" w:type="dxa"/>
              <w:left w:w="115" w:type="dxa"/>
              <w:bottom w:w="0" w:type="dxa"/>
              <w:right w:w="0" w:type="dxa"/>
            </w:tcMar>
          </w:tcPr>
          <w:p w14:paraId="785AA067">
            <w:pPr>
              <w:spacing w:after="150" w:line="15" w:lineRule="atLeast"/>
              <w:rPr>
                <w:rFonts w:ascii="Arial" w:hAnsi="Arial" w:eastAsia="Times New Roman" w:cs="Arial"/>
                <w:color w:val="000000"/>
                <w:sz w:val="21"/>
                <w:szCs w:val="21"/>
              </w:rPr>
            </w:pPr>
            <w:r>
              <w:rPr>
                <w:rFonts w:ascii="Arial" w:hAnsi="Arial" w:eastAsia="Times New Roman" w:cs="Arial"/>
                <w:b/>
                <w:bCs/>
                <w:i/>
                <w:iCs/>
                <w:color w:val="000000"/>
                <w:sz w:val="21"/>
                <w:szCs w:val="21"/>
              </w:rPr>
              <w:t>личностные</w:t>
            </w:r>
            <w:r>
              <w:rPr>
                <w:rFonts w:ascii="Arial" w:hAnsi="Arial" w:eastAsia="Times New Roman" w:cs="Arial"/>
                <w:color w:val="000000"/>
                <w:sz w:val="21"/>
                <w:szCs w:val="21"/>
              </w:rPr>
              <w:t>:</w:t>
            </w:r>
          </w:p>
        </w:tc>
        <w:tc>
          <w:tcPr>
            <w:tcW w:w="12513" w:type="dxa"/>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1E4B6952">
            <w:pPr>
              <w:spacing w:after="150" w:line="240" w:lineRule="auto"/>
              <w:rPr>
                <w:rFonts w:ascii="Arial" w:hAnsi="Arial" w:eastAsia="Times New Roman" w:cs="Arial"/>
                <w:color w:val="000000"/>
                <w:sz w:val="21"/>
                <w:szCs w:val="21"/>
              </w:rPr>
            </w:pPr>
            <w:r>
              <w:rPr>
                <w:rFonts w:ascii="Arial" w:hAnsi="Arial" w:eastAsia="Times New Roman" w:cs="Arial"/>
                <w:color w:val="000000"/>
                <w:sz w:val="21"/>
                <w:szCs w:val="21"/>
              </w:rPr>
              <w:t>способствовать формированию интереса к чтению;</w:t>
            </w:r>
          </w:p>
          <w:p w14:paraId="53FE1E8E">
            <w:pPr>
              <w:spacing w:after="150" w:line="15" w:lineRule="atLeast"/>
              <w:rPr>
                <w:rFonts w:ascii="Arial" w:hAnsi="Arial" w:eastAsia="Times New Roman" w:cs="Arial"/>
                <w:color w:val="000000"/>
                <w:sz w:val="21"/>
                <w:szCs w:val="21"/>
              </w:rPr>
            </w:pPr>
            <w:r>
              <w:rPr>
                <w:rFonts w:ascii="Arial" w:hAnsi="Arial" w:eastAsia="Times New Roman" w:cs="Arial"/>
                <w:color w:val="000000"/>
                <w:sz w:val="21"/>
                <w:szCs w:val="21"/>
              </w:rPr>
              <w:t>организовать процесс ознакомления учащихся с алгоритмом.</w:t>
            </w:r>
            <w:bookmarkStart w:id="0" w:name="_GoBack"/>
            <w:bookmarkEnd w:id="0"/>
          </w:p>
        </w:tc>
      </w:tr>
      <w:tr w14:paraId="05BBE1DF">
        <w:tblPrEx>
          <w:shd w:val="clear" w:color="auto" w:fill="FFFFFF"/>
          <w:tblCellMar>
            <w:top w:w="105" w:type="dxa"/>
            <w:left w:w="105" w:type="dxa"/>
            <w:bottom w:w="105" w:type="dxa"/>
            <w:right w:w="105" w:type="dxa"/>
          </w:tblCellMar>
        </w:tblPrEx>
        <w:tc>
          <w:tcPr>
            <w:tcW w:w="14999" w:type="dxa"/>
            <w:gridSpan w:val="3"/>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210B92D9">
            <w:pPr>
              <w:spacing w:after="150" w:line="240" w:lineRule="auto"/>
              <w:rPr>
                <w:rFonts w:ascii="Arial" w:hAnsi="Arial" w:eastAsia="Times New Roman" w:cs="Arial"/>
                <w:color w:val="000000"/>
                <w:sz w:val="21"/>
                <w:szCs w:val="21"/>
              </w:rPr>
            </w:pPr>
            <w:r>
              <w:rPr>
                <w:rFonts w:ascii="Arial" w:hAnsi="Arial" w:eastAsia="Times New Roman" w:cs="Arial"/>
                <w:b/>
                <w:bCs/>
                <w:color w:val="000000"/>
                <w:sz w:val="21"/>
                <w:szCs w:val="21"/>
              </w:rPr>
              <w:t>Тип урока:</w:t>
            </w:r>
            <w:r>
              <w:rPr>
                <w:rFonts w:ascii="Arial" w:hAnsi="Arial" w:eastAsia="Times New Roman" w:cs="Arial"/>
                <w:color w:val="000000"/>
                <w:sz w:val="21"/>
                <w:szCs w:val="21"/>
              </w:rPr>
              <w:t> открытие нового знания.</w:t>
            </w:r>
          </w:p>
        </w:tc>
      </w:tr>
      <w:tr w14:paraId="4EB79516">
        <w:tblPrEx>
          <w:shd w:val="clear" w:color="auto" w:fill="FFFFFF"/>
          <w:tblCellMar>
            <w:top w:w="105" w:type="dxa"/>
            <w:left w:w="105" w:type="dxa"/>
            <w:bottom w:w="105" w:type="dxa"/>
            <w:right w:w="105" w:type="dxa"/>
          </w:tblCellMar>
        </w:tblPrEx>
        <w:tc>
          <w:tcPr>
            <w:tcW w:w="14999" w:type="dxa"/>
            <w:gridSpan w:val="3"/>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5FB78344">
            <w:pPr>
              <w:spacing w:after="150" w:line="240" w:lineRule="auto"/>
              <w:rPr>
                <w:rFonts w:ascii="Arial" w:hAnsi="Arial" w:eastAsia="Times New Roman" w:cs="Arial"/>
                <w:color w:val="000000"/>
                <w:sz w:val="21"/>
                <w:szCs w:val="21"/>
              </w:rPr>
            </w:pPr>
            <w:r>
              <w:rPr>
                <w:rFonts w:ascii="Arial" w:hAnsi="Arial" w:eastAsia="Times New Roman" w:cs="Arial"/>
                <w:b/>
                <w:bCs/>
                <w:color w:val="000000"/>
                <w:sz w:val="21"/>
                <w:szCs w:val="21"/>
              </w:rPr>
              <w:t>Методы урока:</w:t>
            </w:r>
            <w:r>
              <w:rPr>
                <w:rFonts w:ascii="Arial" w:hAnsi="Arial" w:eastAsia="Times New Roman" w:cs="Arial"/>
                <w:color w:val="000000"/>
                <w:sz w:val="21"/>
                <w:szCs w:val="21"/>
              </w:rPr>
              <w:t> аналитический, показательный.</w:t>
            </w:r>
          </w:p>
        </w:tc>
      </w:tr>
      <w:tr w14:paraId="708FF9D2">
        <w:tblPrEx>
          <w:shd w:val="clear" w:color="auto" w:fill="FFFFFF"/>
          <w:tblCellMar>
            <w:top w:w="105" w:type="dxa"/>
            <w:left w:w="105" w:type="dxa"/>
            <w:bottom w:w="105" w:type="dxa"/>
            <w:right w:w="105" w:type="dxa"/>
          </w:tblCellMar>
        </w:tblPrEx>
        <w:tc>
          <w:tcPr>
            <w:tcW w:w="14999" w:type="dxa"/>
            <w:gridSpan w:val="3"/>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5071507B">
            <w:pPr>
              <w:spacing w:after="150" w:line="240" w:lineRule="auto"/>
              <w:rPr>
                <w:rFonts w:ascii="Arial" w:hAnsi="Arial" w:eastAsia="Times New Roman" w:cs="Arial"/>
                <w:color w:val="000000"/>
                <w:sz w:val="21"/>
                <w:szCs w:val="21"/>
              </w:rPr>
            </w:pPr>
            <w:r>
              <w:rPr>
                <w:rFonts w:ascii="Arial" w:hAnsi="Arial" w:eastAsia="Times New Roman" w:cs="Arial"/>
                <w:b/>
                <w:bCs/>
                <w:color w:val="000000"/>
                <w:sz w:val="21"/>
                <w:szCs w:val="21"/>
              </w:rPr>
              <w:t>Технология: </w:t>
            </w:r>
            <w:r>
              <w:rPr>
                <w:rFonts w:ascii="Arial" w:hAnsi="Arial" w:eastAsia="Times New Roman" w:cs="Arial"/>
                <w:color w:val="000000"/>
                <w:sz w:val="21"/>
                <w:szCs w:val="21"/>
              </w:rPr>
              <w:t>исследовательская, ИКТ.</w:t>
            </w:r>
          </w:p>
        </w:tc>
      </w:tr>
      <w:tr w14:paraId="55020C66">
        <w:tblPrEx>
          <w:tblCellMar>
            <w:top w:w="105" w:type="dxa"/>
            <w:left w:w="105" w:type="dxa"/>
            <w:bottom w:w="105" w:type="dxa"/>
            <w:right w:w="105" w:type="dxa"/>
          </w:tblCellMar>
        </w:tblPrEx>
        <w:tc>
          <w:tcPr>
            <w:tcW w:w="14999" w:type="dxa"/>
            <w:gridSpan w:val="3"/>
            <w:tcBorders>
              <w:top w:val="single" w:color="0F243E" w:sz="6" w:space="0"/>
              <w:left w:val="single" w:color="0F243E" w:sz="6" w:space="0"/>
              <w:bottom w:val="single" w:color="0F243E" w:sz="6" w:space="0"/>
              <w:right w:val="single" w:color="0F243E" w:sz="6" w:space="0"/>
            </w:tcBorders>
            <w:shd w:val="clear" w:color="auto" w:fill="FFFFFF"/>
            <w:tcMar>
              <w:top w:w="0" w:type="dxa"/>
              <w:left w:w="115" w:type="dxa"/>
              <w:bottom w:w="0" w:type="dxa"/>
              <w:right w:w="115" w:type="dxa"/>
            </w:tcMar>
          </w:tcPr>
          <w:p w14:paraId="7F6938C9">
            <w:pPr>
              <w:spacing w:after="150" w:line="240" w:lineRule="auto"/>
              <w:rPr>
                <w:rFonts w:ascii="Arial" w:hAnsi="Arial" w:eastAsia="Times New Roman" w:cs="Arial"/>
                <w:color w:val="000000"/>
                <w:sz w:val="21"/>
                <w:szCs w:val="21"/>
              </w:rPr>
            </w:pPr>
            <w:r>
              <w:rPr>
                <w:rFonts w:ascii="Arial" w:hAnsi="Arial" w:eastAsia="Times New Roman" w:cs="Arial"/>
                <w:b/>
                <w:bCs/>
                <w:color w:val="000000"/>
                <w:sz w:val="21"/>
                <w:szCs w:val="21"/>
              </w:rPr>
              <w:t>Оборудование: </w:t>
            </w:r>
            <w:r>
              <w:rPr>
                <w:rFonts w:ascii="Arial" w:hAnsi="Arial" w:eastAsia="Times New Roman" w:cs="Arial"/>
                <w:color w:val="000000"/>
                <w:sz w:val="21"/>
                <w:szCs w:val="21"/>
              </w:rPr>
              <w:t>учебник, презентация, РМ.</w:t>
            </w:r>
          </w:p>
        </w:tc>
      </w:tr>
    </w:tbl>
    <w:p w14:paraId="4147233F">
      <w:pPr>
        <w:rPr>
          <w:rFonts w:ascii="Helvetica" w:hAnsi="Helvetica" w:eastAsia="Times New Roman" w:cs="Helvetica"/>
          <w:color w:val="333333"/>
          <w:sz w:val="21"/>
          <w:szCs w:val="21"/>
        </w:rPr>
      </w:pPr>
    </w:p>
    <w:p w14:paraId="453F62E1">
      <w:pPr>
        <w:rPr>
          <w:rFonts w:ascii="Helvetica" w:hAnsi="Helvetica" w:eastAsia="Times New Roman" w:cs="Helvetica"/>
          <w:color w:val="333333"/>
          <w:sz w:val="21"/>
          <w:szCs w:val="21"/>
        </w:rPr>
      </w:pPr>
    </w:p>
    <w:p w14:paraId="58E9A02B"/>
    <w:p w14:paraId="06F71B6B"/>
    <w:p w14:paraId="03F99AFC"/>
    <w:p w14:paraId="03E42594"/>
    <w:p w14:paraId="4A2DBB9D"/>
    <w:p w14:paraId="5A5740C7"/>
    <w:p w14:paraId="362BE433"/>
    <w:p w14:paraId="27D2BEE1"/>
    <w:p w14:paraId="5EE1E45B"/>
    <w:tbl>
      <w:tblPr>
        <w:tblStyle w:val="3"/>
        <w:tblW w:w="14992" w:type="dxa"/>
        <w:tblInd w:w="0" w:type="dxa"/>
        <w:shd w:val="clear" w:color="auto" w:fill="FFFFFF"/>
        <w:tblLayout w:type="fixed"/>
        <w:tblCellMar>
          <w:top w:w="0" w:type="dxa"/>
          <w:left w:w="0" w:type="dxa"/>
          <w:bottom w:w="0" w:type="dxa"/>
          <w:right w:w="0" w:type="dxa"/>
        </w:tblCellMar>
      </w:tblPr>
      <w:tblGrid>
        <w:gridCol w:w="2235"/>
        <w:gridCol w:w="6646"/>
        <w:gridCol w:w="16"/>
        <w:gridCol w:w="850"/>
        <w:gridCol w:w="3240"/>
        <w:gridCol w:w="2005"/>
      </w:tblGrid>
      <w:tr w14:paraId="4A76FB21">
        <w:tblPrEx>
          <w:shd w:val="clear" w:color="auto" w:fill="FFFFFF"/>
          <w:tblCellMar>
            <w:top w:w="0" w:type="dxa"/>
            <w:left w:w="0" w:type="dxa"/>
            <w:bottom w:w="0" w:type="dxa"/>
            <w:right w:w="0" w:type="dxa"/>
          </w:tblCellMar>
        </w:tblPrEx>
        <w:tc>
          <w:tcPr>
            <w:tcW w:w="2235"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442BAF4D">
            <w:pPr>
              <w:spacing w:after="0" w:line="240" w:lineRule="auto"/>
              <w:jc w:val="center"/>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Этапы урока</w:t>
            </w:r>
          </w:p>
        </w:tc>
        <w:tc>
          <w:tcPr>
            <w:tcW w:w="6646" w:type="dxa"/>
            <w:tcBorders>
              <w:top w:val="single" w:color="auto" w:sz="8" w:space="0"/>
              <w:left w:val="nil"/>
              <w:bottom w:val="single" w:color="auto" w:sz="8" w:space="0"/>
              <w:right w:val="single" w:color="auto" w:sz="4" w:space="0"/>
            </w:tcBorders>
            <w:shd w:val="clear" w:color="auto" w:fill="FFFFFF"/>
            <w:tcMar>
              <w:top w:w="0" w:type="dxa"/>
              <w:left w:w="108" w:type="dxa"/>
              <w:bottom w:w="0" w:type="dxa"/>
              <w:right w:w="108" w:type="dxa"/>
            </w:tcMar>
          </w:tcPr>
          <w:p w14:paraId="27903BB5">
            <w:pPr>
              <w:spacing w:after="0" w:line="240" w:lineRule="auto"/>
              <w:jc w:val="center"/>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Деятельность учителя</w:t>
            </w:r>
          </w:p>
        </w:tc>
        <w:tc>
          <w:tcPr>
            <w:tcW w:w="866" w:type="dxa"/>
            <w:gridSpan w:val="2"/>
            <w:tcBorders>
              <w:top w:val="single" w:color="auto" w:sz="8" w:space="0"/>
              <w:left w:val="single" w:color="auto" w:sz="4" w:space="0"/>
              <w:bottom w:val="single" w:color="auto" w:sz="8" w:space="0"/>
              <w:right w:val="single" w:color="auto" w:sz="8" w:space="0"/>
            </w:tcBorders>
            <w:shd w:val="clear" w:color="auto" w:fill="FFFFFF"/>
          </w:tcPr>
          <w:p w14:paraId="02EE42D1">
            <w:pPr>
              <w:spacing w:after="0" w:line="240" w:lineRule="auto"/>
              <w:jc w:val="center"/>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время</w:t>
            </w:r>
          </w:p>
        </w:tc>
        <w:tc>
          <w:tcPr>
            <w:tcW w:w="324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14:paraId="46FB1942">
            <w:pPr>
              <w:spacing w:after="0" w:line="240" w:lineRule="auto"/>
              <w:jc w:val="center"/>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Деятельность ученика</w:t>
            </w:r>
          </w:p>
        </w:tc>
        <w:tc>
          <w:tcPr>
            <w:tcW w:w="2005"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14:paraId="2322FB5D">
            <w:pPr>
              <w:spacing w:after="0" w:line="240" w:lineRule="auto"/>
              <w:jc w:val="center"/>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Примечание</w:t>
            </w:r>
          </w:p>
        </w:tc>
      </w:tr>
      <w:tr w14:paraId="40077BCE">
        <w:tblPrEx>
          <w:shd w:val="clear" w:color="auto" w:fill="FFFFFF"/>
          <w:tblCellMar>
            <w:top w:w="0" w:type="dxa"/>
            <w:left w:w="0" w:type="dxa"/>
            <w:bottom w:w="0" w:type="dxa"/>
            <w:right w:w="0" w:type="dxa"/>
          </w:tblCellMar>
        </w:tblPrEx>
        <w:tc>
          <w:tcPr>
            <w:tcW w:w="223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74A90BB6">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Организационные моменты.</w:t>
            </w:r>
          </w:p>
        </w:tc>
        <w:tc>
          <w:tcPr>
            <w:tcW w:w="6646" w:type="dxa"/>
            <w:tcBorders>
              <w:top w:val="nil"/>
              <w:left w:val="nil"/>
              <w:bottom w:val="single" w:color="auto" w:sz="8" w:space="0"/>
              <w:right w:val="single" w:color="auto" w:sz="4" w:space="0"/>
            </w:tcBorders>
            <w:shd w:val="clear" w:color="auto" w:fill="FFFFFF"/>
            <w:tcMar>
              <w:top w:w="0" w:type="dxa"/>
              <w:left w:w="108" w:type="dxa"/>
              <w:bottom w:w="0" w:type="dxa"/>
              <w:right w:w="108" w:type="dxa"/>
            </w:tcMar>
          </w:tcPr>
          <w:p w14:paraId="0EB2E33F">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u w:val="single"/>
              </w:rPr>
              <w:t>Психологический настрой (приветствие).</w:t>
            </w:r>
          </w:p>
          <w:p w14:paraId="04FA1C83">
            <w:pPr>
              <w:spacing w:after="10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Учитель: Здравствуйте, ребята! Присаживайтесь. Мне приятно вас видеть в хорошем настроении. Я желаю Вам плодотворной работы и хороших результатов на сегодняшнем уроке. </w:t>
            </w:r>
          </w:p>
        </w:tc>
        <w:tc>
          <w:tcPr>
            <w:tcW w:w="866" w:type="dxa"/>
            <w:gridSpan w:val="2"/>
            <w:tcBorders>
              <w:top w:val="nil"/>
              <w:left w:val="single" w:color="auto" w:sz="4" w:space="0"/>
              <w:bottom w:val="single" w:color="auto" w:sz="8" w:space="0"/>
              <w:right w:val="single" w:color="auto" w:sz="8" w:space="0"/>
            </w:tcBorders>
            <w:shd w:val="clear" w:color="auto" w:fill="FFFFFF"/>
          </w:tcPr>
          <w:p w14:paraId="6E9964EF">
            <w:pPr>
              <w:spacing w:after="10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1 мин</w:t>
            </w:r>
          </w:p>
        </w:tc>
        <w:tc>
          <w:tcPr>
            <w:tcW w:w="324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548D367B">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2C4700A7">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Самоопределение (включение в работу)</w:t>
            </w:r>
          </w:p>
        </w:tc>
        <w:tc>
          <w:tcPr>
            <w:tcW w:w="200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519AE1FA">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tc>
      </w:tr>
      <w:tr w14:paraId="04DA67DB">
        <w:tblPrEx>
          <w:tblCellMar>
            <w:top w:w="0" w:type="dxa"/>
            <w:left w:w="0" w:type="dxa"/>
            <w:bottom w:w="0" w:type="dxa"/>
            <w:right w:w="0" w:type="dxa"/>
          </w:tblCellMar>
        </w:tblPrEx>
        <w:trPr>
          <w:trHeight w:val="1256" w:hRule="atLeast"/>
        </w:trPr>
        <w:tc>
          <w:tcPr>
            <w:tcW w:w="2235"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tcPr>
          <w:p w14:paraId="637BF598">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Актуализация знаний.</w:t>
            </w:r>
          </w:p>
          <w:p w14:paraId="6FF46FC1">
            <w:pPr>
              <w:spacing w:after="0" w:line="240" w:lineRule="auto"/>
              <w:rPr>
                <w:rFonts w:ascii="Times New Roman" w:hAnsi="Times New Roman" w:eastAsia="Times New Roman" w:cs="Times New Roman"/>
                <w:color w:val="111115"/>
                <w:sz w:val="24"/>
                <w:szCs w:val="24"/>
              </w:rPr>
            </w:pPr>
          </w:p>
        </w:tc>
        <w:tc>
          <w:tcPr>
            <w:tcW w:w="6646" w:type="dxa"/>
            <w:tcBorders>
              <w:top w:val="nil"/>
              <w:left w:val="nil"/>
              <w:bottom w:val="single" w:color="auto" w:sz="4" w:space="0"/>
              <w:right w:val="single" w:color="auto" w:sz="4" w:space="0"/>
            </w:tcBorders>
            <w:shd w:val="clear" w:color="auto" w:fill="FFFFFF"/>
            <w:tcMar>
              <w:top w:w="0" w:type="dxa"/>
              <w:left w:w="108" w:type="dxa"/>
              <w:bottom w:w="0" w:type="dxa"/>
              <w:right w:w="108" w:type="dxa"/>
            </w:tcMar>
          </w:tcPr>
          <w:p w14:paraId="7AB02715">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Учитель:</w:t>
            </w:r>
          </w:p>
          <w:p w14:paraId="35904FEF">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Начинаем урок с орфоэпической разминки. </w:t>
            </w:r>
          </w:p>
          <w:p w14:paraId="3A7A8741">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Выписываем выделенные слова, ставим ударение. </w:t>
            </w:r>
          </w:p>
          <w:p w14:paraId="04D74074">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А что это мне никто не звонит? У вас нет недвижимости? Ну и радуйтесь, меньше хлопот; Без твоей опеки он и шагу ступить не может; Пусть премированных сотрудников будет как можно больше; Голос из-за двери; Хотите купить товар оптом – поезжайте на оптовый рынок; Баллотироваться в депутаты? Почему и нет?</w:t>
            </w:r>
          </w:p>
          <w:p w14:paraId="4B8B21AB">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(Проверка по эталону)</w:t>
            </w:r>
          </w:p>
          <w:p w14:paraId="0F822F3C">
            <w:pPr>
              <w:spacing w:after="0" w:line="240" w:lineRule="auto"/>
              <w:jc w:val="both"/>
              <w:rPr>
                <w:rFonts w:ascii="Times New Roman" w:hAnsi="Times New Roman" w:eastAsia="Times New Roman" w:cs="Times New Roman"/>
                <w:color w:val="111115"/>
                <w:sz w:val="24"/>
                <w:szCs w:val="24"/>
              </w:rPr>
            </w:pPr>
          </w:p>
          <w:p w14:paraId="620D069F">
            <w:pPr>
              <w:pStyle w:val="8"/>
              <w:shd w:val="clear" w:color="auto" w:fill="FFFFFF"/>
              <w:spacing w:before="0" w:beforeAutospacing="0" w:after="0" w:afterAutospacing="0"/>
              <w:rPr>
                <w:rStyle w:val="9"/>
                <w:color w:val="000000"/>
              </w:rPr>
            </w:pPr>
            <w:r>
              <w:rPr>
                <w:rStyle w:val="9"/>
                <w:color w:val="000000"/>
              </w:rPr>
              <w:t>Фронтальный опрос</w:t>
            </w:r>
          </w:p>
          <w:p w14:paraId="1EDDF593">
            <w:pPr>
              <w:pStyle w:val="8"/>
              <w:shd w:val="clear" w:color="auto" w:fill="FFFFFF"/>
              <w:spacing w:before="0" w:beforeAutospacing="0" w:after="0" w:afterAutospacing="0"/>
              <w:rPr>
                <w:color w:val="000000"/>
              </w:rPr>
            </w:pPr>
            <w:r>
              <w:rPr>
                <w:rStyle w:val="10"/>
                <w:color w:val="000000"/>
              </w:rPr>
              <w:t>1. Какие предложения называются сложными?</w:t>
            </w:r>
          </w:p>
          <w:p w14:paraId="403A5680">
            <w:pPr>
              <w:pStyle w:val="8"/>
              <w:shd w:val="clear" w:color="auto" w:fill="FFFFFF"/>
              <w:spacing w:before="0" w:beforeAutospacing="0" w:after="0" w:afterAutospacing="0"/>
              <w:rPr>
                <w:color w:val="000000"/>
              </w:rPr>
            </w:pPr>
            <w:r>
              <w:rPr>
                <w:rStyle w:val="10"/>
                <w:color w:val="000000"/>
              </w:rPr>
              <w:t> </w:t>
            </w:r>
          </w:p>
          <w:p w14:paraId="73F74A8F">
            <w:pPr>
              <w:pStyle w:val="8"/>
              <w:shd w:val="clear" w:color="auto" w:fill="FFFFFF"/>
              <w:spacing w:before="0" w:beforeAutospacing="0" w:after="0" w:afterAutospacing="0"/>
              <w:rPr>
                <w:color w:val="000000"/>
              </w:rPr>
            </w:pPr>
            <w:r>
              <w:rPr>
                <w:rStyle w:val="10"/>
                <w:color w:val="000000"/>
              </w:rPr>
              <w:t xml:space="preserve">2. Назовите способы связи простых предложений в  составе сложного </w:t>
            </w:r>
          </w:p>
          <w:p w14:paraId="0B09F217">
            <w:pPr>
              <w:pStyle w:val="8"/>
              <w:shd w:val="clear" w:color="auto" w:fill="FFFFFF"/>
              <w:spacing w:before="0" w:beforeAutospacing="0" w:after="0" w:afterAutospacing="0"/>
              <w:rPr>
                <w:color w:val="000000"/>
              </w:rPr>
            </w:pPr>
            <w:r>
              <w:rPr>
                <w:rStyle w:val="10"/>
                <w:color w:val="000000"/>
              </w:rPr>
              <w:t xml:space="preserve">3.На какие типы в зависимости от способа связи делятся сложные предложения? </w:t>
            </w:r>
          </w:p>
          <w:p w14:paraId="2D25938D">
            <w:pPr>
              <w:pStyle w:val="8"/>
              <w:shd w:val="clear" w:color="auto" w:fill="FFFFFF"/>
              <w:spacing w:before="0" w:beforeAutospacing="0" w:after="0" w:afterAutospacing="0"/>
              <w:rPr>
                <w:color w:val="000000"/>
              </w:rPr>
            </w:pPr>
            <w:r>
              <w:rPr>
                <w:rStyle w:val="10"/>
                <w:color w:val="000000"/>
              </w:rPr>
              <w:t>4. На какие типы делятся союзные сложные предложения?</w:t>
            </w:r>
          </w:p>
          <w:p w14:paraId="7D278ED4">
            <w:pPr>
              <w:pStyle w:val="8"/>
              <w:shd w:val="clear" w:color="auto" w:fill="FFFFFF"/>
              <w:spacing w:before="0" w:beforeAutospacing="0" w:after="0" w:afterAutospacing="0"/>
              <w:rPr>
                <w:color w:val="000000"/>
              </w:rPr>
            </w:pPr>
            <w:r>
              <w:rPr>
                <w:rStyle w:val="10"/>
                <w:color w:val="000000"/>
              </w:rPr>
              <w:t> </w:t>
            </w:r>
          </w:p>
          <w:p w14:paraId="377C0DFB">
            <w:pPr>
              <w:pStyle w:val="8"/>
              <w:shd w:val="clear" w:color="auto" w:fill="FFFFFF"/>
              <w:spacing w:before="0" w:beforeAutospacing="0" w:after="0" w:afterAutospacing="0"/>
              <w:rPr>
                <w:color w:val="000000"/>
              </w:rPr>
            </w:pPr>
            <w:r>
              <w:rPr>
                <w:rStyle w:val="10"/>
                <w:color w:val="000000"/>
              </w:rPr>
              <w:t>5. Какие предложения называются сложносочиненными?</w:t>
            </w:r>
          </w:p>
          <w:p w14:paraId="4FA38179">
            <w:pPr>
              <w:pStyle w:val="8"/>
              <w:shd w:val="clear" w:color="auto" w:fill="FFFFFF"/>
              <w:spacing w:before="0" w:beforeAutospacing="0" w:after="0" w:afterAutospacing="0"/>
              <w:rPr>
                <w:color w:val="000000"/>
              </w:rPr>
            </w:pPr>
            <w:r>
              <w:rPr>
                <w:rStyle w:val="10"/>
                <w:color w:val="000000"/>
              </w:rPr>
              <w:t> </w:t>
            </w:r>
          </w:p>
          <w:p w14:paraId="133597F9">
            <w:pPr>
              <w:pStyle w:val="8"/>
              <w:shd w:val="clear" w:color="auto" w:fill="FFFFFF"/>
              <w:spacing w:before="0" w:beforeAutospacing="0" w:after="0" w:afterAutospacing="0"/>
              <w:rPr>
                <w:color w:val="000000"/>
              </w:rPr>
            </w:pPr>
            <w:r>
              <w:rPr>
                <w:rStyle w:val="10"/>
                <w:color w:val="000000"/>
              </w:rPr>
              <w:t xml:space="preserve">6 На какие группы мы можем разделить ССП и </w:t>
            </w:r>
            <w:r>
              <w:rPr>
                <w:color w:val="000000"/>
                <w:shd w:val="clear" w:color="auto" w:fill="FFFFFF"/>
              </w:rPr>
              <w:t xml:space="preserve"> в зависимости от чего происходит их деление?</w:t>
            </w:r>
          </w:p>
        </w:tc>
        <w:tc>
          <w:tcPr>
            <w:tcW w:w="866" w:type="dxa"/>
            <w:gridSpan w:val="2"/>
            <w:tcBorders>
              <w:top w:val="nil"/>
              <w:left w:val="single" w:color="auto" w:sz="4" w:space="0"/>
              <w:bottom w:val="single" w:color="auto" w:sz="4" w:space="0"/>
              <w:right w:val="single" w:color="auto" w:sz="8" w:space="0"/>
            </w:tcBorders>
            <w:shd w:val="clear" w:color="auto" w:fill="FFFFFF"/>
          </w:tcPr>
          <w:p w14:paraId="28024CB0">
            <w:pPr>
              <w:pStyle w:val="8"/>
              <w:shd w:val="clear" w:color="auto" w:fill="FFFFFF"/>
              <w:spacing w:before="0" w:beforeAutospacing="0" w:after="0" w:afterAutospacing="0"/>
              <w:rPr>
                <w:color w:val="000000"/>
              </w:rPr>
            </w:pPr>
            <w:r>
              <w:rPr>
                <w:color w:val="000000"/>
              </w:rPr>
              <w:t>2 мин</w:t>
            </w:r>
          </w:p>
          <w:p w14:paraId="749EC94F"/>
          <w:p w14:paraId="03E4AD92"/>
          <w:p w14:paraId="1CEC430E"/>
          <w:p w14:paraId="01393C2E"/>
          <w:p w14:paraId="2982C587">
            <w:r>
              <w:t>1 мин</w:t>
            </w:r>
          </w:p>
          <w:p w14:paraId="4FAB1D83"/>
          <w:p w14:paraId="4D652511"/>
          <w:p w14:paraId="044DB6A1">
            <w:r>
              <w:t>2 мин</w:t>
            </w:r>
          </w:p>
        </w:tc>
        <w:tc>
          <w:tcPr>
            <w:tcW w:w="3240" w:type="dxa"/>
            <w:tcBorders>
              <w:top w:val="nil"/>
              <w:left w:val="nil"/>
              <w:bottom w:val="single" w:color="auto" w:sz="4" w:space="0"/>
              <w:right w:val="single" w:color="auto" w:sz="8" w:space="0"/>
            </w:tcBorders>
            <w:shd w:val="clear" w:color="auto" w:fill="FFFFFF"/>
            <w:tcMar>
              <w:top w:w="0" w:type="dxa"/>
              <w:left w:w="108" w:type="dxa"/>
              <w:bottom w:w="0" w:type="dxa"/>
              <w:right w:w="108" w:type="dxa"/>
            </w:tcMar>
          </w:tcPr>
          <w:p w14:paraId="13444E78">
            <w:pPr>
              <w:spacing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50270CF1">
            <w:pPr>
              <w:spacing w:line="240" w:lineRule="auto"/>
              <w:rPr>
                <w:rFonts w:ascii="Times New Roman" w:hAnsi="Times New Roman" w:eastAsia="Times New Roman" w:cs="Times New Roman"/>
                <w:color w:val="111115"/>
                <w:sz w:val="24"/>
                <w:szCs w:val="24"/>
              </w:rPr>
            </w:pPr>
          </w:p>
          <w:p w14:paraId="410438B2">
            <w:pPr>
              <w:spacing w:line="240" w:lineRule="auto"/>
              <w:rPr>
                <w:rStyle w:val="10"/>
                <w:rFonts w:ascii="Times New Roman" w:hAnsi="Times New Roman" w:cs="Times New Roman"/>
                <w:color w:val="000000"/>
                <w:sz w:val="24"/>
                <w:szCs w:val="24"/>
              </w:rPr>
            </w:pPr>
          </w:p>
          <w:p w14:paraId="30C497B7">
            <w:pPr>
              <w:spacing w:line="240" w:lineRule="auto"/>
              <w:rPr>
                <w:rStyle w:val="10"/>
                <w:rFonts w:ascii="Times New Roman" w:hAnsi="Times New Roman" w:cs="Times New Roman"/>
                <w:color w:val="000000"/>
                <w:sz w:val="24"/>
                <w:szCs w:val="24"/>
              </w:rPr>
            </w:pPr>
          </w:p>
          <w:p w14:paraId="0DFB26F7">
            <w:pPr>
              <w:spacing w:line="240" w:lineRule="auto"/>
              <w:rPr>
                <w:rStyle w:val="10"/>
                <w:rFonts w:ascii="Times New Roman" w:hAnsi="Times New Roman" w:cs="Times New Roman"/>
                <w:color w:val="000000"/>
                <w:sz w:val="24"/>
                <w:szCs w:val="24"/>
              </w:rPr>
            </w:pPr>
          </w:p>
          <w:p w14:paraId="50C4738B">
            <w:pPr>
              <w:spacing w:line="240" w:lineRule="auto"/>
              <w:rPr>
                <w:rStyle w:val="10"/>
                <w:rFonts w:ascii="Times New Roman" w:hAnsi="Times New Roman" w:cs="Times New Roman"/>
                <w:color w:val="000000"/>
                <w:sz w:val="24"/>
                <w:szCs w:val="24"/>
              </w:rPr>
            </w:pPr>
          </w:p>
          <w:p w14:paraId="7ECE9890">
            <w:pPr>
              <w:spacing w:line="240" w:lineRule="auto"/>
              <w:rPr>
                <w:rStyle w:val="10"/>
                <w:rFonts w:ascii="Times New Roman" w:hAnsi="Times New Roman" w:cs="Times New Roman"/>
                <w:color w:val="000000"/>
                <w:sz w:val="24"/>
                <w:szCs w:val="24"/>
              </w:rPr>
            </w:pPr>
            <w:r>
              <w:rPr>
                <w:rStyle w:val="10"/>
                <w:rFonts w:ascii="Times New Roman" w:hAnsi="Times New Roman" w:cs="Times New Roman"/>
                <w:color w:val="000000"/>
                <w:sz w:val="24"/>
                <w:szCs w:val="24"/>
              </w:rPr>
              <w:t>Сложные предложения – это предложения, состоящие из двух или более грамматических основ -интонация и  союзы</w:t>
            </w:r>
          </w:p>
          <w:p w14:paraId="5F83DF2A">
            <w:pPr>
              <w:spacing w:line="240" w:lineRule="auto"/>
              <w:rPr>
                <w:rStyle w:val="10"/>
                <w:rFonts w:ascii="Times New Roman" w:hAnsi="Times New Roman" w:cs="Times New Roman"/>
                <w:color w:val="000000"/>
                <w:sz w:val="24"/>
                <w:szCs w:val="24"/>
              </w:rPr>
            </w:pPr>
            <w:r>
              <w:rPr>
                <w:rStyle w:val="10"/>
                <w:rFonts w:ascii="Times New Roman" w:hAnsi="Times New Roman" w:cs="Times New Roman"/>
                <w:color w:val="000000"/>
                <w:sz w:val="24"/>
                <w:szCs w:val="24"/>
              </w:rPr>
              <w:t xml:space="preserve"> -союзные  и бессоюзные</w:t>
            </w:r>
          </w:p>
          <w:p w14:paraId="47243F7E">
            <w:pPr>
              <w:spacing w:line="240" w:lineRule="auto"/>
              <w:rPr>
                <w:rStyle w:val="10"/>
                <w:rFonts w:ascii="Times New Roman" w:hAnsi="Times New Roman" w:cs="Times New Roman"/>
                <w:color w:val="000000"/>
                <w:sz w:val="24"/>
                <w:szCs w:val="24"/>
              </w:rPr>
            </w:pPr>
            <w:r>
              <w:rPr>
                <w:rStyle w:val="10"/>
                <w:rFonts w:ascii="Times New Roman" w:hAnsi="Times New Roman" w:cs="Times New Roman"/>
                <w:color w:val="000000"/>
                <w:sz w:val="24"/>
                <w:szCs w:val="24"/>
              </w:rPr>
              <w:t>(сложносочиненные и  сложноподчиненные). ( Это такие сложные предложения, в которых простые предложения связаны между собой сочинительными союзами</w:t>
            </w:r>
          </w:p>
          <w:p w14:paraId="54C7A330">
            <w:pPr>
              <w:spacing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Три группы: ССП с соединительными союзами, ССП с противительными союзами, ССП с разделительными союзами. Делятся в зависимости от отношений между частями сложного предложения и союзов, их соединяющих</w:t>
            </w:r>
          </w:p>
        </w:tc>
        <w:tc>
          <w:tcPr>
            <w:tcW w:w="2005" w:type="dxa"/>
            <w:tcBorders>
              <w:top w:val="nil"/>
              <w:left w:val="nil"/>
              <w:bottom w:val="single" w:color="auto" w:sz="4" w:space="0"/>
              <w:right w:val="single" w:color="auto" w:sz="8" w:space="0"/>
            </w:tcBorders>
            <w:shd w:val="clear" w:color="auto" w:fill="FFFFFF"/>
            <w:tcMar>
              <w:top w:w="0" w:type="dxa"/>
              <w:left w:w="108" w:type="dxa"/>
              <w:bottom w:w="0" w:type="dxa"/>
              <w:right w:w="108" w:type="dxa"/>
            </w:tcMar>
          </w:tcPr>
          <w:p w14:paraId="54144C94">
            <w:pPr>
              <w:spacing w:after="0" w:line="240" w:lineRule="auto"/>
              <w:jc w:val="both"/>
              <w:rPr>
                <w:rFonts w:ascii="Times New Roman" w:hAnsi="Times New Roman" w:eastAsia="Times New Roman" w:cs="Times New Roman"/>
                <w:color w:val="111115"/>
                <w:sz w:val="24"/>
                <w:szCs w:val="24"/>
              </w:rPr>
            </w:pPr>
          </w:p>
          <w:p w14:paraId="77AEE40D">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Слайд 1</w:t>
            </w:r>
          </w:p>
          <w:p w14:paraId="0D9686B2">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02314DAF">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675B6D7F">
            <w:pPr>
              <w:rPr>
                <w:rFonts w:ascii="Times New Roman" w:hAnsi="Times New Roman" w:eastAsia="Times New Roman" w:cs="Times New Roman"/>
                <w:sz w:val="24"/>
                <w:szCs w:val="24"/>
              </w:rPr>
            </w:pPr>
          </w:p>
          <w:p w14:paraId="08EBCAE7">
            <w:pPr>
              <w:rPr>
                <w:rFonts w:ascii="Times New Roman" w:hAnsi="Times New Roman" w:eastAsia="Times New Roman" w:cs="Times New Roman"/>
                <w:sz w:val="24"/>
                <w:szCs w:val="24"/>
              </w:rPr>
            </w:pPr>
            <w:r>
              <w:rPr>
                <w:rFonts w:ascii="Times New Roman" w:hAnsi="Times New Roman" w:eastAsia="Times New Roman" w:cs="Times New Roman"/>
                <w:sz w:val="24"/>
                <w:szCs w:val="24"/>
              </w:rPr>
              <w:t>Слайд 2</w:t>
            </w:r>
          </w:p>
        </w:tc>
      </w:tr>
      <w:tr w14:paraId="28F0731F">
        <w:tblPrEx>
          <w:shd w:val="clear" w:color="auto" w:fill="FFFFFF"/>
          <w:tblCellMar>
            <w:top w:w="0" w:type="dxa"/>
            <w:left w:w="0" w:type="dxa"/>
            <w:bottom w:w="0" w:type="dxa"/>
            <w:right w:w="0" w:type="dxa"/>
          </w:tblCellMar>
        </w:tblPrEx>
        <w:trPr>
          <w:trHeight w:val="2540" w:hRule="atLeast"/>
        </w:trPr>
        <w:tc>
          <w:tcPr>
            <w:tcW w:w="2235"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0D146DA2">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 Введение в тему. </w:t>
            </w:r>
          </w:p>
          <w:p w14:paraId="729387A2">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Проблемная ситуация.</w:t>
            </w:r>
          </w:p>
          <w:p w14:paraId="792A03AC">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Определение темы и цели урока.</w:t>
            </w:r>
          </w:p>
        </w:tc>
        <w:tc>
          <w:tcPr>
            <w:tcW w:w="6662" w:type="dxa"/>
            <w:gridSpan w:val="2"/>
            <w:tcBorders>
              <w:top w:val="single" w:color="auto" w:sz="4" w:space="0"/>
              <w:left w:val="nil"/>
              <w:bottom w:val="single" w:color="auto" w:sz="8" w:space="0"/>
              <w:right w:val="single" w:color="auto" w:sz="4" w:space="0"/>
            </w:tcBorders>
            <w:shd w:val="clear" w:color="auto" w:fill="FFFFFF"/>
            <w:tcMar>
              <w:top w:w="0" w:type="dxa"/>
              <w:left w:w="108" w:type="dxa"/>
              <w:bottom w:w="0" w:type="dxa"/>
              <w:right w:w="108" w:type="dxa"/>
            </w:tcMar>
          </w:tcPr>
          <w:p w14:paraId="3AE40B67">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  </w:t>
            </w:r>
            <w:r>
              <w:rPr>
                <w:rFonts w:ascii="Times New Roman" w:hAnsi="Times New Roman" w:eastAsia="Times New Roman" w:cs="Times New Roman"/>
                <w:b/>
                <w:color w:val="FF0000"/>
                <w:sz w:val="24"/>
                <w:szCs w:val="24"/>
                <w:u w:val="single"/>
              </w:rPr>
              <w:t>Устная работа</w:t>
            </w:r>
          </w:p>
          <w:p w14:paraId="026DFADD">
            <w:pPr>
              <w:spacing w:after="0" w:line="240" w:lineRule="auto"/>
              <w:rPr>
                <w:rFonts w:ascii="Times New Roman" w:hAnsi="Times New Roman" w:cs="Times New Roman"/>
                <w:color w:val="1D1D1B"/>
                <w:sz w:val="24"/>
                <w:szCs w:val="24"/>
              </w:rPr>
            </w:pPr>
            <w:r>
              <w:rPr>
                <w:rFonts w:ascii="Times New Roman" w:hAnsi="Times New Roman" w:cs="Times New Roman"/>
                <w:color w:val="1D1D1B"/>
                <w:sz w:val="24"/>
                <w:szCs w:val="24"/>
                <w:shd w:val="clear" w:color="auto" w:fill="FFFFFF"/>
              </w:rPr>
              <w:t>Посмотрите на доску</w:t>
            </w:r>
          </w:p>
          <w:p w14:paraId="4C68FB4E">
            <w:pPr>
              <w:spacing w:after="0" w:line="240" w:lineRule="auto"/>
              <w:rPr>
                <w:rFonts w:ascii="Times New Roman" w:hAnsi="Times New Roman" w:eastAsia="Times New Roman" w:cs="Times New Roman"/>
                <w:color w:val="111115"/>
                <w:sz w:val="24"/>
                <w:szCs w:val="24"/>
              </w:rPr>
            </w:pPr>
            <w:r>
              <w:rPr>
                <w:rFonts w:ascii="Times New Roman" w:hAnsi="Times New Roman" w:cs="Times New Roman"/>
                <w:color w:val="1D1D1B"/>
                <w:sz w:val="24"/>
                <w:szCs w:val="24"/>
              </w:rPr>
              <w:br w:type="textWrapping"/>
            </w:r>
            <w:r>
              <w:rPr>
                <w:rFonts w:ascii="Times New Roman" w:hAnsi="Times New Roman" w:cs="Times New Roman"/>
                <w:color w:val="1D1D1B"/>
                <w:sz w:val="24"/>
                <w:szCs w:val="24"/>
                <w:shd w:val="clear" w:color="auto" w:fill="FFFFFF"/>
              </w:rPr>
              <w:t>1. Я вышел из дома, когда выглянуло солнце.</w:t>
            </w:r>
            <w:r>
              <w:rPr>
                <w:rFonts w:ascii="Times New Roman" w:hAnsi="Times New Roman" w:cs="Times New Roman"/>
                <w:color w:val="1D1D1B"/>
                <w:sz w:val="24"/>
                <w:szCs w:val="24"/>
              </w:rPr>
              <w:br w:type="textWrapping"/>
            </w:r>
            <w:r>
              <w:rPr>
                <w:rFonts w:ascii="Times New Roman" w:hAnsi="Times New Roman" w:cs="Times New Roman"/>
                <w:color w:val="1D1D1B"/>
                <w:sz w:val="24"/>
                <w:szCs w:val="24"/>
                <w:shd w:val="clear" w:color="auto" w:fill="FFFFFF"/>
              </w:rPr>
              <w:t>2.                              , потому что выглянуло солнце.</w:t>
            </w:r>
            <w:r>
              <w:rPr>
                <w:rFonts w:ascii="Times New Roman" w:hAnsi="Times New Roman" w:cs="Times New Roman"/>
                <w:color w:val="1D1D1B"/>
                <w:sz w:val="24"/>
                <w:szCs w:val="24"/>
              </w:rPr>
              <w:br w:type="textWrapping"/>
            </w:r>
            <w:r>
              <w:rPr>
                <w:rFonts w:ascii="Times New Roman" w:hAnsi="Times New Roman" w:cs="Times New Roman"/>
                <w:color w:val="1D1D1B"/>
                <w:sz w:val="24"/>
                <w:szCs w:val="24"/>
                <w:shd w:val="clear" w:color="auto" w:fill="FFFFFF"/>
              </w:rPr>
              <w:t>3.                              , хотя выглянуло солнце.</w:t>
            </w:r>
            <w:r>
              <w:rPr>
                <w:rFonts w:ascii="Times New Roman" w:hAnsi="Times New Roman" w:cs="Times New Roman"/>
                <w:color w:val="1D1D1B"/>
                <w:sz w:val="24"/>
                <w:szCs w:val="24"/>
              </w:rPr>
              <w:br w:type="textWrapping"/>
            </w:r>
            <w:r>
              <w:rPr>
                <w:rFonts w:ascii="Times New Roman" w:hAnsi="Times New Roman" w:cs="Times New Roman"/>
                <w:color w:val="1D1D1B"/>
                <w:sz w:val="24"/>
                <w:szCs w:val="24"/>
                <w:shd w:val="clear" w:color="auto" w:fill="FFFFFF"/>
              </w:rPr>
              <w:t>4.                              , чтобы выглянуло солнце.</w:t>
            </w:r>
          </w:p>
          <w:p w14:paraId="28662E9B">
            <w:pPr>
              <w:spacing w:after="0" w:line="240" w:lineRule="auto"/>
              <w:jc w:val="both"/>
              <w:rPr>
                <w:rFonts w:ascii="Times New Roman" w:hAnsi="Times New Roman" w:eastAsia="Times New Roman" w:cs="Times New Roman"/>
                <w:color w:val="111115"/>
                <w:sz w:val="24"/>
                <w:szCs w:val="24"/>
              </w:rPr>
            </w:pPr>
          </w:p>
          <w:p w14:paraId="0BC20891">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Проанализируйте предложения.</w:t>
            </w:r>
          </w:p>
          <w:p w14:paraId="4EAD49AE">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Объясните, в чем  их сходство и различие.</w:t>
            </w:r>
          </w:p>
          <w:p w14:paraId="6671C5EF">
            <w:pPr>
              <w:spacing w:line="240" w:lineRule="auto"/>
              <w:rPr>
                <w:rFonts w:ascii="Times New Roman" w:hAnsi="Times New Roman" w:cs="Times New Roman"/>
                <w:color w:val="000000"/>
                <w:sz w:val="24"/>
                <w:szCs w:val="24"/>
                <w:shd w:val="clear" w:color="auto" w:fill="FFFFFF"/>
              </w:rPr>
            </w:pPr>
          </w:p>
          <w:p w14:paraId="2134FC69">
            <w:pPr>
              <w:spacing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Попробуйте определить тему нашего урока.</w:t>
            </w:r>
          </w:p>
          <w:p w14:paraId="590DB400">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Запишем  тему урока </w:t>
            </w:r>
          </w:p>
          <w:p w14:paraId="27FB6BB1">
            <w:pPr>
              <w:spacing w:line="240" w:lineRule="auto"/>
              <w:rPr>
                <w:rFonts w:ascii="Times New Roman" w:hAnsi="Times New Roman" w:eastAsia="Times New Roman" w:cs="Times New Roman"/>
                <w:sz w:val="24"/>
                <w:szCs w:val="24"/>
              </w:rPr>
            </w:pPr>
          </w:p>
          <w:p w14:paraId="4641F134">
            <w:pPr>
              <w:tabs>
                <w:tab w:val="left" w:pos="1060"/>
              </w:tabs>
              <w:spacing w:line="240" w:lineRule="auto"/>
              <w:rPr>
                <w:rFonts w:ascii="Times New Roman" w:hAnsi="Times New Roman" w:eastAsia="Times New Roman" w:cs="Times New Roman"/>
                <w:sz w:val="24"/>
                <w:szCs w:val="24"/>
              </w:rPr>
            </w:pPr>
          </w:p>
          <w:p w14:paraId="4FA1C443">
            <w:pPr>
              <w:rPr>
                <w:rFonts w:ascii="Times New Roman" w:hAnsi="Times New Roman" w:eastAsia="Times New Roman" w:cs="Times New Roman"/>
                <w:sz w:val="24"/>
                <w:szCs w:val="24"/>
              </w:rPr>
            </w:pPr>
          </w:p>
        </w:tc>
        <w:tc>
          <w:tcPr>
            <w:tcW w:w="850" w:type="dxa"/>
            <w:tcBorders>
              <w:top w:val="single" w:color="auto" w:sz="4" w:space="0"/>
              <w:left w:val="single" w:color="auto" w:sz="4" w:space="0"/>
              <w:bottom w:val="single" w:color="auto" w:sz="8" w:space="0"/>
              <w:right w:val="single" w:color="auto" w:sz="8" w:space="0"/>
            </w:tcBorders>
            <w:shd w:val="clear" w:color="auto" w:fill="FFFFFF"/>
          </w:tcPr>
          <w:p w14:paraId="3D660CE8">
            <w:pPr>
              <w:rPr>
                <w:rFonts w:ascii="Times New Roman" w:hAnsi="Times New Roman" w:eastAsia="Times New Roman" w:cs="Times New Roman"/>
                <w:sz w:val="24"/>
                <w:szCs w:val="24"/>
              </w:rPr>
            </w:pPr>
            <w:r>
              <w:rPr>
                <w:rFonts w:ascii="Times New Roman" w:hAnsi="Times New Roman" w:eastAsia="Times New Roman" w:cs="Times New Roman"/>
                <w:sz w:val="24"/>
                <w:szCs w:val="24"/>
              </w:rPr>
              <w:t>5 мин</w:t>
            </w:r>
          </w:p>
          <w:p w14:paraId="3447A251">
            <w:pPr>
              <w:rPr>
                <w:rFonts w:ascii="Times New Roman" w:hAnsi="Times New Roman" w:eastAsia="Times New Roman" w:cs="Times New Roman"/>
                <w:sz w:val="24"/>
                <w:szCs w:val="24"/>
              </w:rPr>
            </w:pPr>
          </w:p>
          <w:p w14:paraId="2E55DE71">
            <w:pPr>
              <w:rPr>
                <w:rFonts w:ascii="Times New Roman" w:hAnsi="Times New Roman" w:eastAsia="Times New Roman" w:cs="Times New Roman"/>
                <w:sz w:val="24"/>
                <w:szCs w:val="24"/>
              </w:rPr>
            </w:pPr>
          </w:p>
          <w:p w14:paraId="24203B47">
            <w:pPr>
              <w:rPr>
                <w:rFonts w:ascii="Times New Roman" w:hAnsi="Times New Roman" w:eastAsia="Times New Roman" w:cs="Times New Roman"/>
                <w:sz w:val="24"/>
                <w:szCs w:val="24"/>
              </w:rPr>
            </w:pPr>
          </w:p>
          <w:p w14:paraId="56D73016">
            <w:pPr>
              <w:rPr>
                <w:rFonts w:ascii="Times New Roman" w:hAnsi="Times New Roman" w:eastAsia="Times New Roman" w:cs="Times New Roman"/>
                <w:sz w:val="24"/>
                <w:szCs w:val="24"/>
              </w:rPr>
            </w:pPr>
          </w:p>
          <w:p w14:paraId="2CD38EB6">
            <w:pPr>
              <w:rPr>
                <w:rFonts w:ascii="Times New Roman" w:hAnsi="Times New Roman" w:eastAsia="Times New Roman" w:cs="Times New Roman"/>
                <w:sz w:val="24"/>
                <w:szCs w:val="24"/>
              </w:rPr>
            </w:pPr>
          </w:p>
          <w:p w14:paraId="2208BC9D">
            <w:pPr>
              <w:rPr>
                <w:rFonts w:ascii="Times New Roman" w:hAnsi="Times New Roman" w:eastAsia="Times New Roman" w:cs="Times New Roman"/>
                <w:sz w:val="24"/>
                <w:szCs w:val="24"/>
              </w:rPr>
            </w:pPr>
          </w:p>
          <w:p w14:paraId="331C1CE4">
            <w:pPr>
              <w:rPr>
                <w:rFonts w:ascii="Times New Roman" w:hAnsi="Times New Roman" w:eastAsia="Times New Roman" w:cs="Times New Roman"/>
                <w:sz w:val="24"/>
                <w:szCs w:val="24"/>
              </w:rPr>
            </w:pPr>
          </w:p>
          <w:p w14:paraId="5B8DC34E">
            <w:pPr>
              <w:rPr>
                <w:rFonts w:ascii="Times New Roman" w:hAnsi="Times New Roman" w:eastAsia="Times New Roman" w:cs="Times New Roman"/>
                <w:sz w:val="24"/>
                <w:szCs w:val="24"/>
              </w:rPr>
            </w:pPr>
          </w:p>
          <w:p w14:paraId="0C33C75C">
            <w:pPr>
              <w:rPr>
                <w:rFonts w:ascii="Times New Roman" w:hAnsi="Times New Roman" w:eastAsia="Times New Roman" w:cs="Times New Roman"/>
                <w:sz w:val="24"/>
                <w:szCs w:val="24"/>
              </w:rPr>
            </w:pPr>
          </w:p>
          <w:p w14:paraId="7B52950E">
            <w:pPr>
              <w:tabs>
                <w:tab w:val="left" w:pos="1060"/>
              </w:tabs>
              <w:spacing w:line="240" w:lineRule="auto"/>
              <w:rPr>
                <w:rFonts w:ascii="Times New Roman" w:hAnsi="Times New Roman" w:eastAsia="Times New Roman" w:cs="Times New Roman"/>
                <w:sz w:val="24"/>
                <w:szCs w:val="24"/>
              </w:rPr>
            </w:pPr>
          </w:p>
        </w:tc>
        <w:tc>
          <w:tcPr>
            <w:tcW w:w="3240"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tcPr>
          <w:p w14:paraId="662FD996">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67B57BDD">
            <w:pPr>
              <w:spacing w:after="0" w:afterAutospacing="1" w:line="240" w:lineRule="auto"/>
              <w:rPr>
                <w:rFonts w:ascii="Times New Roman" w:hAnsi="Times New Roman" w:eastAsia="Times New Roman" w:cs="Times New Roman"/>
                <w:color w:val="111115"/>
                <w:sz w:val="24"/>
                <w:szCs w:val="24"/>
              </w:rPr>
            </w:pPr>
          </w:p>
          <w:p w14:paraId="14204221">
            <w:pPr>
              <w:spacing w:after="0" w:afterAutospacing="1" w:line="240" w:lineRule="auto"/>
              <w:rPr>
                <w:rFonts w:ascii="Times New Roman" w:hAnsi="Times New Roman" w:eastAsia="Times New Roman" w:cs="Times New Roman"/>
                <w:color w:val="111115"/>
                <w:sz w:val="24"/>
                <w:szCs w:val="24"/>
              </w:rPr>
            </w:pPr>
          </w:p>
          <w:p w14:paraId="6BC8304B">
            <w:pPr>
              <w:spacing w:after="0" w:afterAutospacing="1" w:line="240" w:lineRule="auto"/>
              <w:rPr>
                <w:rFonts w:ascii="Times New Roman" w:hAnsi="Times New Roman" w:eastAsia="Times New Roman" w:cs="Times New Roman"/>
                <w:color w:val="111115"/>
                <w:sz w:val="24"/>
                <w:szCs w:val="24"/>
              </w:rPr>
            </w:pPr>
          </w:p>
          <w:p w14:paraId="26EC8733">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Обучающиеся находят общее и определяют, в чем их различие.</w:t>
            </w:r>
          </w:p>
          <w:p w14:paraId="537BC7F8">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2C71636B">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r>
              <w:rPr>
                <w:rFonts w:ascii="Times New Roman" w:hAnsi="Times New Roman" w:cs="Times New Roman"/>
                <w:color w:val="000000"/>
                <w:sz w:val="24"/>
                <w:szCs w:val="24"/>
                <w:shd w:val="clear" w:color="auto" w:fill="FFFFFF"/>
              </w:rPr>
              <w:t>Узнать, какие виды СПП выделяются, от чего зависит их деление</w:t>
            </w:r>
          </w:p>
          <w:p w14:paraId="328F6F3A">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Обучающиеся записывают в рабочий лист тему урока.</w:t>
            </w:r>
          </w:p>
        </w:tc>
        <w:tc>
          <w:tcPr>
            <w:tcW w:w="2005"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tcPr>
          <w:p w14:paraId="454E490E">
            <w:pPr>
              <w:spacing w:after="0" w:afterAutospacing="1" w:line="240" w:lineRule="auto"/>
              <w:jc w:val="both"/>
              <w:rPr>
                <w:rFonts w:ascii="Times New Roman" w:hAnsi="Times New Roman" w:eastAsia="Times New Roman" w:cs="Times New Roman"/>
                <w:color w:val="111115"/>
                <w:sz w:val="24"/>
                <w:szCs w:val="24"/>
              </w:rPr>
            </w:pPr>
          </w:p>
          <w:p w14:paraId="49A886E9">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Слайд 3</w:t>
            </w:r>
          </w:p>
          <w:p w14:paraId="451F0548">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75E1EFA1">
            <w:pPr>
              <w:spacing w:after="0" w:afterAutospacing="1" w:line="240" w:lineRule="auto"/>
              <w:jc w:val="both"/>
              <w:rPr>
                <w:rFonts w:ascii="Times New Roman" w:hAnsi="Times New Roman" w:eastAsia="Times New Roman" w:cs="Times New Roman"/>
                <w:color w:val="111115"/>
                <w:sz w:val="24"/>
                <w:szCs w:val="24"/>
              </w:rPr>
            </w:pPr>
          </w:p>
          <w:p w14:paraId="624EC6D3">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7700675C">
            <w:pPr>
              <w:spacing w:after="0" w:afterAutospacing="1" w:line="240" w:lineRule="auto"/>
              <w:jc w:val="both"/>
              <w:rPr>
                <w:rFonts w:ascii="Times New Roman" w:hAnsi="Times New Roman" w:eastAsia="Times New Roman" w:cs="Times New Roman"/>
                <w:color w:val="111115"/>
                <w:sz w:val="24"/>
                <w:szCs w:val="24"/>
              </w:rPr>
            </w:pPr>
          </w:p>
          <w:p w14:paraId="5070D319">
            <w:pPr>
              <w:spacing w:after="0" w:afterAutospacing="1" w:line="240" w:lineRule="auto"/>
              <w:jc w:val="both"/>
              <w:rPr>
                <w:rFonts w:ascii="Times New Roman" w:hAnsi="Times New Roman" w:eastAsia="Times New Roman" w:cs="Times New Roman"/>
                <w:color w:val="111115"/>
                <w:sz w:val="24"/>
                <w:szCs w:val="24"/>
              </w:rPr>
            </w:pPr>
          </w:p>
          <w:p w14:paraId="3317EE44">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Слайд 4</w:t>
            </w:r>
          </w:p>
        </w:tc>
      </w:tr>
      <w:tr w14:paraId="60C8A08F">
        <w:tblPrEx>
          <w:shd w:val="clear" w:color="auto" w:fill="FFFFFF"/>
          <w:tblCellMar>
            <w:top w:w="0" w:type="dxa"/>
            <w:left w:w="0" w:type="dxa"/>
            <w:bottom w:w="0" w:type="dxa"/>
            <w:right w:w="0" w:type="dxa"/>
          </w:tblCellMar>
        </w:tblPrEx>
        <w:tc>
          <w:tcPr>
            <w:tcW w:w="223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7D0724F9">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 Стадия осмысления</w:t>
            </w:r>
          </w:p>
          <w:p w14:paraId="35DFAA72">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41EC0ED0">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Исследовательская работа </w:t>
            </w:r>
          </w:p>
          <w:p w14:paraId="0B87FE2A">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(3 группы-3 ряда)</w:t>
            </w:r>
          </w:p>
        </w:tc>
        <w:tc>
          <w:tcPr>
            <w:tcW w:w="6662" w:type="dxa"/>
            <w:gridSpan w:val="2"/>
            <w:tcBorders>
              <w:top w:val="nil"/>
              <w:left w:val="nil"/>
              <w:bottom w:val="single" w:color="auto" w:sz="8" w:space="0"/>
              <w:right w:val="single" w:color="auto" w:sz="4" w:space="0"/>
            </w:tcBorders>
            <w:shd w:val="clear" w:color="auto" w:fill="FFFFFF"/>
            <w:tcMar>
              <w:top w:w="0" w:type="dxa"/>
              <w:left w:w="108" w:type="dxa"/>
              <w:bottom w:w="0" w:type="dxa"/>
              <w:right w:w="108" w:type="dxa"/>
            </w:tcMar>
          </w:tcPr>
          <w:p w14:paraId="751B696F">
            <w:pPr>
              <w:spacing w:after="0" w:afterAutospacing="1" w:line="240" w:lineRule="auto"/>
              <w:jc w:val="both"/>
              <w:rPr>
                <w:rFonts w:ascii="Times New Roman" w:hAnsi="Times New Roman" w:eastAsia="Times New Roman" w:cs="Times New Roman"/>
                <w:color w:val="111115"/>
                <w:sz w:val="24"/>
                <w:szCs w:val="24"/>
                <w:u w:val="single"/>
              </w:rPr>
            </w:pPr>
            <w:r>
              <w:rPr>
                <w:rFonts w:ascii="Times New Roman" w:hAnsi="Times New Roman" w:eastAsia="Times New Roman" w:cs="Times New Roman"/>
                <w:color w:val="111115"/>
                <w:sz w:val="24"/>
                <w:szCs w:val="24"/>
                <w:u w:val="single"/>
              </w:rPr>
              <w:t>Предлагаю поработать в парах.</w:t>
            </w:r>
          </w:p>
          <w:p w14:paraId="065E38DC">
            <w:pPr>
              <w:spacing w:after="0" w:afterAutospacing="1" w:line="240" w:lineRule="auto"/>
              <w:jc w:val="both"/>
              <w:rPr>
                <w:rFonts w:ascii="Times New Roman" w:hAnsi="Times New Roman" w:eastAsia="Times New Roman" w:cs="Times New Roman"/>
                <w:color w:val="111115"/>
                <w:sz w:val="24"/>
                <w:szCs w:val="24"/>
                <w:u w:val="single"/>
              </w:rPr>
            </w:pPr>
            <w:r>
              <w:rPr>
                <w:rFonts w:ascii="Times New Roman" w:hAnsi="Times New Roman" w:eastAsia="Times New Roman" w:cs="Times New Roman"/>
                <w:color w:val="111115"/>
                <w:sz w:val="24"/>
                <w:szCs w:val="24"/>
                <w:u w:val="single"/>
              </w:rPr>
              <w:t>Каждый ряд работает над 2-мя предложениями в парах.</w:t>
            </w:r>
          </w:p>
          <w:p w14:paraId="02CDF9CC">
            <w:pPr>
              <w:shd w:val="clear" w:color="auto" w:fill="FFFFFF"/>
              <w:spacing w:after="150"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Задание:</w:t>
            </w:r>
          </w:p>
          <w:p w14:paraId="381050B2">
            <w:pPr>
              <w:shd w:val="clear" w:color="auto" w:fill="FFFFFF"/>
              <w:spacing w:after="150"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В предложениях подчеркните ГО, определите, какое слово, словосочетание или всю часть поясняет придаточная. Обратите внимание на то, какой частью речи является слово, от которого вы задаёте вопрос. Отметьте средства связи частей СПП (союзы, союзные слова, указательные слова).</w:t>
            </w:r>
          </w:p>
          <w:p w14:paraId="30112EBC">
            <w:pPr>
              <w:shd w:val="clear" w:color="auto" w:fill="FFFFFF"/>
              <w:spacing w:after="150"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На вопросы, каких второстепенных членов отвечают придаточные части ССП?</w:t>
            </w:r>
          </w:p>
          <w:p w14:paraId="65D74A86">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1.Знаю я, что не цветут там чащи.</w:t>
            </w:r>
          </w:p>
          <w:p w14:paraId="3DF5CAD0">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2.Он очень сожалеет о том, что не знает русского языка.</w:t>
            </w:r>
          </w:p>
          <w:p w14:paraId="73893D66">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3.Роман был написан в стихах, потому что тогда в русской литературе почти всё писалось стихами.</w:t>
            </w:r>
          </w:p>
          <w:p w14:paraId="0BD62936">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4.Это было в мае, когда деревья уже оделись листвой .</w:t>
            </w:r>
          </w:p>
          <w:p w14:paraId="29F41142">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5.На месте том, где в гору поднимается дорога, изрытая дождями, три сосны стоят.</w:t>
            </w:r>
          </w:p>
          <w:p w14:paraId="7EA465F1">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 Я приказал ехать на незнакомый предмет, который тотчас и стал подвигаться нам навстречу.</w:t>
            </w:r>
          </w:p>
          <w:p w14:paraId="356775FE">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-Подчеркнули грамматические основы, выделили главные и придаточные предложения, от главного к придаточному задали вопрос.</w:t>
            </w:r>
          </w:p>
          <w:p w14:paraId="71623146">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-По-вашему, как будут называться эти предложения?</w:t>
            </w:r>
          </w:p>
          <w:p w14:paraId="06B14F06">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-На вопрос какого члена предложения они отвечают?</w:t>
            </w:r>
          </w:p>
          <w:p w14:paraId="2CAC294D">
            <w:pPr>
              <w:spacing w:before="100" w:beforeAutospacing="1" w:after="100" w:afterAutospacing="1" w:line="240" w:lineRule="auto"/>
              <w:rPr>
                <w:rFonts w:ascii="Times New Roman" w:hAnsi="Times New Roman" w:eastAsia="Times New Roman" w:cs="Times New Roman"/>
                <w:color w:val="000000"/>
                <w:sz w:val="24"/>
                <w:szCs w:val="24"/>
              </w:rPr>
            </w:pPr>
          </w:p>
          <w:p w14:paraId="377CE25C">
            <w:pPr>
              <w:spacing w:before="100" w:beforeAutospacing="1" w:after="100" w:afterAutospacing="1" w:line="240" w:lineRule="auto"/>
              <w:rPr>
                <w:rFonts w:ascii="Times New Roman" w:hAnsi="Times New Roman" w:eastAsia="Times New Roman" w:cs="Times New Roman"/>
                <w:color w:val="000000"/>
                <w:sz w:val="24"/>
                <w:szCs w:val="24"/>
              </w:rPr>
            </w:pPr>
          </w:p>
          <w:p w14:paraId="61F5F287">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Правильно, ребята. Только предложения мы будем называть не дополнительные, а изъяснительные. (Ответы детей уточняются, дополняются, на доску вывешиваются синтаксические  модели СПП )</w:t>
            </w:r>
          </w:p>
          <w:p w14:paraId="3700449D">
            <w:pPr>
              <w:shd w:val="clear" w:color="auto" w:fill="FFFFFF"/>
              <w:spacing w:after="150" w:line="240" w:lineRule="auto"/>
              <w:rPr>
                <w:rFonts w:ascii="Times New Roman" w:hAnsi="Times New Roman" w:eastAsia="Times New Roman" w:cs="Times New Roman"/>
                <w:color w:val="000000"/>
                <w:sz w:val="24"/>
                <w:szCs w:val="24"/>
              </w:rPr>
            </w:pPr>
          </w:p>
          <w:p w14:paraId="07DA0CC0">
            <w:pPr>
              <w:shd w:val="clear" w:color="auto" w:fill="FFFFFF"/>
              <w:spacing w:after="150"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-Какие выводы можете сделать? Как же  определить вид СПП?</w:t>
            </w:r>
          </w:p>
          <w:p w14:paraId="1D362A99">
            <w:pPr>
              <w:shd w:val="clear" w:color="auto" w:fill="FFFFFF"/>
              <w:spacing w:after="150" w:line="240" w:lineRule="auto"/>
              <w:rPr>
                <w:rFonts w:ascii="Times New Roman" w:hAnsi="Times New Roman" w:eastAsia="Times New Roman" w:cs="Times New Roman"/>
                <w:color w:val="111115"/>
                <w:sz w:val="24"/>
                <w:szCs w:val="24"/>
              </w:rPr>
            </w:pPr>
          </w:p>
        </w:tc>
        <w:tc>
          <w:tcPr>
            <w:tcW w:w="850" w:type="dxa"/>
            <w:tcBorders>
              <w:top w:val="nil"/>
              <w:left w:val="single" w:color="auto" w:sz="4" w:space="0"/>
              <w:bottom w:val="single" w:color="auto" w:sz="8" w:space="0"/>
              <w:right w:val="single" w:color="auto" w:sz="8" w:space="0"/>
            </w:tcBorders>
            <w:shd w:val="clear" w:color="auto" w:fill="FFFFFF"/>
          </w:tcPr>
          <w:p w14:paraId="36C128E5">
            <w:pPr>
              <w:shd w:val="clear" w:color="auto" w:fill="FFFFFF"/>
              <w:spacing w:after="150" w:line="240" w:lineRule="auto"/>
              <w:rPr>
                <w:rFonts w:ascii="Times New Roman" w:hAnsi="Times New Roman" w:eastAsia="Times New Roman" w:cs="Times New Roman"/>
                <w:color w:val="111115"/>
                <w:sz w:val="24"/>
                <w:szCs w:val="24"/>
              </w:rPr>
            </w:pPr>
          </w:p>
          <w:p w14:paraId="4B6E17BB">
            <w:pPr>
              <w:rPr>
                <w:rFonts w:ascii="Times New Roman" w:hAnsi="Times New Roman" w:eastAsia="Times New Roman" w:cs="Times New Roman"/>
                <w:sz w:val="24"/>
                <w:szCs w:val="24"/>
              </w:rPr>
            </w:pPr>
            <w:r>
              <w:rPr>
                <w:rFonts w:ascii="Times New Roman" w:hAnsi="Times New Roman" w:eastAsia="Times New Roman" w:cs="Times New Roman"/>
                <w:sz w:val="24"/>
                <w:szCs w:val="24"/>
              </w:rPr>
              <w:t>6 мин</w:t>
            </w:r>
          </w:p>
        </w:tc>
        <w:tc>
          <w:tcPr>
            <w:tcW w:w="324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4C12DA19">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Каждая группа по очереди читает  предложения. Обучающиеся от каждого ряда записывают схемы предложения  на доске, доказывая, что это сложноподчиненные предложения.</w:t>
            </w:r>
          </w:p>
          <w:p w14:paraId="00F32D79">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4AC980AF">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111115"/>
                <w:sz w:val="24"/>
                <w:szCs w:val="24"/>
              </w:rPr>
              <w:t> </w:t>
            </w:r>
            <w:r>
              <w:rPr>
                <w:rFonts w:ascii="Times New Roman" w:hAnsi="Times New Roman" w:eastAsia="Times New Roman" w:cs="Times New Roman"/>
                <w:color w:val="000000"/>
                <w:sz w:val="24"/>
                <w:szCs w:val="24"/>
              </w:rPr>
              <w:t>1- я группа. Придаточное 1 и 2 предложение отвечает на вопрос что?</w:t>
            </w:r>
          </w:p>
          <w:p w14:paraId="5CA6058F">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 я группа. Придаточное 5 и 6 предложение отвечает на вопрос какой?</w:t>
            </w:r>
          </w:p>
          <w:p w14:paraId="23088047">
            <w:pPr>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 я группа. Придаточное 3 и 4 предложение отвечает на вопрос почему?, когда?</w:t>
            </w:r>
          </w:p>
          <w:p w14:paraId="1CD4BC25">
            <w:pPr>
              <w:spacing w:before="100" w:beforeAutospacing="1" w:after="100" w:afterAutospacing="1" w:line="240" w:lineRule="auto"/>
              <w:rPr>
                <w:rFonts w:ascii="Times New Roman" w:hAnsi="Times New Roman" w:eastAsia="Times New Roman" w:cs="Times New Roman"/>
                <w:color w:val="000000"/>
                <w:sz w:val="24"/>
                <w:szCs w:val="24"/>
              </w:rPr>
            </w:pPr>
          </w:p>
          <w:p w14:paraId="7B807687">
            <w:pPr>
              <w:spacing w:before="100" w:beforeAutospacing="1" w:after="100" w:afterAutospacing="1" w:line="240" w:lineRule="auto"/>
              <w:rPr>
                <w:rFonts w:ascii="Times New Roman" w:hAnsi="Times New Roman" w:eastAsia="Times New Roman" w:cs="Times New Roman"/>
                <w:color w:val="000000"/>
                <w:sz w:val="24"/>
                <w:szCs w:val="24"/>
              </w:rPr>
            </w:pPr>
          </w:p>
          <w:p w14:paraId="5837BD99">
            <w:pPr>
              <w:spacing w:before="100" w:beforeAutospacing="1" w:after="10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5ACC2486">
            <w:pPr>
              <w:spacing w:before="100" w:beforeAutospacing="1" w:after="100" w:afterAutospacing="1" w:line="240" w:lineRule="auto"/>
              <w:rPr>
                <w:rFonts w:ascii="Times New Roman" w:hAnsi="Times New Roman" w:eastAsia="Times New Roman" w:cs="Times New Roman"/>
                <w:color w:val="111115"/>
                <w:sz w:val="24"/>
                <w:szCs w:val="24"/>
              </w:rPr>
            </w:pPr>
          </w:p>
          <w:p w14:paraId="6B0F9BCD">
            <w:pPr>
              <w:spacing w:before="100" w:beforeAutospacing="1" w:after="100" w:afterAutospacing="1" w:line="240" w:lineRule="auto"/>
              <w:rPr>
                <w:rFonts w:ascii="Times New Roman" w:hAnsi="Times New Roman" w:eastAsia="Times New Roman" w:cs="Times New Roman"/>
                <w:color w:val="000000"/>
                <w:sz w:val="24"/>
                <w:szCs w:val="24"/>
              </w:rPr>
            </w:pPr>
          </w:p>
          <w:p w14:paraId="5D9DEAE0">
            <w:pPr>
              <w:spacing w:before="100" w:beforeAutospacing="1" w:after="100" w:afterAutospacing="1" w:line="240" w:lineRule="auto"/>
              <w:rPr>
                <w:rFonts w:ascii="Times New Roman" w:hAnsi="Times New Roman" w:eastAsia="Times New Roman" w:cs="Times New Roman"/>
                <w:color w:val="000000"/>
                <w:sz w:val="24"/>
                <w:szCs w:val="24"/>
              </w:rPr>
            </w:pPr>
          </w:p>
          <w:p w14:paraId="2C2071CF">
            <w:pPr>
              <w:spacing w:before="100" w:beforeAutospacing="1" w:after="10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000000"/>
                <w:sz w:val="24"/>
                <w:szCs w:val="24"/>
              </w:rPr>
              <w:t>Учащиеся делают такой вывод: если звучит вопрос дополнения, то это предложения дополнительные, если – определения, то определительные, если – обстоятельства, то-обстоятельственные.</w:t>
            </w:r>
          </w:p>
          <w:p w14:paraId="0AAE3056">
            <w:pPr>
              <w:spacing w:before="100" w:beforeAutospacing="1" w:after="10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Они относятся к разным видам.</w:t>
            </w:r>
            <w:r>
              <w:rPr>
                <w:rFonts w:ascii="Times New Roman" w:hAnsi="Times New Roman" w:eastAsia="Times New Roman" w:cs="Times New Roman"/>
                <w:color w:val="000000"/>
                <w:sz w:val="24"/>
                <w:szCs w:val="24"/>
              </w:rPr>
              <w:t xml:space="preserve"> (Вид СПП можно определить по вопросу, союзу/союзному слову, по синтаксической роли указательного слова).</w:t>
            </w:r>
          </w:p>
          <w:p w14:paraId="2358BD88">
            <w:pPr>
              <w:spacing w:after="0" w:afterAutospacing="1" w:line="240" w:lineRule="auto"/>
              <w:rPr>
                <w:rFonts w:ascii="Times New Roman" w:hAnsi="Times New Roman" w:eastAsia="Times New Roman" w:cs="Times New Roman"/>
                <w:color w:val="111115"/>
                <w:sz w:val="24"/>
                <w:szCs w:val="24"/>
              </w:rPr>
            </w:pPr>
          </w:p>
        </w:tc>
        <w:tc>
          <w:tcPr>
            <w:tcW w:w="200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40212736">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2E67B6CB">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157D74A6">
            <w:pPr>
              <w:spacing w:after="0" w:afterAutospacing="1" w:line="240" w:lineRule="auto"/>
              <w:jc w:val="both"/>
              <w:rPr>
                <w:rFonts w:ascii="Times New Roman" w:hAnsi="Times New Roman" w:eastAsia="Times New Roman" w:cs="Times New Roman"/>
                <w:color w:val="111115"/>
                <w:sz w:val="24"/>
                <w:szCs w:val="24"/>
              </w:rPr>
            </w:pPr>
          </w:p>
          <w:p w14:paraId="0254E812">
            <w:pPr>
              <w:spacing w:after="0" w:afterAutospacing="1" w:line="240" w:lineRule="auto"/>
              <w:jc w:val="both"/>
              <w:rPr>
                <w:rFonts w:ascii="Times New Roman" w:hAnsi="Times New Roman" w:eastAsia="Times New Roman" w:cs="Times New Roman"/>
                <w:color w:val="111115"/>
                <w:sz w:val="24"/>
                <w:szCs w:val="24"/>
              </w:rPr>
            </w:pPr>
          </w:p>
          <w:p w14:paraId="2121E629">
            <w:pPr>
              <w:spacing w:after="0" w:afterAutospacing="1" w:line="240" w:lineRule="auto"/>
              <w:jc w:val="both"/>
              <w:rPr>
                <w:rFonts w:ascii="Times New Roman" w:hAnsi="Times New Roman" w:eastAsia="Times New Roman" w:cs="Times New Roman"/>
                <w:color w:val="111115"/>
                <w:sz w:val="24"/>
                <w:szCs w:val="24"/>
              </w:rPr>
            </w:pPr>
          </w:p>
          <w:p w14:paraId="3692DBBC">
            <w:pPr>
              <w:spacing w:after="0" w:afterAutospacing="1" w:line="240" w:lineRule="auto"/>
              <w:jc w:val="both"/>
              <w:rPr>
                <w:rFonts w:ascii="Times New Roman" w:hAnsi="Times New Roman" w:eastAsia="Times New Roman" w:cs="Times New Roman"/>
                <w:color w:val="111115"/>
                <w:sz w:val="24"/>
                <w:szCs w:val="24"/>
              </w:rPr>
            </w:pPr>
          </w:p>
          <w:p w14:paraId="5DD138D3">
            <w:pPr>
              <w:spacing w:line="240" w:lineRule="auto"/>
              <w:rPr>
                <w:rFonts w:ascii="Times New Roman" w:hAnsi="Times New Roman" w:eastAsia="Times New Roman" w:cs="Times New Roman"/>
                <w:sz w:val="24"/>
                <w:szCs w:val="24"/>
              </w:rPr>
            </w:pPr>
          </w:p>
          <w:p w14:paraId="3CF66254">
            <w:pPr>
              <w:spacing w:line="240" w:lineRule="auto"/>
              <w:rPr>
                <w:rFonts w:ascii="Times New Roman" w:hAnsi="Times New Roman" w:eastAsia="Times New Roman" w:cs="Times New Roman"/>
                <w:sz w:val="24"/>
                <w:szCs w:val="24"/>
              </w:rPr>
            </w:pPr>
          </w:p>
          <w:p w14:paraId="1F5A3AEE">
            <w:pPr>
              <w:spacing w:line="240" w:lineRule="auto"/>
              <w:rPr>
                <w:rFonts w:ascii="Times New Roman" w:hAnsi="Times New Roman" w:eastAsia="Times New Roman" w:cs="Times New Roman"/>
                <w:sz w:val="24"/>
                <w:szCs w:val="24"/>
              </w:rPr>
            </w:pPr>
          </w:p>
          <w:p w14:paraId="54242781">
            <w:pPr>
              <w:spacing w:line="240" w:lineRule="auto"/>
              <w:rPr>
                <w:rFonts w:ascii="Times New Roman" w:hAnsi="Times New Roman" w:eastAsia="Times New Roman" w:cs="Times New Roman"/>
                <w:sz w:val="24"/>
                <w:szCs w:val="24"/>
              </w:rPr>
            </w:pPr>
          </w:p>
          <w:p w14:paraId="6EB4EE89">
            <w:pPr>
              <w:spacing w:line="240" w:lineRule="auto"/>
              <w:rPr>
                <w:rFonts w:ascii="Times New Roman" w:hAnsi="Times New Roman" w:eastAsia="Times New Roman" w:cs="Times New Roman"/>
                <w:sz w:val="24"/>
                <w:szCs w:val="24"/>
              </w:rPr>
            </w:pPr>
          </w:p>
          <w:p w14:paraId="244615C8">
            <w:pPr>
              <w:spacing w:line="240" w:lineRule="auto"/>
              <w:rPr>
                <w:rFonts w:ascii="Times New Roman" w:hAnsi="Times New Roman" w:eastAsia="Times New Roman" w:cs="Times New Roman"/>
                <w:sz w:val="24"/>
                <w:szCs w:val="24"/>
              </w:rPr>
            </w:pPr>
          </w:p>
          <w:p w14:paraId="297E5044">
            <w:pPr>
              <w:spacing w:line="240" w:lineRule="auto"/>
              <w:rPr>
                <w:rFonts w:ascii="Times New Roman" w:hAnsi="Times New Roman" w:eastAsia="Times New Roman" w:cs="Times New Roman"/>
                <w:sz w:val="24"/>
                <w:szCs w:val="24"/>
              </w:rPr>
            </w:pPr>
          </w:p>
          <w:p w14:paraId="51832F06">
            <w:pPr>
              <w:spacing w:line="240" w:lineRule="auto"/>
              <w:rPr>
                <w:rFonts w:ascii="Times New Roman" w:hAnsi="Times New Roman" w:eastAsia="Times New Roman" w:cs="Times New Roman"/>
                <w:sz w:val="24"/>
                <w:szCs w:val="24"/>
              </w:rPr>
            </w:pPr>
          </w:p>
          <w:p w14:paraId="23423DC5">
            <w:pPr>
              <w:spacing w:line="240" w:lineRule="auto"/>
              <w:rPr>
                <w:rFonts w:ascii="Times New Roman" w:hAnsi="Times New Roman" w:eastAsia="Times New Roman" w:cs="Times New Roman"/>
                <w:sz w:val="24"/>
                <w:szCs w:val="24"/>
              </w:rPr>
            </w:pPr>
          </w:p>
          <w:p w14:paraId="7198FA8E">
            <w:pPr>
              <w:spacing w:line="240" w:lineRule="auto"/>
              <w:rPr>
                <w:rFonts w:ascii="Times New Roman" w:hAnsi="Times New Roman" w:eastAsia="Times New Roman" w:cs="Times New Roman"/>
                <w:sz w:val="24"/>
                <w:szCs w:val="24"/>
              </w:rPr>
            </w:pPr>
          </w:p>
          <w:p w14:paraId="44C91606">
            <w:pPr>
              <w:spacing w:line="240" w:lineRule="auto"/>
              <w:rPr>
                <w:rFonts w:ascii="Times New Roman" w:hAnsi="Times New Roman" w:eastAsia="Times New Roman" w:cs="Times New Roman"/>
                <w:sz w:val="24"/>
                <w:szCs w:val="24"/>
              </w:rPr>
            </w:pPr>
          </w:p>
          <w:p w14:paraId="0C4F84FA">
            <w:pPr>
              <w:spacing w:line="240" w:lineRule="auto"/>
              <w:rPr>
                <w:rFonts w:ascii="Times New Roman" w:hAnsi="Times New Roman" w:eastAsia="Times New Roman" w:cs="Times New Roman"/>
                <w:sz w:val="24"/>
                <w:szCs w:val="24"/>
              </w:rPr>
            </w:pPr>
          </w:p>
          <w:p w14:paraId="58BE4933">
            <w:pPr>
              <w:spacing w:line="240" w:lineRule="auto"/>
              <w:rPr>
                <w:rFonts w:ascii="Times New Roman" w:hAnsi="Times New Roman" w:eastAsia="Times New Roman" w:cs="Times New Roman"/>
                <w:sz w:val="24"/>
                <w:szCs w:val="24"/>
              </w:rPr>
            </w:pPr>
          </w:p>
          <w:p w14:paraId="7BD57DDF">
            <w:pPr>
              <w:spacing w:line="240" w:lineRule="auto"/>
              <w:rPr>
                <w:rFonts w:ascii="Times New Roman" w:hAnsi="Times New Roman" w:eastAsia="Times New Roman" w:cs="Times New Roman"/>
                <w:sz w:val="24"/>
                <w:szCs w:val="24"/>
              </w:rPr>
            </w:pPr>
          </w:p>
          <w:p w14:paraId="1D512E35">
            <w:pPr>
              <w:spacing w:line="240" w:lineRule="auto"/>
              <w:rPr>
                <w:rFonts w:ascii="Times New Roman" w:hAnsi="Times New Roman" w:eastAsia="Times New Roman" w:cs="Times New Roman"/>
                <w:sz w:val="24"/>
                <w:szCs w:val="24"/>
              </w:rPr>
            </w:pPr>
          </w:p>
          <w:p w14:paraId="02CD1D51">
            <w:pPr>
              <w:spacing w:line="240" w:lineRule="auto"/>
              <w:rPr>
                <w:rFonts w:ascii="Times New Roman" w:hAnsi="Times New Roman" w:eastAsia="Times New Roman" w:cs="Times New Roman"/>
                <w:sz w:val="24"/>
                <w:szCs w:val="24"/>
              </w:rPr>
            </w:pPr>
          </w:p>
          <w:p w14:paraId="430D54BA">
            <w:pPr>
              <w:spacing w:line="240" w:lineRule="auto"/>
              <w:rPr>
                <w:rFonts w:ascii="Times New Roman" w:hAnsi="Times New Roman" w:eastAsia="Times New Roman" w:cs="Times New Roman"/>
                <w:sz w:val="24"/>
                <w:szCs w:val="24"/>
              </w:rPr>
            </w:pPr>
          </w:p>
          <w:p w14:paraId="31B29B9A">
            <w:pPr>
              <w:spacing w:line="240" w:lineRule="auto"/>
              <w:rPr>
                <w:rFonts w:ascii="Times New Roman" w:hAnsi="Times New Roman" w:eastAsia="Times New Roman" w:cs="Times New Roman"/>
                <w:sz w:val="24"/>
                <w:szCs w:val="24"/>
              </w:rPr>
            </w:pPr>
          </w:p>
          <w:p w14:paraId="6B023B49">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Слайд 5</w:t>
            </w:r>
          </w:p>
          <w:p w14:paraId="0FB97741">
            <w:pPr>
              <w:spacing w:line="240" w:lineRule="auto"/>
              <w:rPr>
                <w:rFonts w:ascii="Times New Roman" w:hAnsi="Times New Roman" w:eastAsia="Times New Roman" w:cs="Times New Roman"/>
                <w:sz w:val="24"/>
                <w:szCs w:val="24"/>
              </w:rPr>
            </w:pPr>
          </w:p>
        </w:tc>
      </w:tr>
      <w:tr w14:paraId="76F9021B">
        <w:tblPrEx>
          <w:shd w:val="clear" w:color="auto" w:fill="FFFFFF"/>
          <w:tblCellMar>
            <w:top w:w="0" w:type="dxa"/>
            <w:left w:w="0" w:type="dxa"/>
            <w:bottom w:w="0" w:type="dxa"/>
            <w:right w:w="0" w:type="dxa"/>
          </w:tblCellMar>
        </w:tblPrEx>
        <w:tc>
          <w:tcPr>
            <w:tcW w:w="223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5A130046">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Стадия размышления.</w:t>
            </w:r>
          </w:p>
          <w:p w14:paraId="66317CD5">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0DEA9578">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Работа с учебником.</w:t>
            </w:r>
          </w:p>
          <w:p w14:paraId="589D3A7A">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Чтение с пометками (инсерт)</w:t>
            </w:r>
          </w:p>
        </w:tc>
        <w:tc>
          <w:tcPr>
            <w:tcW w:w="6662" w:type="dxa"/>
            <w:gridSpan w:val="2"/>
            <w:tcBorders>
              <w:top w:val="nil"/>
              <w:left w:val="nil"/>
              <w:bottom w:val="single" w:color="auto" w:sz="8" w:space="0"/>
              <w:right w:val="single" w:color="auto" w:sz="4" w:space="0"/>
            </w:tcBorders>
            <w:shd w:val="clear" w:color="auto" w:fill="FFFFFF"/>
            <w:tcMar>
              <w:top w:w="0" w:type="dxa"/>
              <w:left w:w="108" w:type="dxa"/>
              <w:bottom w:w="0" w:type="dxa"/>
              <w:right w:w="108" w:type="dxa"/>
            </w:tcMar>
          </w:tcPr>
          <w:p w14:paraId="0B581523">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Учитель: Задание: прочитайте теоретический материал на стр. 90, делая пометки (прием инсерт, т.е. маркировка текста):</w:t>
            </w:r>
          </w:p>
          <w:p w14:paraId="5BD626BA">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V – знаю</w:t>
            </w:r>
          </w:p>
          <w:p w14:paraId="380B319F">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 новое</w:t>
            </w:r>
          </w:p>
          <w:p w14:paraId="77636AAD">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 вопросы</w:t>
            </w:r>
          </w:p>
        </w:tc>
        <w:tc>
          <w:tcPr>
            <w:tcW w:w="850" w:type="dxa"/>
            <w:tcBorders>
              <w:top w:val="nil"/>
              <w:left w:val="single" w:color="auto" w:sz="4" w:space="0"/>
              <w:bottom w:val="single" w:color="auto" w:sz="8" w:space="0"/>
              <w:right w:val="single" w:color="auto" w:sz="8" w:space="0"/>
            </w:tcBorders>
            <w:shd w:val="clear" w:color="auto" w:fill="FFFFFF"/>
          </w:tcPr>
          <w:p w14:paraId="19615AD9">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2 мин</w:t>
            </w:r>
          </w:p>
        </w:tc>
        <w:tc>
          <w:tcPr>
            <w:tcW w:w="324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0A6705E3">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Обучающиеся читают теоретический материал и на полях делают пометки</w:t>
            </w:r>
          </w:p>
          <w:p w14:paraId="182CC3BA">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Обмениваются мнениями.</w:t>
            </w:r>
          </w:p>
        </w:tc>
        <w:tc>
          <w:tcPr>
            <w:tcW w:w="200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58EB67F4">
            <w:pPr>
              <w:spacing w:after="0" w:line="240" w:lineRule="auto"/>
              <w:jc w:val="both"/>
              <w:rPr>
                <w:rFonts w:ascii="Times New Roman" w:hAnsi="Times New Roman" w:eastAsia="Times New Roman" w:cs="Times New Roman"/>
                <w:color w:val="111115"/>
                <w:sz w:val="24"/>
                <w:szCs w:val="24"/>
              </w:rPr>
            </w:pPr>
          </w:p>
        </w:tc>
      </w:tr>
      <w:tr w14:paraId="3924CC20">
        <w:tblPrEx>
          <w:shd w:val="clear" w:color="auto" w:fill="FFFFFF"/>
          <w:tblCellMar>
            <w:top w:w="0" w:type="dxa"/>
            <w:left w:w="0" w:type="dxa"/>
            <w:bottom w:w="0" w:type="dxa"/>
            <w:right w:w="0" w:type="dxa"/>
          </w:tblCellMar>
        </w:tblPrEx>
        <w:trPr>
          <w:trHeight w:val="3853" w:hRule="atLeast"/>
        </w:trPr>
        <w:tc>
          <w:tcPr>
            <w:tcW w:w="223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6983E7D2">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Минутка отдыха.</w:t>
            </w:r>
          </w:p>
          <w:p w14:paraId="0495506B">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Здоровьесберегающие технологии</w:t>
            </w:r>
          </w:p>
        </w:tc>
        <w:tc>
          <w:tcPr>
            <w:tcW w:w="6662" w:type="dxa"/>
            <w:gridSpan w:val="2"/>
            <w:tcBorders>
              <w:top w:val="nil"/>
              <w:left w:val="nil"/>
              <w:bottom w:val="single" w:color="auto" w:sz="8" w:space="0"/>
              <w:right w:val="single" w:color="auto" w:sz="4" w:space="0"/>
            </w:tcBorders>
            <w:shd w:val="clear" w:color="auto" w:fill="FFFFFF"/>
            <w:tcMar>
              <w:top w:w="0" w:type="dxa"/>
              <w:left w:w="108" w:type="dxa"/>
              <w:bottom w:w="0" w:type="dxa"/>
              <w:right w:w="108" w:type="dxa"/>
            </w:tcMar>
          </w:tcPr>
          <w:p w14:paraId="5ED66A54">
            <w:pPr>
              <w:spacing w:after="0" w:afterAutospacing="1" w:line="240" w:lineRule="auto"/>
              <w:jc w:val="center"/>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drawing>
                <wp:inline distT="0" distB="0" distL="0" distR="0">
                  <wp:extent cx="3122295" cy="2341245"/>
                  <wp:effectExtent l="0" t="0" r="1905" b="1905"/>
                  <wp:docPr id="3" name="Рисунок 3" descr="C:\Users\Dave\Downloads\c61f3d1686eda4b5e45679ab1d9e5b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C:\Users\Dave\Downloads\c61f3d1686eda4b5e45679ab1d9e5b71.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122704" cy="2341266"/>
                          </a:xfrm>
                          <a:prstGeom prst="rect">
                            <a:avLst/>
                          </a:prstGeom>
                          <a:noFill/>
                          <a:ln>
                            <a:noFill/>
                          </a:ln>
                        </pic:spPr>
                      </pic:pic>
                    </a:graphicData>
                  </a:graphic>
                </wp:inline>
              </w:drawing>
            </w:r>
          </w:p>
        </w:tc>
        <w:tc>
          <w:tcPr>
            <w:tcW w:w="850" w:type="dxa"/>
            <w:tcBorders>
              <w:top w:val="nil"/>
              <w:left w:val="single" w:color="auto" w:sz="4" w:space="0"/>
              <w:bottom w:val="single" w:color="auto" w:sz="8" w:space="0"/>
              <w:right w:val="single" w:color="auto" w:sz="8" w:space="0"/>
            </w:tcBorders>
            <w:shd w:val="clear" w:color="auto" w:fill="FFFFFF"/>
          </w:tcPr>
          <w:p w14:paraId="5C429B8C">
            <w:pPr>
              <w:spacing w:after="0" w:afterAutospacing="1" w:line="240" w:lineRule="auto"/>
              <w:jc w:val="center"/>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1 мин</w:t>
            </w:r>
          </w:p>
          <w:p w14:paraId="537DEACF">
            <w:pPr>
              <w:rPr>
                <w:rFonts w:ascii="Times New Roman" w:hAnsi="Times New Roman" w:eastAsia="Times New Roman" w:cs="Times New Roman"/>
                <w:sz w:val="24"/>
                <w:szCs w:val="24"/>
              </w:rPr>
            </w:pPr>
          </w:p>
          <w:p w14:paraId="5FC6A6FB">
            <w:pPr>
              <w:rPr>
                <w:rFonts w:ascii="Times New Roman" w:hAnsi="Times New Roman" w:eastAsia="Times New Roman" w:cs="Times New Roman"/>
                <w:sz w:val="24"/>
                <w:szCs w:val="24"/>
              </w:rPr>
            </w:pPr>
          </w:p>
          <w:p w14:paraId="0D8C062F">
            <w:pPr>
              <w:rPr>
                <w:rFonts w:ascii="Times New Roman" w:hAnsi="Times New Roman" w:eastAsia="Times New Roman" w:cs="Times New Roman"/>
                <w:sz w:val="24"/>
                <w:szCs w:val="24"/>
              </w:rPr>
            </w:pPr>
          </w:p>
          <w:p w14:paraId="5F965082">
            <w:pPr>
              <w:rPr>
                <w:rFonts w:ascii="Times New Roman" w:hAnsi="Times New Roman" w:eastAsia="Times New Roman" w:cs="Times New Roman"/>
                <w:sz w:val="24"/>
                <w:szCs w:val="24"/>
              </w:rPr>
            </w:pPr>
          </w:p>
          <w:p w14:paraId="1A27F961">
            <w:pPr>
              <w:rPr>
                <w:rFonts w:ascii="Times New Roman" w:hAnsi="Times New Roman" w:eastAsia="Times New Roman" w:cs="Times New Roman"/>
                <w:sz w:val="24"/>
                <w:szCs w:val="24"/>
              </w:rPr>
            </w:pPr>
          </w:p>
          <w:p w14:paraId="310DEB29">
            <w:pPr>
              <w:rPr>
                <w:rFonts w:ascii="Times New Roman" w:hAnsi="Times New Roman" w:eastAsia="Times New Roman" w:cs="Times New Roman"/>
                <w:sz w:val="24"/>
                <w:szCs w:val="24"/>
              </w:rPr>
            </w:pPr>
          </w:p>
          <w:p w14:paraId="1800383E">
            <w:pPr>
              <w:rPr>
                <w:rFonts w:ascii="Times New Roman" w:hAnsi="Times New Roman" w:eastAsia="Times New Roman" w:cs="Times New Roman"/>
                <w:sz w:val="24"/>
                <w:szCs w:val="24"/>
              </w:rPr>
            </w:pPr>
          </w:p>
        </w:tc>
        <w:tc>
          <w:tcPr>
            <w:tcW w:w="324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720C3D32">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5809B694">
            <w:pPr>
              <w:spacing w:after="0" w:afterAutospacing="1" w:line="240" w:lineRule="auto"/>
              <w:rPr>
                <w:rFonts w:ascii="Times New Roman" w:hAnsi="Times New Roman" w:eastAsia="Times New Roman" w:cs="Times New Roman"/>
                <w:color w:val="111115"/>
                <w:sz w:val="24"/>
                <w:szCs w:val="24"/>
              </w:rPr>
            </w:pPr>
          </w:p>
          <w:p w14:paraId="2394D621">
            <w:pPr>
              <w:spacing w:after="0" w:afterAutospacing="1"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tc>
        <w:tc>
          <w:tcPr>
            <w:tcW w:w="200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3B9D875D">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Слайд 6</w:t>
            </w:r>
          </w:p>
        </w:tc>
      </w:tr>
      <w:tr w14:paraId="15FD0C9C">
        <w:tblPrEx>
          <w:shd w:val="clear" w:color="auto" w:fill="FFFFFF"/>
          <w:tblCellMar>
            <w:top w:w="0" w:type="dxa"/>
            <w:left w:w="0" w:type="dxa"/>
            <w:bottom w:w="0" w:type="dxa"/>
            <w:right w:w="0" w:type="dxa"/>
          </w:tblCellMar>
        </w:tblPrEx>
        <w:trPr>
          <w:trHeight w:val="1538" w:hRule="atLeast"/>
        </w:trPr>
        <w:tc>
          <w:tcPr>
            <w:tcW w:w="223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2B156918">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Закрепление</w:t>
            </w:r>
          </w:p>
          <w:p w14:paraId="0170807E">
            <w:pPr>
              <w:spacing w:after="0" w:line="240" w:lineRule="auto"/>
              <w:rPr>
                <w:rFonts w:ascii="Times New Roman" w:hAnsi="Times New Roman" w:eastAsia="Times New Roman" w:cs="Times New Roman"/>
                <w:color w:val="111115"/>
                <w:sz w:val="24"/>
                <w:szCs w:val="24"/>
              </w:rPr>
            </w:pPr>
          </w:p>
        </w:tc>
        <w:tc>
          <w:tcPr>
            <w:tcW w:w="6662" w:type="dxa"/>
            <w:gridSpan w:val="2"/>
            <w:tcBorders>
              <w:top w:val="nil"/>
              <w:left w:val="nil"/>
              <w:bottom w:val="single" w:color="auto" w:sz="8" w:space="0"/>
              <w:right w:val="single" w:color="auto" w:sz="4" w:space="0"/>
            </w:tcBorders>
            <w:shd w:val="clear" w:color="auto" w:fill="FFFFFF"/>
            <w:tcMar>
              <w:top w:w="0" w:type="dxa"/>
              <w:left w:w="108" w:type="dxa"/>
              <w:bottom w:w="0" w:type="dxa"/>
              <w:right w:w="108" w:type="dxa"/>
            </w:tcMar>
          </w:tcPr>
          <w:p w14:paraId="5AA8E100">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Предлагаю задание: перед вами 3 предложения. Найдите сложноподчиненное предложение и определите вид придаточного. </w:t>
            </w:r>
          </w:p>
          <w:p w14:paraId="11C1FF32">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xml:space="preserve">Учитель: Что поможет нам определить вид СПП? </w:t>
            </w:r>
          </w:p>
          <w:p w14:paraId="14D3F0AC">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(Проговариваем каждый шаг с опорой на  алгоритм)</w:t>
            </w:r>
          </w:p>
          <w:p w14:paraId="218613F6">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Папа взмахнул рукой, и монетка вдруг куда-то пропала.</w:t>
            </w:r>
          </w:p>
          <w:p w14:paraId="7B8C6C5F">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Я подошёл к озеру, где мы рыбачили.</w:t>
            </w:r>
          </w:p>
          <w:p w14:paraId="438B260E">
            <w:pPr>
              <w:spacing w:after="0" w:line="240" w:lineRule="auto"/>
              <w:jc w:val="both"/>
              <w:rPr>
                <w:rFonts w:ascii="Times New Roman" w:hAnsi="Times New Roman" w:eastAsia="Times New Roman" w:cs="Times New Roman"/>
                <w:color w:val="111115"/>
                <w:sz w:val="24"/>
                <w:szCs w:val="24"/>
              </w:rPr>
            </w:pPr>
            <w:r>
              <w:rPr>
                <w:rFonts w:ascii="Times New Roman" w:hAnsi="Times New Roman" w:cs="Times New Roman"/>
                <w:color w:val="000000"/>
                <w:sz w:val="24"/>
                <w:szCs w:val="24"/>
                <w:shd w:val="clear" w:color="auto" w:fill="FFFFFF"/>
              </w:rPr>
              <w:t xml:space="preserve"> Мишка сидел важный, а пассажиры смотрели на него и улыбались.</w:t>
            </w:r>
          </w:p>
          <w:p w14:paraId="29FD1472">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FF0000"/>
                <w:sz w:val="24"/>
                <w:szCs w:val="24"/>
              </w:rPr>
              <w:t>ЗАПОМНИТЕ:</w:t>
            </w:r>
            <w:r>
              <w:rPr>
                <w:rFonts w:ascii="Times New Roman" w:hAnsi="Times New Roman" w:eastAsia="Times New Roman" w:cs="Times New Roman"/>
                <w:color w:val="000000"/>
                <w:sz w:val="24"/>
                <w:szCs w:val="24"/>
              </w:rPr>
              <w:t> </w:t>
            </w:r>
            <w:r>
              <w:rPr>
                <w:rFonts w:ascii="Times New Roman" w:hAnsi="Times New Roman" w:eastAsia="Times New Roman" w:cs="Times New Roman"/>
                <w:b/>
                <w:bCs/>
                <w:color w:val="000000"/>
                <w:sz w:val="24"/>
                <w:szCs w:val="24"/>
              </w:rPr>
              <w:t>главным для определения типа придаточных предложений является смысловой вопрос. </w:t>
            </w:r>
            <w:r>
              <w:rPr>
                <w:rFonts w:ascii="Times New Roman" w:hAnsi="Times New Roman" w:eastAsia="Times New Roman" w:cs="Times New Roman"/>
                <w:color w:val="000000"/>
                <w:sz w:val="24"/>
                <w:szCs w:val="24"/>
              </w:rPr>
              <w:t> </w:t>
            </w:r>
          </w:p>
          <w:p w14:paraId="5FD715EA">
            <w:pPr>
              <w:shd w:val="clear" w:color="auto" w:fill="FFFFFF"/>
              <w:spacing w:before="100" w:beforeAutospacing="1" w:after="100" w:afterAutospacing="1"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Алгоритм определения вида придаточного предложения</w:t>
            </w:r>
          </w:p>
          <w:p w14:paraId="279856D2">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 Определите главную часть сложноподчинённого предложения.</w:t>
            </w:r>
          </w:p>
          <w:p w14:paraId="36B54A59">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 Определите опорное слово в главной части (если оно есть).</w:t>
            </w:r>
          </w:p>
          <w:p w14:paraId="509E2B14">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 Задайте вопрос от главной части к придаточному предложению:</w:t>
            </w:r>
          </w:p>
          <w:p w14:paraId="139BC684">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а) от содержания главной части в целом;</w:t>
            </w:r>
          </w:p>
          <w:p w14:paraId="1149DB44">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б) от сказуемого в главной части;</w:t>
            </w:r>
          </w:p>
          <w:p w14:paraId="26430754">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в) от существительного или местоимения в главной части;</w:t>
            </w:r>
          </w:p>
          <w:p w14:paraId="6719D336">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г) невозможно задать вопрос к придаточному (при присоединительных и сопоставительных).</w:t>
            </w:r>
          </w:p>
          <w:p w14:paraId="11072E21">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 Укажите средства связи в придаточной части (союзы или союзные слова).</w:t>
            </w:r>
          </w:p>
          <w:p w14:paraId="242413D7">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 Назовите вид придаточного предложения.</w:t>
            </w:r>
          </w:p>
          <w:p w14:paraId="6C97965B">
            <w:pPr>
              <w:spacing w:after="0" w:afterAutospacing="1" w:line="240" w:lineRule="auto"/>
              <w:jc w:val="both"/>
              <w:rPr>
                <w:rFonts w:ascii="Times New Roman" w:hAnsi="Times New Roman" w:eastAsia="Times New Roman" w:cs="Times New Roman"/>
                <w:color w:val="111115"/>
                <w:sz w:val="24"/>
                <w:szCs w:val="24"/>
              </w:rPr>
            </w:pPr>
          </w:p>
          <w:p w14:paraId="37ED7C13">
            <w:pPr>
              <w:spacing w:after="0" w:afterAutospacing="1" w:line="240" w:lineRule="auto"/>
              <w:jc w:val="both"/>
              <w:rPr>
                <w:rFonts w:ascii="Times New Roman" w:hAnsi="Times New Roman" w:eastAsia="Times New Roman" w:cs="Times New Roman"/>
                <w:b/>
                <w:color w:val="111115"/>
                <w:sz w:val="24"/>
                <w:szCs w:val="24"/>
              </w:rPr>
            </w:pPr>
            <w:r>
              <w:rPr>
                <w:rFonts w:ascii="Times New Roman" w:hAnsi="Times New Roman" w:eastAsia="Times New Roman" w:cs="Times New Roman"/>
                <w:color w:val="111115"/>
                <w:sz w:val="24"/>
                <w:szCs w:val="24"/>
                <w:u w:val="single"/>
              </w:rPr>
              <w:t> </w:t>
            </w:r>
            <w:r>
              <w:rPr>
                <w:rFonts w:ascii="Times New Roman" w:hAnsi="Times New Roman" w:eastAsia="Times New Roman" w:cs="Times New Roman"/>
                <w:b/>
                <w:color w:val="111115"/>
                <w:sz w:val="24"/>
                <w:szCs w:val="24"/>
                <w:u w:val="single"/>
              </w:rPr>
              <w:t xml:space="preserve">Работа по учебнику  </w:t>
            </w:r>
          </w:p>
          <w:p w14:paraId="4AE5E6C3">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u w:val="single"/>
              </w:rPr>
              <w:t>Упр. 153</w:t>
            </w:r>
            <w:r>
              <w:rPr>
                <w:rFonts w:ascii="Times New Roman" w:hAnsi="Times New Roman" w:eastAsia="Times New Roman" w:cs="Times New Roman"/>
                <w:color w:val="111115"/>
                <w:sz w:val="24"/>
                <w:szCs w:val="24"/>
              </w:rPr>
              <w:t> </w:t>
            </w:r>
          </w:p>
          <w:p w14:paraId="1A8DC6E6">
            <w:pPr>
              <w:spacing w:after="0" w:line="240" w:lineRule="auto"/>
              <w:jc w:val="both"/>
              <w:rPr>
                <w:rFonts w:ascii="Times New Roman" w:hAnsi="Times New Roman" w:eastAsia="Times New Roman" w:cs="Times New Roman"/>
                <w:color w:val="111115"/>
                <w:sz w:val="24"/>
                <w:szCs w:val="24"/>
              </w:rPr>
            </w:pPr>
          </w:p>
        </w:tc>
        <w:tc>
          <w:tcPr>
            <w:tcW w:w="850" w:type="dxa"/>
            <w:tcBorders>
              <w:top w:val="nil"/>
              <w:left w:val="single" w:color="auto" w:sz="4" w:space="0"/>
              <w:bottom w:val="single" w:color="auto" w:sz="8" w:space="0"/>
              <w:right w:val="single" w:color="auto" w:sz="8" w:space="0"/>
            </w:tcBorders>
            <w:shd w:val="clear" w:color="auto" w:fill="FFFFFF"/>
          </w:tcPr>
          <w:p w14:paraId="3AB735DE">
            <w:pPr>
              <w:rPr>
                <w:color w:val="000000" w:themeColor="text1"/>
                <w14:textFill>
                  <w14:solidFill>
                    <w14:schemeClr w14:val="tx1"/>
                  </w14:solidFill>
                </w14:textFill>
              </w:rPr>
            </w:pPr>
            <w:r>
              <w:rPr>
                <w:color w:val="000000" w:themeColor="text1"/>
                <w14:textFill>
                  <w14:solidFill>
                    <w14:schemeClr w14:val="tx1"/>
                  </w14:solidFill>
                </w14:textFill>
              </w:rPr>
              <w:t>3 мин</w:t>
            </w:r>
          </w:p>
          <w:p w14:paraId="37F81F03">
            <w:pPr>
              <w:rPr>
                <w:color w:val="0BD0D9"/>
              </w:rPr>
            </w:pPr>
          </w:p>
          <w:p w14:paraId="22C0664F">
            <w:pPr>
              <w:rPr>
                <w:color w:val="0BD0D9"/>
              </w:rPr>
            </w:pPr>
          </w:p>
          <w:p w14:paraId="43A85901">
            <w:pPr>
              <w:rPr>
                <w:color w:val="0BD0D9"/>
              </w:rPr>
            </w:pPr>
          </w:p>
          <w:p w14:paraId="642419C5">
            <w:pPr>
              <w:rPr>
                <w:color w:val="0BD0D9"/>
              </w:rPr>
            </w:pPr>
          </w:p>
          <w:p w14:paraId="3280DFB0">
            <w:pPr>
              <w:rPr>
                <w:color w:val="0BD0D9"/>
              </w:rPr>
            </w:pPr>
          </w:p>
          <w:p w14:paraId="4B5EFD8E">
            <w:pPr>
              <w:rPr>
                <w:color w:val="0BD0D9"/>
              </w:rPr>
            </w:pPr>
          </w:p>
          <w:p w14:paraId="1AB90CA0">
            <w:pPr>
              <w:rPr>
                <w:color w:val="0BD0D9"/>
              </w:rPr>
            </w:pPr>
          </w:p>
          <w:p w14:paraId="2F430736">
            <w:pPr>
              <w:rPr>
                <w:color w:val="0BD0D9"/>
              </w:rPr>
            </w:pPr>
          </w:p>
          <w:p w14:paraId="3CFE5E24">
            <w:pPr>
              <w:rPr>
                <w:color w:val="0BD0D9"/>
              </w:rPr>
            </w:pPr>
          </w:p>
          <w:p w14:paraId="6B483CAE">
            <w:pPr>
              <w:rPr>
                <w:color w:val="0BD0D9"/>
              </w:rPr>
            </w:pPr>
          </w:p>
          <w:p w14:paraId="675CF29C">
            <w:pPr>
              <w:rPr>
                <w:color w:val="0BD0D9"/>
              </w:rPr>
            </w:pPr>
          </w:p>
          <w:p w14:paraId="392D8ED7">
            <w:pPr>
              <w:rPr>
                <w:color w:val="0BD0D9"/>
              </w:rPr>
            </w:pPr>
          </w:p>
          <w:p w14:paraId="5AF20AE4">
            <w:pPr>
              <w:rPr>
                <w:color w:val="0BD0D9"/>
              </w:rPr>
            </w:pPr>
          </w:p>
          <w:p w14:paraId="3C72208A">
            <w:pPr>
              <w:rPr>
                <w:color w:val="0BD0D9"/>
              </w:rPr>
            </w:pPr>
          </w:p>
          <w:p w14:paraId="70278512">
            <w:pPr>
              <w:rPr>
                <w:color w:val="0BD0D9"/>
              </w:rPr>
            </w:pPr>
          </w:p>
          <w:p w14:paraId="0D5CB78A">
            <w:pPr>
              <w:rPr>
                <w:color w:val="0BD0D9"/>
              </w:rPr>
            </w:pPr>
          </w:p>
          <w:p w14:paraId="6ACB3280">
            <w:pPr>
              <w:rPr>
                <w:color w:val="0BD0D9"/>
              </w:rPr>
            </w:pPr>
          </w:p>
          <w:p w14:paraId="2A1AE997">
            <w:pPr>
              <w:rPr>
                <w:color w:val="0BD0D9"/>
              </w:rPr>
            </w:pPr>
          </w:p>
          <w:p w14:paraId="214FEE20">
            <w:pPr>
              <w:rPr>
                <w:color w:val="0BD0D9"/>
              </w:rPr>
            </w:pPr>
          </w:p>
          <w:p w14:paraId="3E48D699">
            <w:pPr>
              <w:rPr>
                <w:color w:val="0BD0D9"/>
              </w:rPr>
            </w:pPr>
          </w:p>
          <w:p w14:paraId="4FFFFF77">
            <w:pPr>
              <w:rPr>
                <w:color w:val="0BD0D9"/>
              </w:rPr>
            </w:pPr>
          </w:p>
          <w:p w14:paraId="0DA96EF3">
            <w:pPr>
              <w:rPr>
                <w:color w:val="0BD0D9"/>
              </w:rPr>
            </w:pPr>
            <w:r>
              <w:rPr>
                <w:color w:val="000000" w:themeColor="text1"/>
                <w14:textFill>
                  <w14:solidFill>
                    <w14:schemeClr w14:val="tx1"/>
                  </w14:solidFill>
                </w14:textFill>
              </w:rPr>
              <w:t>6 мин</w:t>
            </w:r>
          </w:p>
        </w:tc>
        <w:tc>
          <w:tcPr>
            <w:tcW w:w="324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2ACBCBA0">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Алгоритм.</w:t>
            </w:r>
          </w:p>
          <w:p w14:paraId="30CCEB92">
            <w:pPr>
              <w:spacing w:after="0" w:afterAutospacing="1" w:line="240" w:lineRule="auto"/>
              <w:rPr>
                <w:rFonts w:ascii="Times New Roman" w:hAnsi="Times New Roman" w:eastAsia="Times New Roman" w:cs="Times New Roman"/>
                <w:color w:val="111115"/>
                <w:sz w:val="24"/>
                <w:szCs w:val="24"/>
              </w:rPr>
            </w:pPr>
          </w:p>
          <w:p w14:paraId="10A97029">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Выполняют задание с опорой на алгоритм.</w:t>
            </w:r>
          </w:p>
          <w:p w14:paraId="163E259F">
            <w:pPr>
              <w:spacing w:line="240" w:lineRule="auto"/>
              <w:rPr>
                <w:rFonts w:ascii="Times New Roman" w:hAnsi="Times New Roman" w:eastAsia="Times New Roman" w:cs="Times New Roman"/>
                <w:sz w:val="24"/>
                <w:szCs w:val="24"/>
              </w:rPr>
            </w:pPr>
          </w:p>
          <w:p w14:paraId="69D45359">
            <w:pPr>
              <w:spacing w:line="240" w:lineRule="auto"/>
              <w:rPr>
                <w:rFonts w:ascii="Times New Roman" w:hAnsi="Times New Roman" w:eastAsia="Times New Roman" w:cs="Times New Roman"/>
                <w:sz w:val="24"/>
                <w:szCs w:val="24"/>
              </w:rPr>
            </w:pPr>
          </w:p>
          <w:p w14:paraId="42636AD1">
            <w:pPr>
              <w:spacing w:line="240" w:lineRule="auto"/>
              <w:rPr>
                <w:rFonts w:ascii="Times New Roman" w:hAnsi="Times New Roman" w:eastAsia="Times New Roman" w:cs="Times New Roman"/>
                <w:sz w:val="24"/>
                <w:szCs w:val="24"/>
              </w:rPr>
            </w:pPr>
          </w:p>
          <w:p w14:paraId="61E6EC37">
            <w:pPr>
              <w:spacing w:line="240" w:lineRule="auto"/>
              <w:rPr>
                <w:rFonts w:ascii="Times New Roman" w:hAnsi="Times New Roman" w:eastAsia="Times New Roman" w:cs="Times New Roman"/>
                <w:sz w:val="24"/>
                <w:szCs w:val="24"/>
              </w:rPr>
            </w:pPr>
          </w:p>
          <w:p w14:paraId="7281688B">
            <w:pPr>
              <w:spacing w:line="240" w:lineRule="auto"/>
              <w:rPr>
                <w:rFonts w:ascii="Times New Roman" w:hAnsi="Times New Roman" w:eastAsia="Times New Roman" w:cs="Times New Roman"/>
                <w:sz w:val="24"/>
                <w:szCs w:val="24"/>
              </w:rPr>
            </w:pPr>
          </w:p>
          <w:p w14:paraId="0E372D8C">
            <w:pPr>
              <w:spacing w:line="240" w:lineRule="auto"/>
              <w:rPr>
                <w:rFonts w:ascii="Times New Roman" w:hAnsi="Times New Roman" w:eastAsia="Times New Roman" w:cs="Times New Roman"/>
                <w:sz w:val="24"/>
                <w:szCs w:val="24"/>
              </w:rPr>
            </w:pPr>
          </w:p>
          <w:p w14:paraId="09EC7DAC">
            <w:pPr>
              <w:spacing w:line="240" w:lineRule="auto"/>
              <w:rPr>
                <w:rFonts w:ascii="Times New Roman" w:hAnsi="Times New Roman" w:eastAsia="Times New Roman" w:cs="Times New Roman"/>
                <w:sz w:val="24"/>
                <w:szCs w:val="24"/>
              </w:rPr>
            </w:pPr>
          </w:p>
          <w:p w14:paraId="49D80415">
            <w:pPr>
              <w:spacing w:line="240" w:lineRule="auto"/>
              <w:rPr>
                <w:rFonts w:ascii="Times New Roman" w:hAnsi="Times New Roman" w:eastAsia="Times New Roman" w:cs="Times New Roman"/>
                <w:sz w:val="24"/>
                <w:szCs w:val="24"/>
              </w:rPr>
            </w:pPr>
          </w:p>
          <w:p w14:paraId="4D2B8329">
            <w:pPr>
              <w:spacing w:line="240" w:lineRule="auto"/>
              <w:rPr>
                <w:rFonts w:ascii="Times New Roman" w:hAnsi="Times New Roman" w:eastAsia="Times New Roman" w:cs="Times New Roman"/>
                <w:sz w:val="24"/>
                <w:szCs w:val="24"/>
              </w:rPr>
            </w:pPr>
          </w:p>
          <w:p w14:paraId="1C7A2CEE">
            <w:pPr>
              <w:spacing w:line="240" w:lineRule="auto"/>
              <w:rPr>
                <w:rFonts w:ascii="Times New Roman" w:hAnsi="Times New Roman" w:eastAsia="Times New Roman" w:cs="Times New Roman"/>
                <w:sz w:val="24"/>
                <w:szCs w:val="24"/>
              </w:rPr>
            </w:pPr>
          </w:p>
          <w:p w14:paraId="33B4B091">
            <w:pPr>
              <w:spacing w:line="240" w:lineRule="auto"/>
              <w:rPr>
                <w:rFonts w:ascii="Times New Roman" w:hAnsi="Times New Roman" w:eastAsia="Times New Roman" w:cs="Times New Roman"/>
                <w:sz w:val="24"/>
                <w:szCs w:val="24"/>
              </w:rPr>
            </w:pPr>
          </w:p>
          <w:p w14:paraId="0B023F0F">
            <w:pPr>
              <w:spacing w:line="240" w:lineRule="auto"/>
              <w:rPr>
                <w:rFonts w:ascii="Times New Roman" w:hAnsi="Times New Roman" w:eastAsia="Times New Roman" w:cs="Times New Roman"/>
                <w:sz w:val="24"/>
                <w:szCs w:val="24"/>
              </w:rPr>
            </w:pPr>
          </w:p>
          <w:p w14:paraId="01D0C499">
            <w:pPr>
              <w:spacing w:line="240" w:lineRule="auto"/>
              <w:rPr>
                <w:rFonts w:ascii="Times New Roman" w:hAnsi="Times New Roman" w:eastAsia="Times New Roman" w:cs="Times New Roman"/>
                <w:sz w:val="24"/>
                <w:szCs w:val="24"/>
              </w:rPr>
            </w:pPr>
          </w:p>
          <w:p w14:paraId="4DC3FC3A">
            <w:pPr>
              <w:spacing w:line="240" w:lineRule="auto"/>
              <w:rPr>
                <w:rFonts w:ascii="Times New Roman" w:hAnsi="Times New Roman" w:eastAsia="Times New Roman" w:cs="Times New Roman"/>
                <w:sz w:val="24"/>
                <w:szCs w:val="24"/>
              </w:rPr>
            </w:pPr>
          </w:p>
          <w:p w14:paraId="5EBBB331">
            <w:pPr>
              <w:spacing w:after="0" w:line="240" w:lineRule="auto"/>
              <w:rPr>
                <w:rFonts w:ascii="Times New Roman" w:hAnsi="Times New Roman" w:eastAsia="Times New Roman" w:cs="Times New Roman"/>
                <w:color w:val="111115"/>
                <w:sz w:val="24"/>
                <w:szCs w:val="24"/>
              </w:rPr>
            </w:pPr>
          </w:p>
          <w:p w14:paraId="78DFEE03">
            <w:pPr>
              <w:rPr>
                <w:rFonts w:ascii="Times New Roman" w:hAnsi="Times New Roman" w:eastAsia="Times New Roman" w:cs="Times New Roman"/>
                <w:sz w:val="24"/>
                <w:szCs w:val="24"/>
              </w:rPr>
            </w:pPr>
          </w:p>
          <w:p w14:paraId="3F809814">
            <w:pPr>
              <w:rPr>
                <w:rFonts w:ascii="Times New Roman" w:hAnsi="Times New Roman" w:eastAsia="Times New Roman" w:cs="Times New Roman"/>
                <w:sz w:val="24"/>
                <w:szCs w:val="24"/>
              </w:rPr>
            </w:pPr>
          </w:p>
          <w:p w14:paraId="2A6FECB1">
            <w:pPr>
              <w:rPr>
                <w:rFonts w:ascii="Times New Roman" w:hAnsi="Times New Roman" w:eastAsia="Times New Roman" w:cs="Times New Roman"/>
                <w:sz w:val="24"/>
                <w:szCs w:val="24"/>
              </w:rPr>
            </w:pPr>
          </w:p>
          <w:p w14:paraId="246B2329">
            <w:pPr>
              <w:rPr>
                <w:rFonts w:ascii="Times New Roman" w:hAnsi="Times New Roman" w:eastAsia="Times New Roman" w:cs="Times New Roman"/>
                <w:sz w:val="24"/>
                <w:szCs w:val="24"/>
              </w:rPr>
            </w:pPr>
          </w:p>
          <w:p w14:paraId="43E86FD1">
            <w:pPr>
              <w:rPr>
                <w:rFonts w:ascii="Times New Roman" w:hAnsi="Times New Roman" w:eastAsia="Times New Roman" w:cs="Times New Roman"/>
                <w:sz w:val="24"/>
                <w:szCs w:val="24"/>
              </w:rPr>
            </w:pPr>
            <w:r>
              <w:rPr>
                <w:rFonts w:ascii="Times New Roman" w:hAnsi="Times New Roman" w:eastAsia="Times New Roman" w:cs="Times New Roman"/>
                <w:sz w:val="24"/>
                <w:szCs w:val="24"/>
              </w:rPr>
              <w:t>Работаем вместе с комментированием и опорой на алгоритм</w:t>
            </w:r>
          </w:p>
        </w:tc>
        <w:tc>
          <w:tcPr>
            <w:tcW w:w="200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69000DF7">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Слайд 7</w:t>
            </w:r>
          </w:p>
        </w:tc>
      </w:tr>
      <w:tr w14:paraId="0F915A3D">
        <w:tblPrEx>
          <w:shd w:val="clear" w:color="auto" w:fill="FFFFFF"/>
          <w:tblCellMar>
            <w:top w:w="0" w:type="dxa"/>
            <w:left w:w="0" w:type="dxa"/>
            <w:bottom w:w="0" w:type="dxa"/>
            <w:right w:w="0" w:type="dxa"/>
          </w:tblCellMar>
        </w:tblPrEx>
        <w:trPr>
          <w:trHeight w:val="1538" w:hRule="atLeast"/>
        </w:trPr>
        <w:tc>
          <w:tcPr>
            <w:tcW w:w="223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6443B6F1">
            <w:pPr>
              <w:pStyle w:val="5"/>
              <w:shd w:val="clear" w:color="auto" w:fill="FFFFFF"/>
              <w:spacing w:before="0" w:beforeAutospacing="0" w:after="150" w:afterAutospacing="0"/>
              <w:rPr>
                <w:b/>
                <w:bCs/>
                <w:color w:val="000000"/>
              </w:rPr>
            </w:pPr>
            <w:r>
              <w:rPr>
                <w:b/>
                <w:bCs/>
                <w:color w:val="000000"/>
              </w:rPr>
              <w:t xml:space="preserve"> Подготовка к ОГЭ. </w:t>
            </w:r>
          </w:p>
          <w:p w14:paraId="449DD5F4">
            <w:pPr>
              <w:pStyle w:val="5"/>
              <w:shd w:val="clear" w:color="auto" w:fill="FFFFFF"/>
              <w:spacing w:before="0" w:beforeAutospacing="0" w:after="150" w:afterAutospacing="0"/>
              <w:rPr>
                <w:color w:val="000000"/>
              </w:rPr>
            </w:pPr>
            <w:r>
              <w:rPr>
                <w:b/>
                <w:bCs/>
                <w:color w:val="000000"/>
              </w:rPr>
              <w:t>(задание 12)</w:t>
            </w:r>
          </w:p>
          <w:p w14:paraId="3F25A1DA">
            <w:pPr>
              <w:spacing w:after="0" w:line="240" w:lineRule="auto"/>
              <w:rPr>
                <w:rFonts w:ascii="Times New Roman" w:hAnsi="Times New Roman" w:eastAsia="Times New Roman" w:cs="Times New Roman"/>
                <w:color w:val="111115"/>
                <w:sz w:val="24"/>
                <w:szCs w:val="24"/>
              </w:rPr>
            </w:pPr>
          </w:p>
        </w:tc>
        <w:tc>
          <w:tcPr>
            <w:tcW w:w="6662" w:type="dxa"/>
            <w:gridSpan w:val="2"/>
            <w:tcBorders>
              <w:top w:val="nil"/>
              <w:left w:val="nil"/>
              <w:bottom w:val="single" w:color="auto" w:sz="8" w:space="0"/>
              <w:right w:val="single" w:color="auto" w:sz="4" w:space="0"/>
            </w:tcBorders>
            <w:shd w:val="clear" w:color="auto" w:fill="FFFFFF"/>
            <w:tcMar>
              <w:top w:w="0" w:type="dxa"/>
              <w:left w:w="108" w:type="dxa"/>
              <w:bottom w:w="0" w:type="dxa"/>
              <w:right w:w="108" w:type="dxa"/>
            </w:tcMar>
          </w:tcPr>
          <w:p w14:paraId="2D40E874">
            <w:pPr>
              <w:spacing w:after="0" w:line="240" w:lineRule="auto"/>
              <w:jc w:val="both"/>
              <w:rPr>
                <w:i/>
                <w:iCs/>
                <w:color w:val="000000"/>
                <w:shd w:val="clear" w:color="auto" w:fill="FFFFFF"/>
              </w:rPr>
            </w:pPr>
            <w:r>
              <w:rPr>
                <w:i/>
                <w:iCs/>
                <w:color w:val="000000"/>
                <w:shd w:val="clear" w:color="auto" w:fill="FFFFFF"/>
              </w:rPr>
              <w:t>В приведённых предложениях пронумерованы все запятые. Выпишите цифры, обозначающие запятые между частями сложного предложения, связанными подчинительной связью.</w:t>
            </w:r>
          </w:p>
          <w:p w14:paraId="4C94DF87">
            <w:pPr>
              <w:spacing w:after="0" w:line="240" w:lineRule="auto"/>
              <w:jc w:val="both"/>
              <w:rPr>
                <w:color w:val="000000"/>
              </w:rPr>
            </w:pPr>
            <w:r>
              <w:rPr>
                <w:color w:val="000000"/>
              </w:rPr>
              <w:t>Я посмотрел на его веснушчатый нос и подумал, </w:t>
            </w:r>
            <w:r>
              <w:rPr>
                <w:b/>
                <w:bCs/>
                <w:color w:val="000000"/>
              </w:rPr>
              <w:t>(1)</w:t>
            </w:r>
            <w:r>
              <w:rPr>
                <w:color w:val="000000"/>
              </w:rPr>
              <w:t> что ему, (2) конечно же, (3) нечего бояться. Мальчик, </w:t>
            </w:r>
            <w:r>
              <w:rPr>
                <w:b/>
                <w:bCs/>
                <w:color w:val="000000"/>
              </w:rPr>
              <w:t>(4)</w:t>
            </w:r>
            <w:r>
              <w:rPr>
                <w:color w:val="000000"/>
              </w:rPr>
              <w:t> у которого такая сильная воля и такое крепкое слово, </w:t>
            </w:r>
            <w:r>
              <w:rPr>
                <w:b/>
                <w:bCs/>
                <w:color w:val="000000"/>
              </w:rPr>
              <w:t>(5)</w:t>
            </w:r>
            <w:r>
              <w:rPr>
                <w:color w:val="000000"/>
              </w:rPr>
              <w:t> не испугается темноты, (6) не испугается и более страшных вещей</w:t>
            </w:r>
          </w:p>
          <w:p w14:paraId="6651196F">
            <w:pPr>
              <w:spacing w:after="0" w:line="240" w:lineRule="auto"/>
              <w:jc w:val="both"/>
              <w:rPr>
                <w:rFonts w:ascii="Times New Roman" w:hAnsi="Times New Roman" w:eastAsia="Times New Roman" w:cs="Times New Roman"/>
                <w:color w:val="111115"/>
                <w:sz w:val="24"/>
                <w:szCs w:val="24"/>
              </w:rPr>
            </w:pPr>
          </w:p>
        </w:tc>
        <w:tc>
          <w:tcPr>
            <w:tcW w:w="850" w:type="dxa"/>
            <w:tcBorders>
              <w:top w:val="nil"/>
              <w:left w:val="single" w:color="auto" w:sz="4" w:space="0"/>
              <w:bottom w:val="single" w:color="auto" w:sz="8" w:space="0"/>
              <w:right w:val="single" w:color="auto" w:sz="8" w:space="0"/>
            </w:tcBorders>
            <w:shd w:val="clear" w:color="auto" w:fill="FFFFFF"/>
          </w:tcPr>
          <w:p w14:paraId="4F500C57">
            <w:pPr>
              <w:rPr>
                <w:color w:val="0BD0D9"/>
              </w:rPr>
            </w:pPr>
            <w:r>
              <w:rPr>
                <w:color w:val="000000" w:themeColor="text1"/>
                <w14:textFill>
                  <w14:solidFill>
                    <w14:schemeClr w14:val="tx1"/>
                  </w14:solidFill>
                </w14:textFill>
              </w:rPr>
              <w:t>1 мин</w:t>
            </w:r>
          </w:p>
        </w:tc>
        <w:tc>
          <w:tcPr>
            <w:tcW w:w="324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1A919BC6">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Выписывают цифры</w:t>
            </w:r>
          </w:p>
        </w:tc>
        <w:tc>
          <w:tcPr>
            <w:tcW w:w="200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2800154D">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Слайд 8</w:t>
            </w:r>
          </w:p>
        </w:tc>
      </w:tr>
      <w:tr w14:paraId="44EE25F8">
        <w:tblPrEx>
          <w:shd w:val="clear" w:color="auto" w:fill="FFFFFF"/>
          <w:tblCellMar>
            <w:top w:w="0" w:type="dxa"/>
            <w:left w:w="0" w:type="dxa"/>
            <w:bottom w:w="0" w:type="dxa"/>
            <w:right w:w="0" w:type="dxa"/>
          </w:tblCellMar>
        </w:tblPrEx>
        <w:trPr>
          <w:trHeight w:val="8342" w:hRule="atLeast"/>
        </w:trPr>
        <w:tc>
          <w:tcPr>
            <w:tcW w:w="223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49543B82">
            <w:pPr>
              <w:spacing w:before="100" w:beforeAutospacing="1" w:after="100" w:afterAutospacing="1" w:line="240" w:lineRule="auto"/>
              <w:rPr>
                <w:rFonts w:ascii="Times New Roman" w:hAnsi="Times New Roman" w:eastAsia="Times New Roman" w:cs="Times New Roman"/>
                <w:b/>
                <w:color w:val="FF0000"/>
                <w:sz w:val="24"/>
                <w:szCs w:val="24"/>
                <w:u w:val="single"/>
              </w:rPr>
            </w:pPr>
            <w:r>
              <w:rPr>
                <w:rFonts w:ascii="Times New Roman" w:hAnsi="Times New Roman" w:eastAsia="Times New Roman" w:cs="Times New Roman"/>
                <w:b/>
                <w:color w:val="FF0000"/>
                <w:sz w:val="24"/>
                <w:szCs w:val="24"/>
                <w:u w:val="single"/>
              </w:rPr>
              <w:t>Самостоятельная работа</w:t>
            </w:r>
          </w:p>
          <w:p w14:paraId="1C43A968">
            <w:pPr>
              <w:spacing w:after="0" w:afterAutospacing="1" w:line="240" w:lineRule="auto"/>
              <w:rPr>
                <w:rFonts w:ascii="Times New Roman" w:hAnsi="Times New Roman" w:eastAsia="Times New Roman" w:cs="Times New Roman"/>
                <w:color w:val="111115"/>
                <w:sz w:val="24"/>
                <w:szCs w:val="24"/>
              </w:rPr>
            </w:pPr>
          </w:p>
        </w:tc>
        <w:tc>
          <w:tcPr>
            <w:tcW w:w="6662" w:type="dxa"/>
            <w:gridSpan w:val="2"/>
            <w:tcBorders>
              <w:top w:val="nil"/>
              <w:left w:val="nil"/>
              <w:bottom w:val="single" w:color="auto" w:sz="8" w:space="0"/>
              <w:right w:val="single" w:color="auto" w:sz="4" w:space="0"/>
            </w:tcBorders>
            <w:shd w:val="clear" w:color="auto" w:fill="FFFFFF"/>
            <w:tcMar>
              <w:top w:w="0" w:type="dxa"/>
              <w:left w:w="108" w:type="dxa"/>
              <w:bottom w:w="0" w:type="dxa"/>
              <w:right w:w="108" w:type="dxa"/>
            </w:tcMar>
          </w:tcPr>
          <w:p w14:paraId="187F3FCC">
            <w:pPr>
              <w:spacing w:before="100" w:beforeAutospacing="1" w:after="100" w:afterAutospacing="1" w:line="240" w:lineRule="auto"/>
              <w:rPr>
                <w:rFonts w:ascii="Times New Roman" w:hAnsi="Times New Roman" w:eastAsia="Times New Roman" w:cs="Times New Roman"/>
                <w:b/>
                <w:color w:val="00B050"/>
                <w:sz w:val="24"/>
                <w:szCs w:val="24"/>
                <w:u w:val="single"/>
              </w:rPr>
            </w:pPr>
            <w:r>
              <w:rPr>
                <w:rFonts w:ascii="Times New Roman" w:hAnsi="Times New Roman" w:eastAsia="Times New Roman" w:cs="Times New Roman"/>
                <w:b/>
                <w:color w:val="FF0000"/>
                <w:sz w:val="24"/>
                <w:szCs w:val="24"/>
                <w:u w:val="single"/>
              </w:rPr>
              <w:t xml:space="preserve"> </w:t>
            </w:r>
            <w:r>
              <w:rPr>
                <w:rFonts w:ascii="Times New Roman" w:hAnsi="Times New Roman" w:eastAsia="Times New Roman" w:cs="Times New Roman"/>
                <w:b/>
                <w:color w:val="00B050"/>
                <w:sz w:val="24"/>
                <w:szCs w:val="24"/>
                <w:u w:val="single"/>
              </w:rPr>
              <w:t xml:space="preserve">Графический диктант </w:t>
            </w:r>
          </w:p>
          <w:p w14:paraId="42CAF9A7">
            <w:pPr>
              <w:spacing w:before="100" w:beforeAutospacing="1" w:after="100" w:afterAutospacing="1" w:line="240" w:lineRule="auto"/>
              <w:rPr>
                <w:color w:val="000000" w:themeColor="text1"/>
                <w14:textFill>
                  <w14:solidFill>
                    <w14:schemeClr w14:val="tx1"/>
                  </w14:solidFill>
                </w14:textFill>
              </w:rPr>
            </w:pPr>
            <w:r>
              <w:rPr>
                <w:b/>
                <w:bCs/>
                <w:color w:val="000000" w:themeColor="text1"/>
                <w:kern w:val="24"/>
                <w14:textFill>
                  <w14:solidFill>
                    <w14:schemeClr w14:val="tx1"/>
                  </w14:solidFill>
                </w14:textFill>
              </w:rPr>
              <w:t>1. Сократ считал, что причиной человеческого зла, является     поведение.</w:t>
            </w:r>
          </w:p>
          <w:p w14:paraId="4F7AC6A0">
            <w:pPr>
              <w:spacing w:before="100" w:beforeAutospacing="1" w:after="100" w:afterAutospacing="1" w:line="240" w:lineRule="auto"/>
              <w:rPr>
                <w:color w:val="000000" w:themeColor="text1"/>
                <w14:textFill>
                  <w14:solidFill>
                    <w14:schemeClr w14:val="tx1"/>
                  </w14:solidFill>
                </w14:textFill>
              </w:rPr>
            </w:pPr>
            <w:r>
              <w:rPr>
                <w:b/>
                <w:bCs/>
                <w:color w:val="000000" w:themeColor="text1"/>
                <w:kern w:val="24"/>
                <w14:textFill>
                  <w14:solidFill>
                    <w14:schemeClr w14:val="tx1"/>
                  </w14:solidFill>
                </w14:textFill>
              </w:rPr>
              <w:t>2.Первая и самая большая роскошь, которую я себе позволяю, это доверие людям.</w:t>
            </w:r>
          </w:p>
          <w:p w14:paraId="3E2983D8">
            <w:pPr>
              <w:rPr>
                <w:color w:val="000000" w:themeColor="text1"/>
                <w14:textFill>
                  <w14:solidFill>
                    <w14:schemeClr w14:val="tx1"/>
                  </w14:solidFill>
                </w14:textFill>
              </w:rPr>
            </w:pPr>
            <w:r>
              <w:rPr>
                <w:b/>
                <w:bCs/>
                <w:color w:val="000000" w:themeColor="text1"/>
                <w:kern w:val="24"/>
                <w14:textFill>
                  <w14:solidFill>
                    <w14:schemeClr w14:val="tx1"/>
                  </w14:solidFill>
                </w14:textFill>
              </w:rPr>
              <w:t>3.Не жди, чтобы старость принесла с собой мудрость.</w:t>
            </w:r>
          </w:p>
          <w:p w14:paraId="28C58013">
            <w:pPr>
              <w:rPr>
                <w:color w:val="000000" w:themeColor="text1"/>
                <w14:textFill>
                  <w14:solidFill>
                    <w14:schemeClr w14:val="tx1"/>
                  </w14:solidFill>
                </w14:textFill>
              </w:rPr>
            </w:pPr>
            <w:r>
              <w:rPr>
                <w:b/>
                <w:bCs/>
                <w:color w:val="000000" w:themeColor="text1"/>
                <w:kern w:val="24"/>
                <w14:textFill>
                  <w14:solidFill>
                    <w14:schemeClr w14:val="tx1"/>
                  </w14:solidFill>
                </w14:textFill>
              </w:rPr>
              <w:t>4.Научишься сам, когда научишь других.</w:t>
            </w:r>
          </w:p>
          <w:p w14:paraId="548BDBC5">
            <w:pPr>
              <w:spacing w:before="100" w:beforeAutospacing="1" w:after="100" w:afterAutospacing="1" w:line="240" w:lineRule="auto"/>
              <w:rPr>
                <w:rFonts w:ascii="Times New Roman" w:hAnsi="Times New Roman" w:eastAsia="Times New Roman" w:cs="Times New Roman"/>
                <w:b/>
                <w:color w:val="000000" w:themeColor="text1"/>
                <w:sz w:val="24"/>
                <w:szCs w:val="24"/>
                <w:u w:val="single"/>
                <w14:textFill>
                  <w14:solidFill>
                    <w14:schemeClr w14:val="tx1"/>
                  </w14:solidFill>
                </w14:textFill>
              </w:rPr>
            </w:pPr>
            <w:r>
              <w:rPr>
                <w:b/>
                <w:bCs/>
                <w:color w:val="000000" w:themeColor="text1"/>
                <w:kern w:val="24"/>
                <w14:textFill>
                  <w14:solidFill>
                    <w14:schemeClr w14:val="tx1"/>
                  </w14:solidFill>
                </w14:textFill>
              </w:rPr>
              <w:t>5.Что написано пером, не вырубишь топором.</w:t>
            </w:r>
            <w:r>
              <w:rPr>
                <w:rFonts w:ascii="Times New Roman" w:hAnsi="Times New Roman" w:eastAsia="Times New Roman" w:cs="Times New Roman"/>
                <w:b/>
                <w:color w:val="000000" w:themeColor="text1"/>
                <w:sz w:val="24"/>
                <w:szCs w:val="24"/>
                <w:u w:val="single"/>
                <w14:textFill>
                  <w14:solidFill>
                    <w14:schemeClr w14:val="tx1"/>
                  </w14:solidFill>
                </w14:textFill>
              </w:rPr>
              <w:t xml:space="preserve"> </w:t>
            </w:r>
          </w:p>
          <w:p w14:paraId="6AC712DF">
            <w:pPr>
              <w:spacing w:before="100" w:beforeAutospacing="1" w:after="100" w:afterAutospacing="1" w:line="240" w:lineRule="auto"/>
              <w:rPr>
                <w:rFonts w:ascii="Times New Roman" w:hAnsi="Times New Roman" w:eastAsia="Times New Roman" w:cs="Times New Roman"/>
                <w:b/>
                <w:color w:val="00B050"/>
                <w:sz w:val="24"/>
                <w:szCs w:val="24"/>
                <w:u w:val="single"/>
              </w:rPr>
            </w:pPr>
            <w:r>
              <w:rPr>
                <w:rFonts w:ascii="Times New Roman" w:hAnsi="Times New Roman" w:eastAsia="Times New Roman" w:cs="Times New Roman"/>
                <w:b/>
                <w:color w:val="00B050"/>
                <w:sz w:val="24"/>
                <w:szCs w:val="24"/>
                <w:u w:val="single"/>
              </w:rPr>
              <w:t>Задание для детей с ОВЗ</w:t>
            </w:r>
          </w:p>
          <w:p w14:paraId="21908858">
            <w:pPr>
              <w:spacing w:before="100" w:beforeAutospacing="1" w:after="100" w:afterAutospacing="1" w:line="240" w:lineRule="auto"/>
              <w:rPr>
                <w:rFonts w:ascii="Times New Roman" w:hAnsi="Times New Roman" w:eastAsia="Times New Roman" w:cs="Times New Roman"/>
                <w:b/>
                <w:color w:val="FF0000"/>
                <w:sz w:val="24"/>
                <w:szCs w:val="24"/>
                <w:u w:val="single"/>
              </w:rPr>
            </w:pPr>
            <w:r>
              <w:rPr>
                <w:rFonts w:ascii="Times New Roman" w:hAnsi="Times New Roman" w:cs="Times New Roman"/>
                <w:i/>
                <w:iCs/>
                <w:color w:val="000000"/>
                <w:sz w:val="24"/>
                <w:szCs w:val="24"/>
                <w:shd w:val="clear" w:color="auto" w:fill="FFFFFF"/>
              </w:rPr>
              <w:t>В каждом предложении найдите главную и придаточную части. Подчеркните в них главные члены. Попробуйте определить вид СПП.</w:t>
            </w:r>
          </w:p>
          <w:p w14:paraId="0074D2C6">
            <w:pPr>
              <w:spacing w:before="100" w:beforeAutospacing="1" w:after="100" w:afterAutospacing="1" w:line="240" w:lineRule="auto"/>
              <w:rPr>
                <w:rFonts w:ascii="Times New Roman" w:hAnsi="Times New Roman" w:eastAsia="Times New Roman" w:cs="Times New Roman"/>
                <w:b/>
                <w:color w:val="FF0000"/>
                <w:sz w:val="24"/>
                <w:szCs w:val="24"/>
                <w:u w:val="single"/>
              </w:rPr>
            </w:pPr>
            <w:r>
              <w:rPr>
                <w:rFonts w:ascii="Times New Roman" w:hAnsi="Times New Roman" w:cs="Times New Roman"/>
                <w:sz w:val="24"/>
                <w:szCs w:val="24"/>
              </w:rPr>
              <w:drawing>
                <wp:inline distT="0" distB="0" distL="0" distR="0">
                  <wp:extent cx="3315970" cy="401955"/>
                  <wp:effectExtent l="0" t="0" r="0" b="0"/>
                  <wp:docPr id="2" name="Рисунок 2" descr="https://rus.1sept.ru/2008/20/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https://rus.1sept.ru/2008/20/25-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15970" cy="401955"/>
                          </a:xfrm>
                          <a:prstGeom prst="rect">
                            <a:avLst/>
                          </a:prstGeom>
                          <a:noFill/>
                          <a:ln>
                            <a:noFill/>
                          </a:ln>
                        </pic:spPr>
                      </pic:pic>
                    </a:graphicData>
                  </a:graphic>
                </wp:inline>
              </w:drawing>
            </w:r>
          </w:p>
          <w:p w14:paraId="27E04014">
            <w:pPr>
              <w:spacing w:before="100" w:beforeAutospacing="1" w:after="100" w:afterAutospacing="1" w:line="240" w:lineRule="auto"/>
              <w:rPr>
                <w:rFonts w:ascii="Times New Roman" w:hAnsi="Times New Roman" w:cs="Times New Roman"/>
                <w:b/>
                <w:bCs/>
                <w:i/>
                <w:iCs/>
                <w:color w:val="000000"/>
                <w:sz w:val="24"/>
                <w:szCs w:val="24"/>
                <w:shd w:val="clear" w:color="auto" w:fill="FFFFFF"/>
              </w:rPr>
            </w:pPr>
            <w:r>
              <w:rPr>
                <w:rFonts w:ascii="Times New Roman" w:hAnsi="Times New Roman" w:cs="Times New Roman"/>
                <w:color w:val="000000"/>
                <w:sz w:val="24"/>
                <w:szCs w:val="24"/>
                <w:shd w:val="clear" w:color="auto" w:fill="FFFFFF"/>
              </w:rPr>
              <w:t>Я не сразу сообразил, </w:t>
            </w:r>
            <w:r>
              <w:rPr>
                <w:rFonts w:ascii="Times New Roman" w:hAnsi="Times New Roman" w:cs="Times New Roman"/>
                <w:b/>
                <w:bCs/>
                <w:i/>
                <w:iCs/>
                <w:color w:val="000000"/>
                <w:sz w:val="24"/>
                <w:szCs w:val="24"/>
                <w:shd w:val="clear" w:color="auto" w:fill="FFFFFF"/>
              </w:rPr>
              <w:t>что произошло.</w:t>
            </w:r>
          </w:p>
          <w:p w14:paraId="557499B8">
            <w:pPr>
              <w:spacing w:before="100" w:beforeAutospacing="1" w:after="100" w:afterAutospacing="1" w:line="240" w:lineRule="auto"/>
              <w:rPr>
                <w:rFonts w:ascii="Times New Roman" w:hAnsi="Times New Roman" w:cs="Times New Roman"/>
                <w:color w:val="000000"/>
                <w:sz w:val="24"/>
                <w:szCs w:val="24"/>
                <w:shd w:val="clear" w:color="auto" w:fill="FFFFFF"/>
              </w:rPr>
            </w:pPr>
            <w:r>
              <w:rPr>
                <w:rFonts w:ascii="Times New Roman" w:hAnsi="Times New Roman" w:cs="Times New Roman"/>
                <w:b/>
                <w:bCs/>
                <w:i/>
                <w:iCs/>
                <w:color w:val="000000"/>
                <w:sz w:val="24"/>
                <w:szCs w:val="24"/>
                <w:shd w:val="clear" w:color="auto" w:fill="FFFFFF"/>
              </w:rPr>
              <w:t>Когда она возвращалась домой,</w:t>
            </w:r>
            <w:r>
              <w:rPr>
                <w:rFonts w:ascii="Times New Roman" w:hAnsi="Times New Roman" w:cs="Times New Roman"/>
                <w:color w:val="000000"/>
                <w:sz w:val="24"/>
                <w:szCs w:val="24"/>
                <w:shd w:val="clear" w:color="auto" w:fill="FFFFFF"/>
              </w:rPr>
              <w:t> то думала о предстоящем разговоре.</w:t>
            </w:r>
          </w:p>
          <w:p w14:paraId="64A6DEE4">
            <w:pPr>
              <w:spacing w:before="100" w:beforeAutospacing="1" w:after="100" w:afterAutospacing="1" w:line="240" w:lineRule="auto"/>
              <w:rPr>
                <w:rFonts w:ascii="Times New Roman" w:hAnsi="Times New Roman" w:eastAsia="Times New Roman" w:cs="Times New Roman"/>
                <w:b/>
                <w:color w:val="FF0000"/>
                <w:sz w:val="24"/>
                <w:szCs w:val="24"/>
                <w:u w:val="single"/>
              </w:rPr>
            </w:pPr>
            <w:r>
              <w:rPr>
                <w:rFonts w:ascii="Times New Roman" w:hAnsi="Times New Roman" w:cs="Times New Roman"/>
                <w:color w:val="000000"/>
                <w:sz w:val="24"/>
                <w:szCs w:val="24"/>
                <w:shd w:val="clear" w:color="auto" w:fill="FFFFFF"/>
              </w:rPr>
              <w:t>Яблони пропали, </w:t>
            </w:r>
            <w:r>
              <w:rPr>
                <w:rFonts w:ascii="Times New Roman" w:hAnsi="Times New Roman" w:cs="Times New Roman"/>
                <w:b/>
                <w:bCs/>
                <w:i/>
                <w:iCs/>
                <w:color w:val="000000"/>
                <w:sz w:val="24"/>
                <w:szCs w:val="24"/>
                <w:shd w:val="clear" w:color="auto" w:fill="FFFFFF"/>
              </w:rPr>
              <w:t>потому что мыши объели всю кору.</w:t>
            </w:r>
          </w:p>
        </w:tc>
        <w:tc>
          <w:tcPr>
            <w:tcW w:w="850" w:type="dxa"/>
            <w:tcBorders>
              <w:top w:val="nil"/>
              <w:left w:val="single" w:color="auto" w:sz="4" w:space="0"/>
              <w:bottom w:val="single" w:color="auto" w:sz="8" w:space="0"/>
              <w:right w:val="single" w:color="auto" w:sz="8" w:space="0"/>
            </w:tcBorders>
            <w:shd w:val="clear" w:color="auto" w:fill="FFFFFF"/>
          </w:tcPr>
          <w:p w14:paraId="490A32D4">
            <w:pPr>
              <w:rPr>
                <w:color w:val="000000" w:themeColor="text1"/>
                <w14:textFill>
                  <w14:solidFill>
                    <w14:schemeClr w14:val="tx1"/>
                  </w14:solidFill>
                </w14:textFill>
              </w:rPr>
            </w:pPr>
            <w:r>
              <w:rPr>
                <w:color w:val="000000" w:themeColor="text1"/>
                <w14:textFill>
                  <w14:solidFill>
                    <w14:schemeClr w14:val="tx1"/>
                  </w14:solidFill>
                </w14:textFill>
              </w:rPr>
              <w:t>5 мин</w:t>
            </w:r>
          </w:p>
          <w:p w14:paraId="5397DEB1">
            <w:pPr>
              <w:rPr>
                <w:color w:val="0BD0D9"/>
              </w:rPr>
            </w:pPr>
          </w:p>
          <w:p w14:paraId="5E15D827">
            <w:pPr>
              <w:rPr>
                <w:color w:val="0BD0D9"/>
              </w:rPr>
            </w:pPr>
          </w:p>
          <w:p w14:paraId="6C2F4384">
            <w:pPr>
              <w:rPr>
                <w:color w:val="0BD0D9"/>
              </w:rPr>
            </w:pPr>
          </w:p>
          <w:p w14:paraId="451B87EA">
            <w:pPr>
              <w:rPr>
                <w:color w:val="0BD0D9"/>
              </w:rPr>
            </w:pPr>
          </w:p>
          <w:p w14:paraId="0510A382">
            <w:pPr>
              <w:rPr>
                <w:color w:val="0BD0D9"/>
              </w:rPr>
            </w:pPr>
          </w:p>
          <w:p w14:paraId="237FBFFE">
            <w:pPr>
              <w:rPr>
                <w:color w:val="0BD0D9"/>
              </w:rPr>
            </w:pPr>
          </w:p>
          <w:p w14:paraId="5B5E4415">
            <w:pPr>
              <w:rPr>
                <w:color w:val="0BD0D9"/>
              </w:rPr>
            </w:pPr>
          </w:p>
          <w:p w14:paraId="73786F64">
            <w:pPr>
              <w:rPr>
                <w:color w:val="0BD0D9"/>
              </w:rPr>
            </w:pPr>
          </w:p>
          <w:p w14:paraId="06A9F8CE">
            <w:pPr>
              <w:rPr>
                <w:color w:val="0BD0D9"/>
              </w:rPr>
            </w:pPr>
          </w:p>
          <w:p w14:paraId="4247B79D">
            <w:pPr>
              <w:rPr>
                <w:color w:val="0BD0D9"/>
              </w:rPr>
            </w:pPr>
          </w:p>
          <w:p w14:paraId="5080AEA8">
            <w:pPr>
              <w:rPr>
                <w:color w:val="0BD0D9"/>
              </w:rPr>
            </w:pPr>
          </w:p>
          <w:p w14:paraId="07AEE4C5">
            <w:pPr>
              <w:rPr>
                <w:color w:val="0BD0D9"/>
              </w:rPr>
            </w:pPr>
          </w:p>
          <w:p w14:paraId="1236A975">
            <w:pPr>
              <w:rPr>
                <w:color w:val="0BD0D9"/>
              </w:rPr>
            </w:pPr>
          </w:p>
          <w:p w14:paraId="478A96CB">
            <w:pPr>
              <w:rPr>
                <w:color w:val="0BD0D9"/>
              </w:rPr>
            </w:pPr>
          </w:p>
          <w:p w14:paraId="06C7D586">
            <w:pPr>
              <w:rPr>
                <w:color w:val="0BD0D9"/>
              </w:rPr>
            </w:pPr>
          </w:p>
          <w:p w14:paraId="0C57D505">
            <w:pPr>
              <w:rPr>
                <w:color w:val="0BD0D9"/>
              </w:rPr>
            </w:pPr>
          </w:p>
          <w:p w14:paraId="7577F58C">
            <w:pPr>
              <w:rPr>
                <w:color w:val="0BD0D9"/>
              </w:rPr>
            </w:pPr>
          </w:p>
        </w:tc>
        <w:tc>
          <w:tcPr>
            <w:tcW w:w="324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037D9567">
            <w:pPr>
              <w:rPr>
                <w:rFonts w:ascii="Times New Roman" w:hAnsi="Times New Roman" w:eastAsia="Times New Roman" w:cs="Times New Roman"/>
                <w:sz w:val="24"/>
                <w:szCs w:val="24"/>
              </w:rPr>
            </w:pPr>
          </w:p>
          <w:p w14:paraId="1B93680E">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Выполняют задание. </w:t>
            </w:r>
          </w:p>
          <w:p w14:paraId="18E5C224">
            <w:pPr>
              <w:rPr>
                <w:rFonts w:ascii="Times New Roman" w:hAnsi="Times New Roman" w:eastAsia="Times New Roman" w:cs="Times New Roman"/>
                <w:sz w:val="24"/>
                <w:szCs w:val="24"/>
              </w:rPr>
            </w:pPr>
            <w:r>
              <w:rPr>
                <w:rFonts w:ascii="Times New Roman" w:hAnsi="Times New Roman" w:eastAsia="Times New Roman" w:cs="Times New Roman"/>
                <w:sz w:val="24"/>
                <w:szCs w:val="24"/>
              </w:rPr>
              <w:t>После выполнения проверяют по эталону (обратная сторона доски)</w:t>
            </w:r>
          </w:p>
          <w:p w14:paraId="30BD1D58">
            <w:pPr>
              <w:rPr>
                <w:rFonts w:ascii="Times New Roman" w:hAnsi="Times New Roman" w:eastAsia="Times New Roman" w:cs="Times New Roman"/>
                <w:sz w:val="24"/>
                <w:szCs w:val="24"/>
              </w:rPr>
            </w:pPr>
          </w:p>
          <w:p w14:paraId="6914E86A">
            <w:pPr>
              <w:rPr>
                <w:rFonts w:ascii="Times New Roman" w:hAnsi="Times New Roman" w:eastAsia="Times New Roman" w:cs="Times New Roman"/>
                <w:sz w:val="24"/>
                <w:szCs w:val="24"/>
              </w:rPr>
            </w:pPr>
          </w:p>
          <w:p w14:paraId="75FCE285">
            <w:pPr>
              <w:rPr>
                <w:rFonts w:ascii="Times New Roman" w:hAnsi="Times New Roman" w:eastAsia="Times New Roman" w:cs="Times New Roman"/>
                <w:sz w:val="24"/>
                <w:szCs w:val="24"/>
              </w:rPr>
            </w:pPr>
          </w:p>
          <w:p w14:paraId="0ED71F5C">
            <w:pPr>
              <w:rPr>
                <w:rFonts w:ascii="Times New Roman" w:hAnsi="Times New Roman" w:eastAsia="Times New Roman" w:cs="Times New Roman"/>
                <w:sz w:val="24"/>
                <w:szCs w:val="24"/>
              </w:rPr>
            </w:pPr>
            <w:r>
              <w:rPr>
                <w:rFonts w:ascii="Times New Roman" w:hAnsi="Times New Roman" w:eastAsia="Times New Roman" w:cs="Times New Roman"/>
                <w:sz w:val="24"/>
                <w:szCs w:val="24"/>
              </w:rPr>
              <w:t>Выполняют упражнение , пользуясь алгоритмом.</w:t>
            </w:r>
          </w:p>
          <w:p w14:paraId="65942989">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Алгоритм (дополнительно на рабочем листе для детей с ОВЗ) </w:t>
            </w:r>
          </w:p>
          <w:p w14:paraId="4BBEBD1A">
            <w:pPr>
              <w:rPr>
                <w:rFonts w:ascii="Times New Roman" w:hAnsi="Times New Roman" w:eastAsia="Times New Roman" w:cs="Times New Roman"/>
                <w:sz w:val="24"/>
                <w:szCs w:val="24"/>
              </w:rPr>
            </w:pPr>
          </w:p>
          <w:p w14:paraId="0B7BA056">
            <w:pPr>
              <w:rPr>
                <w:rFonts w:ascii="Times New Roman" w:hAnsi="Times New Roman" w:eastAsia="Times New Roman" w:cs="Times New Roman"/>
                <w:sz w:val="24"/>
                <w:szCs w:val="24"/>
              </w:rPr>
            </w:pPr>
          </w:p>
          <w:p w14:paraId="77879E96">
            <w:pPr>
              <w:rPr>
                <w:rFonts w:ascii="Times New Roman" w:hAnsi="Times New Roman" w:eastAsia="Times New Roman" w:cs="Times New Roman"/>
                <w:sz w:val="24"/>
                <w:szCs w:val="24"/>
              </w:rPr>
            </w:pPr>
          </w:p>
          <w:p w14:paraId="1B342F02">
            <w:pPr>
              <w:rPr>
                <w:rFonts w:ascii="Times New Roman" w:hAnsi="Times New Roman" w:eastAsia="Times New Roman" w:cs="Times New Roman"/>
                <w:sz w:val="24"/>
                <w:szCs w:val="24"/>
              </w:rPr>
            </w:pPr>
          </w:p>
        </w:tc>
        <w:tc>
          <w:tcPr>
            <w:tcW w:w="200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2625A306">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477C0205">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4CBF09B7">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3D561DD4">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00B16FE5">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501E29AA">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1DC0E9CD">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57235DC5">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79462FE9">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43124C0F">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4A7CA31B">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54342618">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790585CB">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2C7673CF">
            <w:pPr>
              <w:spacing w:after="0" w:afterAutospacing="1" w:line="240" w:lineRule="auto"/>
              <w:jc w:val="both"/>
              <w:rPr>
                <w:rFonts w:ascii="Times New Roman" w:hAnsi="Times New Roman" w:eastAsia="Times New Roman" w:cs="Times New Roman"/>
                <w:color w:val="111115"/>
                <w:sz w:val="24"/>
                <w:szCs w:val="24"/>
              </w:rPr>
            </w:pPr>
          </w:p>
          <w:p w14:paraId="4B5453C4">
            <w:pPr>
              <w:rPr>
                <w:rFonts w:ascii="Times New Roman" w:hAnsi="Times New Roman" w:eastAsia="Times New Roman" w:cs="Times New Roman"/>
                <w:sz w:val="24"/>
                <w:szCs w:val="24"/>
              </w:rPr>
            </w:pPr>
          </w:p>
        </w:tc>
      </w:tr>
      <w:tr w14:paraId="079247CB">
        <w:tblPrEx>
          <w:shd w:val="clear" w:color="auto" w:fill="FFFFFF"/>
          <w:tblCellMar>
            <w:top w:w="0" w:type="dxa"/>
            <w:left w:w="0" w:type="dxa"/>
            <w:bottom w:w="0" w:type="dxa"/>
            <w:right w:w="0" w:type="dxa"/>
          </w:tblCellMar>
        </w:tblPrEx>
        <w:tc>
          <w:tcPr>
            <w:tcW w:w="223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043F72F9">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Домашнее задание</w:t>
            </w:r>
          </w:p>
        </w:tc>
        <w:tc>
          <w:tcPr>
            <w:tcW w:w="6662" w:type="dxa"/>
            <w:gridSpan w:val="2"/>
            <w:tcBorders>
              <w:top w:val="nil"/>
              <w:left w:val="nil"/>
              <w:bottom w:val="single" w:color="auto" w:sz="8" w:space="0"/>
              <w:right w:val="single" w:color="auto" w:sz="4" w:space="0"/>
            </w:tcBorders>
            <w:shd w:val="clear" w:color="auto" w:fill="FFFFFF"/>
            <w:tcMar>
              <w:top w:w="0" w:type="dxa"/>
              <w:left w:w="108" w:type="dxa"/>
              <w:bottom w:w="0" w:type="dxa"/>
              <w:right w:w="108" w:type="dxa"/>
            </w:tcMar>
          </w:tcPr>
          <w:p w14:paraId="5B10ABB6">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Выполнить интерактивное задание на платформе РЭШ. (Ссылка на задание см. в эл.дневнике)</w:t>
            </w:r>
          </w:p>
          <w:p w14:paraId="6369EF57">
            <w:pPr>
              <w:spacing w:after="0" w:afterAutospacing="1" w:line="240" w:lineRule="auto"/>
              <w:jc w:val="both"/>
              <w:rPr>
                <w:rFonts w:ascii="Times New Roman" w:hAnsi="Times New Roman" w:eastAsia="Times New Roman" w:cs="Times New Roman"/>
                <w:color w:val="111115"/>
                <w:sz w:val="24"/>
                <w:szCs w:val="24"/>
              </w:rPr>
            </w:pPr>
          </w:p>
          <w:p w14:paraId="2C7D45D4">
            <w:pPr>
              <w:spacing w:after="0" w:afterAutospacing="1" w:line="240" w:lineRule="auto"/>
              <w:jc w:val="both"/>
              <w:rPr>
                <w:rFonts w:ascii="Times New Roman" w:hAnsi="Times New Roman" w:eastAsia="Times New Roman" w:cs="Times New Roman"/>
                <w:color w:val="111115"/>
                <w:sz w:val="24"/>
                <w:szCs w:val="24"/>
              </w:rPr>
            </w:pPr>
          </w:p>
        </w:tc>
        <w:tc>
          <w:tcPr>
            <w:tcW w:w="850" w:type="dxa"/>
            <w:tcBorders>
              <w:top w:val="nil"/>
              <w:left w:val="single" w:color="auto" w:sz="4" w:space="0"/>
              <w:bottom w:val="single" w:color="auto" w:sz="8" w:space="0"/>
              <w:right w:val="single" w:color="auto" w:sz="8" w:space="0"/>
            </w:tcBorders>
            <w:shd w:val="clear" w:color="auto" w:fill="FFFFFF"/>
          </w:tcPr>
          <w:p w14:paraId="51DE9FDA">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1 мин</w:t>
            </w:r>
          </w:p>
        </w:tc>
        <w:tc>
          <w:tcPr>
            <w:tcW w:w="324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4398AFF2">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tc>
        <w:tc>
          <w:tcPr>
            <w:tcW w:w="200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728DBCD1">
            <w:pPr>
              <w:spacing w:after="0" w:line="240" w:lineRule="auto"/>
              <w:jc w:val="both"/>
              <w:rPr>
                <w:rFonts w:ascii="Times New Roman" w:hAnsi="Times New Roman" w:eastAsia="Times New Roman" w:cs="Times New Roman"/>
                <w:color w:val="111115"/>
                <w:sz w:val="24"/>
                <w:szCs w:val="24"/>
              </w:rPr>
            </w:pPr>
          </w:p>
        </w:tc>
      </w:tr>
      <w:tr w14:paraId="2FEFBF98">
        <w:tblPrEx>
          <w:shd w:val="clear" w:color="auto" w:fill="FFFFFF"/>
          <w:tblCellMar>
            <w:top w:w="0" w:type="dxa"/>
            <w:left w:w="0" w:type="dxa"/>
            <w:bottom w:w="0" w:type="dxa"/>
            <w:right w:w="0" w:type="dxa"/>
          </w:tblCellMar>
        </w:tblPrEx>
        <w:tc>
          <w:tcPr>
            <w:tcW w:w="223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4447B941">
            <w:pPr>
              <w:spacing w:after="0" w:line="240" w:lineRule="auto"/>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Рефлексия. Подведем итоги.</w:t>
            </w:r>
          </w:p>
        </w:tc>
        <w:tc>
          <w:tcPr>
            <w:tcW w:w="6662" w:type="dxa"/>
            <w:gridSpan w:val="2"/>
            <w:tcBorders>
              <w:top w:val="nil"/>
              <w:left w:val="nil"/>
              <w:bottom w:val="single" w:color="auto" w:sz="8" w:space="0"/>
              <w:right w:val="single" w:color="auto" w:sz="4" w:space="0"/>
            </w:tcBorders>
            <w:shd w:val="clear" w:color="auto" w:fill="FFFFFF"/>
            <w:tcMar>
              <w:top w:w="0" w:type="dxa"/>
              <w:left w:w="108" w:type="dxa"/>
              <w:bottom w:w="0" w:type="dxa"/>
              <w:right w:w="108" w:type="dxa"/>
            </w:tcMar>
          </w:tcPr>
          <w:p w14:paraId="12638065">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Итак. Подведем итог нашего урока.</w:t>
            </w:r>
          </w:p>
          <w:p w14:paraId="678F41D3">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 Виды придаточного в СПП: …</w:t>
            </w:r>
          </w:p>
          <w:p w14:paraId="62CA2E69">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 Придаточные изъяснительные отвечают на …</w:t>
            </w:r>
          </w:p>
          <w:p w14:paraId="718C5E48">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 Придаточные определительные отвечают на вопрос …</w:t>
            </w:r>
          </w:p>
          <w:p w14:paraId="04B61A13">
            <w:pPr>
              <w:shd w:val="clear" w:color="auto" w:fill="FFFFFF"/>
              <w:spacing w:before="100" w:beforeAutospacing="1" w:after="100" w:afterAutospacing="1"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 Придаточные обстоятельственные отвечают на вопросы …</w:t>
            </w:r>
          </w:p>
          <w:p w14:paraId="7574FB6A">
            <w:pPr>
              <w:spacing w:after="0" w:line="240" w:lineRule="auto"/>
              <w:jc w:val="both"/>
              <w:rPr>
                <w:rFonts w:ascii="Times New Roman" w:hAnsi="Times New Roman" w:eastAsia="Times New Roman" w:cs="Times New Roman"/>
                <w:color w:val="111115"/>
                <w:sz w:val="24"/>
                <w:szCs w:val="24"/>
                <w:u w:val="single"/>
              </w:rPr>
            </w:pPr>
          </w:p>
          <w:p w14:paraId="7D19FFE1">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u w:val="single"/>
              </w:rPr>
              <w:t>Рефлексия проводится с применением опоры (методике незаконченных предложений):</w:t>
            </w:r>
          </w:p>
          <w:p w14:paraId="0B0F8ADD">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Я сегодня понял (а) на уроке</w:t>
            </w:r>
          </w:p>
          <w:p w14:paraId="1998F4A3">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Я сегодня не понял (а) на уроке</w:t>
            </w:r>
          </w:p>
          <w:p w14:paraId="6F960F1C">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Мне удалось на уроке</w:t>
            </w:r>
          </w:p>
          <w:p w14:paraId="005457BE">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Мне не удалось на уроке</w:t>
            </w:r>
          </w:p>
          <w:p w14:paraId="4587B279">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Самым интересным для меня было</w:t>
            </w:r>
          </w:p>
          <w:p w14:paraId="58A9014F">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Особенно трудным для меня было</w:t>
            </w:r>
          </w:p>
          <w:p w14:paraId="40A1518A">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 </w:t>
            </w:r>
          </w:p>
          <w:p w14:paraId="6203A028">
            <w:pPr>
              <w:spacing w:after="0" w:afterAutospacing="1"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u w:val="single"/>
              </w:rPr>
              <w:t>Выставление оценок (согласно самооценке)</w:t>
            </w:r>
          </w:p>
        </w:tc>
        <w:tc>
          <w:tcPr>
            <w:tcW w:w="850" w:type="dxa"/>
            <w:tcBorders>
              <w:top w:val="nil"/>
              <w:left w:val="single" w:color="auto" w:sz="4" w:space="0"/>
              <w:bottom w:val="single" w:color="auto" w:sz="8" w:space="0"/>
              <w:right w:val="single" w:color="auto" w:sz="8" w:space="0"/>
            </w:tcBorders>
            <w:shd w:val="clear" w:color="auto" w:fill="FFFFFF"/>
          </w:tcPr>
          <w:p w14:paraId="25451E33">
            <w:pPr>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3 мин</w:t>
            </w:r>
          </w:p>
          <w:p w14:paraId="781F3E3B">
            <w:pPr>
              <w:rPr>
                <w:rFonts w:ascii="Times New Roman" w:hAnsi="Times New Roman" w:eastAsia="Times New Roman" w:cs="Times New Roman"/>
                <w:color w:val="111115"/>
                <w:sz w:val="24"/>
                <w:szCs w:val="24"/>
              </w:rPr>
            </w:pPr>
          </w:p>
          <w:p w14:paraId="530499D7">
            <w:pPr>
              <w:spacing w:after="0" w:afterAutospacing="1" w:line="240" w:lineRule="auto"/>
              <w:jc w:val="both"/>
              <w:rPr>
                <w:rFonts w:ascii="Times New Roman" w:hAnsi="Times New Roman" w:eastAsia="Times New Roman" w:cs="Times New Roman"/>
                <w:color w:val="111115"/>
                <w:sz w:val="24"/>
                <w:szCs w:val="24"/>
              </w:rPr>
            </w:pPr>
          </w:p>
        </w:tc>
        <w:tc>
          <w:tcPr>
            <w:tcW w:w="324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655602FB">
            <w:pPr>
              <w:spacing w:after="0" w:line="240" w:lineRule="auto"/>
              <w:jc w:val="both"/>
              <w:rPr>
                <w:rFonts w:ascii="Times New Roman" w:hAnsi="Times New Roman" w:eastAsia="Times New Roman" w:cs="Times New Roman"/>
                <w:color w:val="111115"/>
                <w:sz w:val="24"/>
                <w:szCs w:val="24"/>
              </w:rPr>
            </w:pPr>
          </w:p>
          <w:p w14:paraId="789AE77D">
            <w:pPr>
              <w:spacing w:after="0" w:line="240" w:lineRule="auto"/>
              <w:jc w:val="both"/>
              <w:rPr>
                <w:rFonts w:ascii="Times New Roman" w:hAnsi="Times New Roman" w:eastAsia="Times New Roman" w:cs="Times New Roman"/>
                <w:color w:val="111115"/>
                <w:sz w:val="24"/>
                <w:szCs w:val="24"/>
              </w:rPr>
            </w:pPr>
          </w:p>
          <w:p w14:paraId="21223A7A">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Ответы на вопросы</w:t>
            </w:r>
          </w:p>
        </w:tc>
        <w:tc>
          <w:tcPr>
            <w:tcW w:w="200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14:paraId="0878413B">
            <w:pPr>
              <w:spacing w:after="0" w:line="240" w:lineRule="auto"/>
              <w:jc w:val="both"/>
              <w:rPr>
                <w:rFonts w:ascii="Times New Roman" w:hAnsi="Times New Roman" w:eastAsia="Times New Roman" w:cs="Times New Roman"/>
                <w:color w:val="111115"/>
                <w:sz w:val="24"/>
                <w:szCs w:val="24"/>
              </w:rPr>
            </w:pPr>
          </w:p>
          <w:p w14:paraId="322870DF">
            <w:pPr>
              <w:spacing w:after="0" w:line="240" w:lineRule="auto"/>
              <w:jc w:val="both"/>
              <w:rPr>
                <w:rFonts w:ascii="Times New Roman" w:hAnsi="Times New Roman" w:eastAsia="Times New Roman" w:cs="Times New Roman"/>
                <w:color w:val="111115"/>
                <w:sz w:val="24"/>
                <w:szCs w:val="24"/>
              </w:rPr>
            </w:pPr>
          </w:p>
          <w:p w14:paraId="763AFDDC">
            <w:pPr>
              <w:spacing w:after="0" w:line="240" w:lineRule="auto"/>
              <w:jc w:val="both"/>
              <w:rPr>
                <w:rFonts w:ascii="Times New Roman" w:hAnsi="Times New Roman" w:eastAsia="Times New Roman" w:cs="Times New Roman"/>
                <w:color w:val="111115"/>
                <w:sz w:val="24"/>
                <w:szCs w:val="24"/>
              </w:rPr>
            </w:pPr>
          </w:p>
          <w:p w14:paraId="56DA7A4C">
            <w:pPr>
              <w:spacing w:after="0" w:line="240" w:lineRule="auto"/>
              <w:jc w:val="both"/>
              <w:rPr>
                <w:rFonts w:ascii="Times New Roman" w:hAnsi="Times New Roman" w:eastAsia="Times New Roman" w:cs="Times New Roman"/>
                <w:color w:val="111115"/>
                <w:sz w:val="24"/>
                <w:szCs w:val="24"/>
              </w:rPr>
            </w:pPr>
          </w:p>
          <w:p w14:paraId="468A2851">
            <w:pPr>
              <w:spacing w:after="0" w:line="240" w:lineRule="auto"/>
              <w:jc w:val="both"/>
              <w:rPr>
                <w:rFonts w:ascii="Times New Roman" w:hAnsi="Times New Roman" w:eastAsia="Times New Roman" w:cs="Times New Roman"/>
                <w:color w:val="111115"/>
                <w:sz w:val="24"/>
                <w:szCs w:val="24"/>
              </w:rPr>
            </w:pPr>
          </w:p>
          <w:p w14:paraId="14AF4851">
            <w:pPr>
              <w:spacing w:after="0" w:line="240" w:lineRule="auto"/>
              <w:jc w:val="both"/>
              <w:rPr>
                <w:rFonts w:ascii="Times New Roman" w:hAnsi="Times New Roman" w:eastAsia="Times New Roman" w:cs="Times New Roman"/>
                <w:color w:val="111115"/>
                <w:sz w:val="24"/>
                <w:szCs w:val="24"/>
              </w:rPr>
            </w:pPr>
          </w:p>
          <w:p w14:paraId="309436F8">
            <w:pPr>
              <w:spacing w:after="0" w:line="240" w:lineRule="auto"/>
              <w:jc w:val="both"/>
              <w:rPr>
                <w:rFonts w:ascii="Times New Roman" w:hAnsi="Times New Roman" w:eastAsia="Times New Roman" w:cs="Times New Roman"/>
                <w:color w:val="111115"/>
                <w:sz w:val="24"/>
                <w:szCs w:val="24"/>
              </w:rPr>
            </w:pPr>
          </w:p>
          <w:p w14:paraId="00E5058B">
            <w:pPr>
              <w:spacing w:after="0" w:line="240" w:lineRule="auto"/>
              <w:jc w:val="both"/>
              <w:rPr>
                <w:rFonts w:ascii="Times New Roman" w:hAnsi="Times New Roman" w:eastAsia="Times New Roman" w:cs="Times New Roman"/>
                <w:color w:val="111115"/>
                <w:sz w:val="24"/>
                <w:szCs w:val="24"/>
              </w:rPr>
            </w:pPr>
          </w:p>
          <w:p w14:paraId="5D307E2F">
            <w:pPr>
              <w:spacing w:after="0" w:line="240" w:lineRule="auto"/>
              <w:jc w:val="both"/>
              <w:rPr>
                <w:rFonts w:ascii="Times New Roman" w:hAnsi="Times New Roman" w:eastAsia="Times New Roman" w:cs="Times New Roman"/>
                <w:color w:val="111115"/>
                <w:sz w:val="24"/>
                <w:szCs w:val="24"/>
              </w:rPr>
            </w:pPr>
          </w:p>
          <w:p w14:paraId="5771464D">
            <w:pPr>
              <w:spacing w:after="0" w:line="240" w:lineRule="auto"/>
              <w:jc w:val="both"/>
              <w:rPr>
                <w:rFonts w:ascii="Times New Roman" w:hAnsi="Times New Roman" w:eastAsia="Times New Roman" w:cs="Times New Roman"/>
                <w:color w:val="111115"/>
                <w:sz w:val="24"/>
                <w:szCs w:val="24"/>
              </w:rPr>
            </w:pPr>
          </w:p>
          <w:p w14:paraId="0D56682D">
            <w:pPr>
              <w:spacing w:after="0" w:line="240" w:lineRule="auto"/>
              <w:jc w:val="both"/>
              <w:rPr>
                <w:rFonts w:ascii="Times New Roman" w:hAnsi="Times New Roman" w:eastAsia="Times New Roman" w:cs="Times New Roman"/>
                <w:color w:val="111115"/>
                <w:sz w:val="24"/>
                <w:szCs w:val="24"/>
              </w:rPr>
            </w:pPr>
          </w:p>
          <w:p w14:paraId="3342E4AF">
            <w:pPr>
              <w:spacing w:after="0" w:line="240" w:lineRule="auto"/>
              <w:jc w:val="both"/>
              <w:rPr>
                <w:rFonts w:ascii="Times New Roman" w:hAnsi="Times New Roman" w:eastAsia="Times New Roman" w:cs="Times New Roman"/>
                <w:color w:val="111115"/>
                <w:sz w:val="24"/>
                <w:szCs w:val="24"/>
              </w:rPr>
            </w:pPr>
          </w:p>
          <w:p w14:paraId="1126E03B">
            <w:pPr>
              <w:spacing w:after="0" w:line="240" w:lineRule="auto"/>
              <w:jc w:val="both"/>
              <w:rPr>
                <w:rFonts w:ascii="Times New Roman" w:hAnsi="Times New Roman" w:eastAsia="Times New Roman" w:cs="Times New Roman"/>
                <w:color w:val="111115"/>
                <w:sz w:val="24"/>
                <w:szCs w:val="24"/>
              </w:rPr>
            </w:pPr>
            <w:r>
              <w:rPr>
                <w:rFonts w:ascii="Times New Roman" w:hAnsi="Times New Roman" w:eastAsia="Times New Roman" w:cs="Times New Roman"/>
                <w:color w:val="111115"/>
                <w:sz w:val="24"/>
                <w:szCs w:val="24"/>
              </w:rPr>
              <w:t>Слайд  12</w:t>
            </w:r>
          </w:p>
        </w:tc>
      </w:tr>
    </w:tbl>
    <w:p w14:paraId="2DAFB674">
      <w:pPr>
        <w:shd w:val="clear" w:color="auto" w:fill="FFFFFF"/>
        <w:spacing w:after="0" w:line="240" w:lineRule="auto"/>
        <w:jc w:val="both"/>
        <w:rPr>
          <w:rFonts w:ascii="Times New Roman" w:hAnsi="Times New Roman" w:eastAsia="Times New Roman" w:cs="Times New Roman"/>
          <w:color w:val="111115"/>
          <w:sz w:val="24"/>
          <w:szCs w:val="24"/>
        </w:rPr>
      </w:pPr>
    </w:p>
    <w:tbl>
      <w:tblPr>
        <w:tblStyle w:val="3"/>
        <w:tblpPr w:leftFromText="180" w:rightFromText="180" w:vertAnchor="text" w:tblpX="30" w:tblpY="-9778"/>
        <w:tblW w:w="14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91"/>
      </w:tblGrid>
      <w:tr w14:paraId="42EA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91" w:type="dxa"/>
          </w:tcPr>
          <w:p w14:paraId="3A69F479">
            <w:pPr>
              <w:spacing w:after="0" w:line="240" w:lineRule="auto"/>
              <w:jc w:val="both"/>
              <w:rPr>
                <w:rFonts w:ascii="Times New Roman" w:hAnsi="Times New Roman" w:eastAsia="Times New Roman" w:cs="Times New Roman"/>
                <w:color w:val="111115"/>
                <w:sz w:val="24"/>
                <w:szCs w:val="24"/>
              </w:rPr>
            </w:pPr>
          </w:p>
        </w:tc>
      </w:tr>
    </w:tbl>
    <w:p w14:paraId="327CFA19">
      <w:pPr>
        <w:shd w:val="clear" w:color="auto" w:fill="FFFFFF"/>
        <w:spacing w:after="0" w:line="240" w:lineRule="auto"/>
        <w:jc w:val="both"/>
        <w:rPr>
          <w:rFonts w:ascii="Times New Roman" w:hAnsi="Times New Roman" w:eastAsia="Times New Roman" w:cs="Times New Roman"/>
          <w:color w:val="111115"/>
          <w:sz w:val="24"/>
          <w:szCs w:val="24"/>
        </w:rPr>
      </w:pPr>
    </w:p>
    <w:sectPr>
      <w:pgSz w:w="16838" w:h="11906" w:orient="landscape"/>
      <w:pgMar w:top="142" w:right="1134" w:bottom="851"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Helvetica">
    <w:altName w:val="Arial"/>
    <w:panose1 w:val="020B0604020202020204"/>
    <w:charset w:val="CC"/>
    <w:family w:val="swiss"/>
    <w:pitch w:val="default"/>
    <w:sig w:usb0="00000000" w:usb1="00000000" w:usb2="00000009" w:usb3="00000000" w:csb0="000001FF" w:csb1="00000000"/>
  </w:font>
  <w:font w:name="Arial">
    <w:panose1 w:val="020B0604020202020204"/>
    <w:charset w:val="CC"/>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508"/>
    <w:rsid w:val="00000E7F"/>
    <w:rsid w:val="00006700"/>
    <w:rsid w:val="00006790"/>
    <w:rsid w:val="00007509"/>
    <w:rsid w:val="00011D7C"/>
    <w:rsid w:val="00013310"/>
    <w:rsid w:val="00015C86"/>
    <w:rsid w:val="00020E9F"/>
    <w:rsid w:val="000259A3"/>
    <w:rsid w:val="000274B6"/>
    <w:rsid w:val="00035187"/>
    <w:rsid w:val="000360CB"/>
    <w:rsid w:val="00040B6B"/>
    <w:rsid w:val="00041643"/>
    <w:rsid w:val="00043A90"/>
    <w:rsid w:val="00056EAA"/>
    <w:rsid w:val="00057364"/>
    <w:rsid w:val="000604AA"/>
    <w:rsid w:val="00060A65"/>
    <w:rsid w:val="000730F7"/>
    <w:rsid w:val="00081C4B"/>
    <w:rsid w:val="000834A8"/>
    <w:rsid w:val="00084345"/>
    <w:rsid w:val="00086A0A"/>
    <w:rsid w:val="00086EED"/>
    <w:rsid w:val="000946E2"/>
    <w:rsid w:val="00095B9F"/>
    <w:rsid w:val="000A039D"/>
    <w:rsid w:val="000A36A5"/>
    <w:rsid w:val="000A65F0"/>
    <w:rsid w:val="000A7A79"/>
    <w:rsid w:val="000B03F8"/>
    <w:rsid w:val="000B1684"/>
    <w:rsid w:val="000B1F7C"/>
    <w:rsid w:val="000B335E"/>
    <w:rsid w:val="000B5051"/>
    <w:rsid w:val="000B53D0"/>
    <w:rsid w:val="000B7AA9"/>
    <w:rsid w:val="000B7CFF"/>
    <w:rsid w:val="000B7EBA"/>
    <w:rsid w:val="000C4EAB"/>
    <w:rsid w:val="000D084F"/>
    <w:rsid w:val="000D2F45"/>
    <w:rsid w:val="000E0209"/>
    <w:rsid w:val="000E31A9"/>
    <w:rsid w:val="000E46F3"/>
    <w:rsid w:val="000E5682"/>
    <w:rsid w:val="000E6775"/>
    <w:rsid w:val="000F17C6"/>
    <w:rsid w:val="000F2755"/>
    <w:rsid w:val="000F4E39"/>
    <w:rsid w:val="000F58AA"/>
    <w:rsid w:val="0010392B"/>
    <w:rsid w:val="00104D24"/>
    <w:rsid w:val="00110604"/>
    <w:rsid w:val="001119BD"/>
    <w:rsid w:val="00112F95"/>
    <w:rsid w:val="00121D02"/>
    <w:rsid w:val="00126BEE"/>
    <w:rsid w:val="00127466"/>
    <w:rsid w:val="001320E9"/>
    <w:rsid w:val="0013304C"/>
    <w:rsid w:val="001336E0"/>
    <w:rsid w:val="00133E2C"/>
    <w:rsid w:val="00135F98"/>
    <w:rsid w:val="00136E53"/>
    <w:rsid w:val="0014609E"/>
    <w:rsid w:val="001461C9"/>
    <w:rsid w:val="00146F05"/>
    <w:rsid w:val="0015465A"/>
    <w:rsid w:val="00156CE4"/>
    <w:rsid w:val="00161CB9"/>
    <w:rsid w:val="0016468B"/>
    <w:rsid w:val="00164C37"/>
    <w:rsid w:val="00165E60"/>
    <w:rsid w:val="00167D79"/>
    <w:rsid w:val="0017102C"/>
    <w:rsid w:val="00172507"/>
    <w:rsid w:val="00176DE5"/>
    <w:rsid w:val="001775A7"/>
    <w:rsid w:val="001817B8"/>
    <w:rsid w:val="00183451"/>
    <w:rsid w:val="00191F14"/>
    <w:rsid w:val="00193CF2"/>
    <w:rsid w:val="00193DDB"/>
    <w:rsid w:val="001A1137"/>
    <w:rsid w:val="001A36B5"/>
    <w:rsid w:val="001A6CE7"/>
    <w:rsid w:val="001B18BE"/>
    <w:rsid w:val="001B1F06"/>
    <w:rsid w:val="001B2CB2"/>
    <w:rsid w:val="001C3A54"/>
    <w:rsid w:val="001C4664"/>
    <w:rsid w:val="001D0B5D"/>
    <w:rsid w:val="001D4945"/>
    <w:rsid w:val="001E3E37"/>
    <w:rsid w:val="001E6694"/>
    <w:rsid w:val="001E7995"/>
    <w:rsid w:val="001F5825"/>
    <w:rsid w:val="002018B4"/>
    <w:rsid w:val="00203A3C"/>
    <w:rsid w:val="002045E5"/>
    <w:rsid w:val="002045F8"/>
    <w:rsid w:val="00205B8B"/>
    <w:rsid w:val="00207F51"/>
    <w:rsid w:val="00211D77"/>
    <w:rsid w:val="0021279D"/>
    <w:rsid w:val="0021419E"/>
    <w:rsid w:val="002144F5"/>
    <w:rsid w:val="002148E7"/>
    <w:rsid w:val="00215EE1"/>
    <w:rsid w:val="002165F6"/>
    <w:rsid w:val="00216B67"/>
    <w:rsid w:val="00217A52"/>
    <w:rsid w:val="00217CBF"/>
    <w:rsid w:val="00226E40"/>
    <w:rsid w:val="00231704"/>
    <w:rsid w:val="00231845"/>
    <w:rsid w:val="002321EC"/>
    <w:rsid w:val="00233573"/>
    <w:rsid w:val="002456C1"/>
    <w:rsid w:val="002504B6"/>
    <w:rsid w:val="00251E28"/>
    <w:rsid w:val="00252AF5"/>
    <w:rsid w:val="00255E77"/>
    <w:rsid w:val="00256FF7"/>
    <w:rsid w:val="00257193"/>
    <w:rsid w:val="00261F4F"/>
    <w:rsid w:val="00262816"/>
    <w:rsid w:val="00263363"/>
    <w:rsid w:val="00264AE6"/>
    <w:rsid w:val="00265638"/>
    <w:rsid w:val="0026571B"/>
    <w:rsid w:val="0026684D"/>
    <w:rsid w:val="002676DA"/>
    <w:rsid w:val="00274D5E"/>
    <w:rsid w:val="00276422"/>
    <w:rsid w:val="00277ABD"/>
    <w:rsid w:val="0028400B"/>
    <w:rsid w:val="0028595F"/>
    <w:rsid w:val="0028639E"/>
    <w:rsid w:val="00287722"/>
    <w:rsid w:val="002915D2"/>
    <w:rsid w:val="002921D0"/>
    <w:rsid w:val="002A0351"/>
    <w:rsid w:val="002A25E1"/>
    <w:rsid w:val="002A37C4"/>
    <w:rsid w:val="002A4D81"/>
    <w:rsid w:val="002A5DE5"/>
    <w:rsid w:val="002B14D8"/>
    <w:rsid w:val="002B4133"/>
    <w:rsid w:val="002B6411"/>
    <w:rsid w:val="002C122E"/>
    <w:rsid w:val="002C3E74"/>
    <w:rsid w:val="002C5D76"/>
    <w:rsid w:val="002D1DCD"/>
    <w:rsid w:val="002D1F1C"/>
    <w:rsid w:val="002D2EA0"/>
    <w:rsid w:val="002D75D4"/>
    <w:rsid w:val="002D7D6E"/>
    <w:rsid w:val="002E1014"/>
    <w:rsid w:val="002E11BE"/>
    <w:rsid w:val="002E2A39"/>
    <w:rsid w:val="002E328F"/>
    <w:rsid w:val="002E61F2"/>
    <w:rsid w:val="002E7213"/>
    <w:rsid w:val="002E7597"/>
    <w:rsid w:val="002F2F90"/>
    <w:rsid w:val="002F453A"/>
    <w:rsid w:val="002F6BF8"/>
    <w:rsid w:val="002F7AF5"/>
    <w:rsid w:val="00304C0B"/>
    <w:rsid w:val="0030610C"/>
    <w:rsid w:val="0030745C"/>
    <w:rsid w:val="003161C2"/>
    <w:rsid w:val="00317AA4"/>
    <w:rsid w:val="00321E73"/>
    <w:rsid w:val="003221C5"/>
    <w:rsid w:val="003246BC"/>
    <w:rsid w:val="00330FFD"/>
    <w:rsid w:val="0034133B"/>
    <w:rsid w:val="003468E6"/>
    <w:rsid w:val="0034717E"/>
    <w:rsid w:val="00350E6E"/>
    <w:rsid w:val="00352A6F"/>
    <w:rsid w:val="00361446"/>
    <w:rsid w:val="00363709"/>
    <w:rsid w:val="00364D44"/>
    <w:rsid w:val="00364DD2"/>
    <w:rsid w:val="0036561E"/>
    <w:rsid w:val="003657CF"/>
    <w:rsid w:val="00366A2D"/>
    <w:rsid w:val="003711CE"/>
    <w:rsid w:val="003739D3"/>
    <w:rsid w:val="00383586"/>
    <w:rsid w:val="00386E42"/>
    <w:rsid w:val="0039078E"/>
    <w:rsid w:val="00391BAF"/>
    <w:rsid w:val="003923EF"/>
    <w:rsid w:val="00392653"/>
    <w:rsid w:val="00393F38"/>
    <w:rsid w:val="00394C1A"/>
    <w:rsid w:val="00394ED3"/>
    <w:rsid w:val="00395380"/>
    <w:rsid w:val="00397C79"/>
    <w:rsid w:val="00397D96"/>
    <w:rsid w:val="003A3C66"/>
    <w:rsid w:val="003A698E"/>
    <w:rsid w:val="003B4A9D"/>
    <w:rsid w:val="003C022C"/>
    <w:rsid w:val="003C113A"/>
    <w:rsid w:val="003C13C8"/>
    <w:rsid w:val="003C20C9"/>
    <w:rsid w:val="003C2BAD"/>
    <w:rsid w:val="003C4F82"/>
    <w:rsid w:val="003C75F2"/>
    <w:rsid w:val="003D1345"/>
    <w:rsid w:val="003D1F4B"/>
    <w:rsid w:val="003D3ED6"/>
    <w:rsid w:val="003D6542"/>
    <w:rsid w:val="003E49E2"/>
    <w:rsid w:val="003F674E"/>
    <w:rsid w:val="003F775A"/>
    <w:rsid w:val="00404EFC"/>
    <w:rsid w:val="00406CBC"/>
    <w:rsid w:val="00410A4C"/>
    <w:rsid w:val="00413AF1"/>
    <w:rsid w:val="004150BE"/>
    <w:rsid w:val="00415723"/>
    <w:rsid w:val="00415DA5"/>
    <w:rsid w:val="004165D1"/>
    <w:rsid w:val="00420F63"/>
    <w:rsid w:val="004211BB"/>
    <w:rsid w:val="00423BFE"/>
    <w:rsid w:val="004435E2"/>
    <w:rsid w:val="00443CF9"/>
    <w:rsid w:val="004463EC"/>
    <w:rsid w:val="00450A5A"/>
    <w:rsid w:val="00450B95"/>
    <w:rsid w:val="00454C53"/>
    <w:rsid w:val="004574C3"/>
    <w:rsid w:val="004614B6"/>
    <w:rsid w:val="0046444D"/>
    <w:rsid w:val="0046584F"/>
    <w:rsid w:val="00465971"/>
    <w:rsid w:val="00465E12"/>
    <w:rsid w:val="00467612"/>
    <w:rsid w:val="004705FC"/>
    <w:rsid w:val="00473262"/>
    <w:rsid w:val="0048220D"/>
    <w:rsid w:val="0048268E"/>
    <w:rsid w:val="004849C2"/>
    <w:rsid w:val="00485501"/>
    <w:rsid w:val="00485595"/>
    <w:rsid w:val="00485C24"/>
    <w:rsid w:val="00486613"/>
    <w:rsid w:val="004961D6"/>
    <w:rsid w:val="0049623E"/>
    <w:rsid w:val="00497770"/>
    <w:rsid w:val="004A0FFA"/>
    <w:rsid w:val="004B2C49"/>
    <w:rsid w:val="004B7D83"/>
    <w:rsid w:val="004C5A16"/>
    <w:rsid w:val="004C7AB1"/>
    <w:rsid w:val="004D2C32"/>
    <w:rsid w:val="004D58B8"/>
    <w:rsid w:val="004D7AAE"/>
    <w:rsid w:val="004E1D2D"/>
    <w:rsid w:val="004E375F"/>
    <w:rsid w:val="004E6025"/>
    <w:rsid w:val="004F0C0E"/>
    <w:rsid w:val="004F0E06"/>
    <w:rsid w:val="004F1892"/>
    <w:rsid w:val="004F3C0B"/>
    <w:rsid w:val="004F5315"/>
    <w:rsid w:val="00500CCF"/>
    <w:rsid w:val="00503917"/>
    <w:rsid w:val="00505025"/>
    <w:rsid w:val="005073AE"/>
    <w:rsid w:val="00507F73"/>
    <w:rsid w:val="00511199"/>
    <w:rsid w:val="00511F70"/>
    <w:rsid w:val="00515AD9"/>
    <w:rsid w:val="005173BC"/>
    <w:rsid w:val="00517A7B"/>
    <w:rsid w:val="00522303"/>
    <w:rsid w:val="0052656D"/>
    <w:rsid w:val="00526A0B"/>
    <w:rsid w:val="00526B9A"/>
    <w:rsid w:val="00536353"/>
    <w:rsid w:val="005405C4"/>
    <w:rsid w:val="005448E3"/>
    <w:rsid w:val="00551F51"/>
    <w:rsid w:val="0056264D"/>
    <w:rsid w:val="005650DC"/>
    <w:rsid w:val="005651C5"/>
    <w:rsid w:val="005721A3"/>
    <w:rsid w:val="00573733"/>
    <w:rsid w:val="005750E5"/>
    <w:rsid w:val="00575952"/>
    <w:rsid w:val="00576903"/>
    <w:rsid w:val="00576BAB"/>
    <w:rsid w:val="00581833"/>
    <w:rsid w:val="00581B0B"/>
    <w:rsid w:val="005851DB"/>
    <w:rsid w:val="00585A43"/>
    <w:rsid w:val="00585B7D"/>
    <w:rsid w:val="00587E5A"/>
    <w:rsid w:val="00590742"/>
    <w:rsid w:val="00592C70"/>
    <w:rsid w:val="005948FB"/>
    <w:rsid w:val="00596367"/>
    <w:rsid w:val="005A0863"/>
    <w:rsid w:val="005A2932"/>
    <w:rsid w:val="005A58BD"/>
    <w:rsid w:val="005A6E3B"/>
    <w:rsid w:val="005A7B18"/>
    <w:rsid w:val="005B2E32"/>
    <w:rsid w:val="005B4512"/>
    <w:rsid w:val="005B7918"/>
    <w:rsid w:val="005C20D4"/>
    <w:rsid w:val="005C24C6"/>
    <w:rsid w:val="005C2C65"/>
    <w:rsid w:val="005C4160"/>
    <w:rsid w:val="005C42DC"/>
    <w:rsid w:val="005C4916"/>
    <w:rsid w:val="005D1510"/>
    <w:rsid w:val="005D1516"/>
    <w:rsid w:val="005D1912"/>
    <w:rsid w:val="005D22F3"/>
    <w:rsid w:val="005D3046"/>
    <w:rsid w:val="005D6CED"/>
    <w:rsid w:val="005D7916"/>
    <w:rsid w:val="005E080E"/>
    <w:rsid w:val="005E0B79"/>
    <w:rsid w:val="005E368C"/>
    <w:rsid w:val="005F2599"/>
    <w:rsid w:val="005F67DD"/>
    <w:rsid w:val="006044EC"/>
    <w:rsid w:val="00604C03"/>
    <w:rsid w:val="0061087C"/>
    <w:rsid w:val="006112D5"/>
    <w:rsid w:val="00611A9D"/>
    <w:rsid w:val="00612EA4"/>
    <w:rsid w:val="0061385F"/>
    <w:rsid w:val="00615F3B"/>
    <w:rsid w:val="006215CD"/>
    <w:rsid w:val="00621BAA"/>
    <w:rsid w:val="00627FB9"/>
    <w:rsid w:val="00632993"/>
    <w:rsid w:val="0063326D"/>
    <w:rsid w:val="00633B59"/>
    <w:rsid w:val="00640E9A"/>
    <w:rsid w:val="006419EA"/>
    <w:rsid w:val="00646380"/>
    <w:rsid w:val="00650799"/>
    <w:rsid w:val="00652F1C"/>
    <w:rsid w:val="0065480A"/>
    <w:rsid w:val="00655DE4"/>
    <w:rsid w:val="00656A4B"/>
    <w:rsid w:val="006571C5"/>
    <w:rsid w:val="00661C4B"/>
    <w:rsid w:val="00663CF9"/>
    <w:rsid w:val="00663FE5"/>
    <w:rsid w:val="0066567A"/>
    <w:rsid w:val="00665904"/>
    <w:rsid w:val="00672A90"/>
    <w:rsid w:val="00672E1E"/>
    <w:rsid w:val="00672F73"/>
    <w:rsid w:val="00674AEF"/>
    <w:rsid w:val="00675057"/>
    <w:rsid w:val="0067567F"/>
    <w:rsid w:val="006764AB"/>
    <w:rsid w:val="0067708A"/>
    <w:rsid w:val="0068048B"/>
    <w:rsid w:val="00681950"/>
    <w:rsid w:val="00684069"/>
    <w:rsid w:val="00685335"/>
    <w:rsid w:val="00686F60"/>
    <w:rsid w:val="006967C5"/>
    <w:rsid w:val="006976DE"/>
    <w:rsid w:val="006A100E"/>
    <w:rsid w:val="006A26EF"/>
    <w:rsid w:val="006A3B76"/>
    <w:rsid w:val="006A761A"/>
    <w:rsid w:val="006B2445"/>
    <w:rsid w:val="006B2B66"/>
    <w:rsid w:val="006B66F9"/>
    <w:rsid w:val="006B7507"/>
    <w:rsid w:val="006C3EE7"/>
    <w:rsid w:val="006C7254"/>
    <w:rsid w:val="006C7E07"/>
    <w:rsid w:val="006D0AE2"/>
    <w:rsid w:val="006D2F91"/>
    <w:rsid w:val="006D3CB0"/>
    <w:rsid w:val="006D54CE"/>
    <w:rsid w:val="006D75CA"/>
    <w:rsid w:val="006D76ED"/>
    <w:rsid w:val="006E065E"/>
    <w:rsid w:val="006E0A4A"/>
    <w:rsid w:val="006E12C0"/>
    <w:rsid w:val="006E36D6"/>
    <w:rsid w:val="006E602C"/>
    <w:rsid w:val="006E6308"/>
    <w:rsid w:val="006E7EFC"/>
    <w:rsid w:val="006F0794"/>
    <w:rsid w:val="006F429C"/>
    <w:rsid w:val="007013BB"/>
    <w:rsid w:val="007045C6"/>
    <w:rsid w:val="007046E9"/>
    <w:rsid w:val="007104E6"/>
    <w:rsid w:val="0071130C"/>
    <w:rsid w:val="00713A10"/>
    <w:rsid w:val="00716809"/>
    <w:rsid w:val="00717B11"/>
    <w:rsid w:val="00721EA5"/>
    <w:rsid w:val="00721EFA"/>
    <w:rsid w:val="00722DDE"/>
    <w:rsid w:val="00727F26"/>
    <w:rsid w:val="00732164"/>
    <w:rsid w:val="00737721"/>
    <w:rsid w:val="00740F8C"/>
    <w:rsid w:val="007411F0"/>
    <w:rsid w:val="007453E0"/>
    <w:rsid w:val="007454A4"/>
    <w:rsid w:val="007475B0"/>
    <w:rsid w:val="00747A40"/>
    <w:rsid w:val="00754D6A"/>
    <w:rsid w:val="00756593"/>
    <w:rsid w:val="00756A39"/>
    <w:rsid w:val="00757BA9"/>
    <w:rsid w:val="007608AB"/>
    <w:rsid w:val="00760E7B"/>
    <w:rsid w:val="007632F9"/>
    <w:rsid w:val="00763C8B"/>
    <w:rsid w:val="00764A40"/>
    <w:rsid w:val="00767B7D"/>
    <w:rsid w:val="007704A7"/>
    <w:rsid w:val="007769B9"/>
    <w:rsid w:val="00780E44"/>
    <w:rsid w:val="007816BA"/>
    <w:rsid w:val="00787896"/>
    <w:rsid w:val="00793124"/>
    <w:rsid w:val="0079777D"/>
    <w:rsid w:val="007A36B1"/>
    <w:rsid w:val="007A3A70"/>
    <w:rsid w:val="007A4C0E"/>
    <w:rsid w:val="007A503D"/>
    <w:rsid w:val="007B0126"/>
    <w:rsid w:val="007B0C20"/>
    <w:rsid w:val="007B1574"/>
    <w:rsid w:val="007B25B6"/>
    <w:rsid w:val="007B6888"/>
    <w:rsid w:val="007C175E"/>
    <w:rsid w:val="007C32B5"/>
    <w:rsid w:val="007C6BE2"/>
    <w:rsid w:val="007C788B"/>
    <w:rsid w:val="007D01D0"/>
    <w:rsid w:val="007D34C8"/>
    <w:rsid w:val="007D4018"/>
    <w:rsid w:val="007D5F67"/>
    <w:rsid w:val="007E0D37"/>
    <w:rsid w:val="007E15BC"/>
    <w:rsid w:val="007E2098"/>
    <w:rsid w:val="007E59B5"/>
    <w:rsid w:val="007E5D64"/>
    <w:rsid w:val="007E7133"/>
    <w:rsid w:val="007F07E0"/>
    <w:rsid w:val="007F208B"/>
    <w:rsid w:val="007F3D40"/>
    <w:rsid w:val="007F4D33"/>
    <w:rsid w:val="007F5C5D"/>
    <w:rsid w:val="007F6475"/>
    <w:rsid w:val="007F76C6"/>
    <w:rsid w:val="008019D9"/>
    <w:rsid w:val="00801A0E"/>
    <w:rsid w:val="0080735B"/>
    <w:rsid w:val="00810500"/>
    <w:rsid w:val="00810FA1"/>
    <w:rsid w:val="00814ADB"/>
    <w:rsid w:val="00814BC9"/>
    <w:rsid w:val="00816CA5"/>
    <w:rsid w:val="00821D2C"/>
    <w:rsid w:val="00834463"/>
    <w:rsid w:val="00840810"/>
    <w:rsid w:val="00845638"/>
    <w:rsid w:val="00845F2C"/>
    <w:rsid w:val="0085207E"/>
    <w:rsid w:val="00857795"/>
    <w:rsid w:val="008620FD"/>
    <w:rsid w:val="00862610"/>
    <w:rsid w:val="00863DFF"/>
    <w:rsid w:val="00864D5F"/>
    <w:rsid w:val="00871595"/>
    <w:rsid w:val="00873D52"/>
    <w:rsid w:val="00874C32"/>
    <w:rsid w:val="00875937"/>
    <w:rsid w:val="00876A83"/>
    <w:rsid w:val="00881577"/>
    <w:rsid w:val="00882BD8"/>
    <w:rsid w:val="00883AC0"/>
    <w:rsid w:val="0088662C"/>
    <w:rsid w:val="0089157D"/>
    <w:rsid w:val="00893012"/>
    <w:rsid w:val="008967DE"/>
    <w:rsid w:val="008A426C"/>
    <w:rsid w:val="008A729B"/>
    <w:rsid w:val="008B26FA"/>
    <w:rsid w:val="008B2EFD"/>
    <w:rsid w:val="008B3C0B"/>
    <w:rsid w:val="008B4D20"/>
    <w:rsid w:val="008B5494"/>
    <w:rsid w:val="008B6D6B"/>
    <w:rsid w:val="008C0D9B"/>
    <w:rsid w:val="008C1D82"/>
    <w:rsid w:val="008C2D23"/>
    <w:rsid w:val="008C3F6B"/>
    <w:rsid w:val="008C4B53"/>
    <w:rsid w:val="008C5B4C"/>
    <w:rsid w:val="008C7404"/>
    <w:rsid w:val="008D7096"/>
    <w:rsid w:val="008E5CE2"/>
    <w:rsid w:val="008E63E6"/>
    <w:rsid w:val="008F08B6"/>
    <w:rsid w:val="008F49A7"/>
    <w:rsid w:val="008F620A"/>
    <w:rsid w:val="00902E7C"/>
    <w:rsid w:val="00903406"/>
    <w:rsid w:val="00903AD7"/>
    <w:rsid w:val="00904923"/>
    <w:rsid w:val="00904A1D"/>
    <w:rsid w:val="00905FBF"/>
    <w:rsid w:val="00907FE5"/>
    <w:rsid w:val="00911F21"/>
    <w:rsid w:val="00912BE2"/>
    <w:rsid w:val="0091778B"/>
    <w:rsid w:val="0092073F"/>
    <w:rsid w:val="00921AE1"/>
    <w:rsid w:val="00921B93"/>
    <w:rsid w:val="00923C6E"/>
    <w:rsid w:val="0092739E"/>
    <w:rsid w:val="00927D39"/>
    <w:rsid w:val="009304B2"/>
    <w:rsid w:val="00931A95"/>
    <w:rsid w:val="009324E3"/>
    <w:rsid w:val="00934A48"/>
    <w:rsid w:val="00935B95"/>
    <w:rsid w:val="00935D47"/>
    <w:rsid w:val="00937557"/>
    <w:rsid w:val="00937967"/>
    <w:rsid w:val="00941153"/>
    <w:rsid w:val="00944388"/>
    <w:rsid w:val="00950CB1"/>
    <w:rsid w:val="00953417"/>
    <w:rsid w:val="009570E6"/>
    <w:rsid w:val="009613E6"/>
    <w:rsid w:val="0096393E"/>
    <w:rsid w:val="0096455B"/>
    <w:rsid w:val="00973FB5"/>
    <w:rsid w:val="00981337"/>
    <w:rsid w:val="009821DE"/>
    <w:rsid w:val="0099294C"/>
    <w:rsid w:val="00992D14"/>
    <w:rsid w:val="00994A45"/>
    <w:rsid w:val="009A04D9"/>
    <w:rsid w:val="009A08AB"/>
    <w:rsid w:val="009A3128"/>
    <w:rsid w:val="009A6BB3"/>
    <w:rsid w:val="009B4724"/>
    <w:rsid w:val="009C17DF"/>
    <w:rsid w:val="009C483C"/>
    <w:rsid w:val="009C52F4"/>
    <w:rsid w:val="009C5734"/>
    <w:rsid w:val="009C71AC"/>
    <w:rsid w:val="009D1EAF"/>
    <w:rsid w:val="009D4FD2"/>
    <w:rsid w:val="009D52C4"/>
    <w:rsid w:val="009D7D18"/>
    <w:rsid w:val="009D7E62"/>
    <w:rsid w:val="009E116D"/>
    <w:rsid w:val="009E3077"/>
    <w:rsid w:val="009E4E41"/>
    <w:rsid w:val="009E6F73"/>
    <w:rsid w:val="009F0331"/>
    <w:rsid w:val="009F05EE"/>
    <w:rsid w:val="009F1C25"/>
    <w:rsid w:val="009F4C6B"/>
    <w:rsid w:val="009F7921"/>
    <w:rsid w:val="00A10356"/>
    <w:rsid w:val="00A13166"/>
    <w:rsid w:val="00A16FDA"/>
    <w:rsid w:val="00A20B2B"/>
    <w:rsid w:val="00A23206"/>
    <w:rsid w:val="00A250EC"/>
    <w:rsid w:val="00A3506F"/>
    <w:rsid w:val="00A36023"/>
    <w:rsid w:val="00A45D97"/>
    <w:rsid w:val="00A45DA4"/>
    <w:rsid w:val="00A5123A"/>
    <w:rsid w:val="00A51419"/>
    <w:rsid w:val="00A56945"/>
    <w:rsid w:val="00A56B9E"/>
    <w:rsid w:val="00A57BF8"/>
    <w:rsid w:val="00A636FC"/>
    <w:rsid w:val="00A64456"/>
    <w:rsid w:val="00A664D3"/>
    <w:rsid w:val="00A71D88"/>
    <w:rsid w:val="00A72DCE"/>
    <w:rsid w:val="00A757DA"/>
    <w:rsid w:val="00A77164"/>
    <w:rsid w:val="00A80882"/>
    <w:rsid w:val="00A81D3E"/>
    <w:rsid w:val="00A856A0"/>
    <w:rsid w:val="00A91863"/>
    <w:rsid w:val="00A940E0"/>
    <w:rsid w:val="00A95910"/>
    <w:rsid w:val="00AA0CF1"/>
    <w:rsid w:val="00AA3944"/>
    <w:rsid w:val="00AA4358"/>
    <w:rsid w:val="00AA493B"/>
    <w:rsid w:val="00AA78F4"/>
    <w:rsid w:val="00AB0DF5"/>
    <w:rsid w:val="00AB286F"/>
    <w:rsid w:val="00AB2ABB"/>
    <w:rsid w:val="00AB7B92"/>
    <w:rsid w:val="00AC0F85"/>
    <w:rsid w:val="00AC481A"/>
    <w:rsid w:val="00AC6CC9"/>
    <w:rsid w:val="00AD0236"/>
    <w:rsid w:val="00AD31DA"/>
    <w:rsid w:val="00AD37E7"/>
    <w:rsid w:val="00AD3FD8"/>
    <w:rsid w:val="00AD78F2"/>
    <w:rsid w:val="00AE0D31"/>
    <w:rsid w:val="00AE6955"/>
    <w:rsid w:val="00AF5DE0"/>
    <w:rsid w:val="00B01E3B"/>
    <w:rsid w:val="00B04BAC"/>
    <w:rsid w:val="00B0544D"/>
    <w:rsid w:val="00B06854"/>
    <w:rsid w:val="00B11CF1"/>
    <w:rsid w:val="00B16697"/>
    <w:rsid w:val="00B21E0F"/>
    <w:rsid w:val="00B21FA4"/>
    <w:rsid w:val="00B24CD0"/>
    <w:rsid w:val="00B25604"/>
    <w:rsid w:val="00B3078D"/>
    <w:rsid w:val="00B30EFF"/>
    <w:rsid w:val="00B41AE6"/>
    <w:rsid w:val="00B45195"/>
    <w:rsid w:val="00B50E89"/>
    <w:rsid w:val="00B51C44"/>
    <w:rsid w:val="00B53D31"/>
    <w:rsid w:val="00B545AD"/>
    <w:rsid w:val="00B613B5"/>
    <w:rsid w:val="00B6447B"/>
    <w:rsid w:val="00B74BF0"/>
    <w:rsid w:val="00B76AA2"/>
    <w:rsid w:val="00B83308"/>
    <w:rsid w:val="00B86382"/>
    <w:rsid w:val="00B97BB0"/>
    <w:rsid w:val="00BA1614"/>
    <w:rsid w:val="00BA41BB"/>
    <w:rsid w:val="00BB27D5"/>
    <w:rsid w:val="00BB2F71"/>
    <w:rsid w:val="00BB5765"/>
    <w:rsid w:val="00BC1E31"/>
    <w:rsid w:val="00BC26F3"/>
    <w:rsid w:val="00BC4871"/>
    <w:rsid w:val="00BC707D"/>
    <w:rsid w:val="00BD38E5"/>
    <w:rsid w:val="00BD479B"/>
    <w:rsid w:val="00BD6983"/>
    <w:rsid w:val="00BD6CC5"/>
    <w:rsid w:val="00BD79CC"/>
    <w:rsid w:val="00BE0DD7"/>
    <w:rsid w:val="00BE5F35"/>
    <w:rsid w:val="00BE6532"/>
    <w:rsid w:val="00BF0324"/>
    <w:rsid w:val="00BF17D9"/>
    <w:rsid w:val="00BF1E86"/>
    <w:rsid w:val="00BF31FD"/>
    <w:rsid w:val="00BF3331"/>
    <w:rsid w:val="00BF65F2"/>
    <w:rsid w:val="00C009AF"/>
    <w:rsid w:val="00C02A71"/>
    <w:rsid w:val="00C03E7D"/>
    <w:rsid w:val="00C05383"/>
    <w:rsid w:val="00C125E7"/>
    <w:rsid w:val="00C1641D"/>
    <w:rsid w:val="00C171A3"/>
    <w:rsid w:val="00C2122E"/>
    <w:rsid w:val="00C21454"/>
    <w:rsid w:val="00C21F0B"/>
    <w:rsid w:val="00C221D4"/>
    <w:rsid w:val="00C24300"/>
    <w:rsid w:val="00C2713E"/>
    <w:rsid w:val="00C34178"/>
    <w:rsid w:val="00C344D5"/>
    <w:rsid w:val="00C3615C"/>
    <w:rsid w:val="00C36D68"/>
    <w:rsid w:val="00C416A5"/>
    <w:rsid w:val="00C41D0A"/>
    <w:rsid w:val="00C43449"/>
    <w:rsid w:val="00C44EC4"/>
    <w:rsid w:val="00C5066F"/>
    <w:rsid w:val="00C53E19"/>
    <w:rsid w:val="00C55255"/>
    <w:rsid w:val="00C55E67"/>
    <w:rsid w:val="00C626E5"/>
    <w:rsid w:val="00C632C4"/>
    <w:rsid w:val="00C65366"/>
    <w:rsid w:val="00C66449"/>
    <w:rsid w:val="00C72E3E"/>
    <w:rsid w:val="00C77A7F"/>
    <w:rsid w:val="00C8128B"/>
    <w:rsid w:val="00C81921"/>
    <w:rsid w:val="00C81B51"/>
    <w:rsid w:val="00C85780"/>
    <w:rsid w:val="00C908E2"/>
    <w:rsid w:val="00C94F1B"/>
    <w:rsid w:val="00C9649F"/>
    <w:rsid w:val="00C97F3D"/>
    <w:rsid w:val="00CA0241"/>
    <w:rsid w:val="00CA0D81"/>
    <w:rsid w:val="00CA3ACF"/>
    <w:rsid w:val="00CA512C"/>
    <w:rsid w:val="00CB082C"/>
    <w:rsid w:val="00CB1D3C"/>
    <w:rsid w:val="00CC20B6"/>
    <w:rsid w:val="00CC2287"/>
    <w:rsid w:val="00CC5729"/>
    <w:rsid w:val="00CD0FF7"/>
    <w:rsid w:val="00CD1951"/>
    <w:rsid w:val="00CD20CD"/>
    <w:rsid w:val="00CE2542"/>
    <w:rsid w:val="00CE40EA"/>
    <w:rsid w:val="00CE4285"/>
    <w:rsid w:val="00CE601F"/>
    <w:rsid w:val="00CE6222"/>
    <w:rsid w:val="00CE6899"/>
    <w:rsid w:val="00CE7654"/>
    <w:rsid w:val="00CF0A46"/>
    <w:rsid w:val="00CF1135"/>
    <w:rsid w:val="00CF15A8"/>
    <w:rsid w:val="00CF1865"/>
    <w:rsid w:val="00CF3693"/>
    <w:rsid w:val="00D053E4"/>
    <w:rsid w:val="00D10C51"/>
    <w:rsid w:val="00D121EC"/>
    <w:rsid w:val="00D146A3"/>
    <w:rsid w:val="00D15848"/>
    <w:rsid w:val="00D22991"/>
    <w:rsid w:val="00D23AE0"/>
    <w:rsid w:val="00D30F90"/>
    <w:rsid w:val="00D3429B"/>
    <w:rsid w:val="00D34CBB"/>
    <w:rsid w:val="00D3659A"/>
    <w:rsid w:val="00D429F6"/>
    <w:rsid w:val="00D43B0D"/>
    <w:rsid w:val="00D44B39"/>
    <w:rsid w:val="00D517CF"/>
    <w:rsid w:val="00D54EC7"/>
    <w:rsid w:val="00D55ECF"/>
    <w:rsid w:val="00D5653F"/>
    <w:rsid w:val="00D574D7"/>
    <w:rsid w:val="00D62959"/>
    <w:rsid w:val="00D64D9B"/>
    <w:rsid w:val="00D669D1"/>
    <w:rsid w:val="00D67571"/>
    <w:rsid w:val="00D67633"/>
    <w:rsid w:val="00D70A5F"/>
    <w:rsid w:val="00D711A6"/>
    <w:rsid w:val="00D71226"/>
    <w:rsid w:val="00D74059"/>
    <w:rsid w:val="00D769CE"/>
    <w:rsid w:val="00D7736D"/>
    <w:rsid w:val="00D946D9"/>
    <w:rsid w:val="00D94C31"/>
    <w:rsid w:val="00DA01D2"/>
    <w:rsid w:val="00DA02DE"/>
    <w:rsid w:val="00DA0F59"/>
    <w:rsid w:val="00DB22A0"/>
    <w:rsid w:val="00DB4686"/>
    <w:rsid w:val="00DB4CE0"/>
    <w:rsid w:val="00DB71D2"/>
    <w:rsid w:val="00DC0065"/>
    <w:rsid w:val="00DC4CF3"/>
    <w:rsid w:val="00DC7409"/>
    <w:rsid w:val="00DD0BA0"/>
    <w:rsid w:val="00DD0C37"/>
    <w:rsid w:val="00DD1890"/>
    <w:rsid w:val="00DD599F"/>
    <w:rsid w:val="00DD6AF7"/>
    <w:rsid w:val="00DD6CE4"/>
    <w:rsid w:val="00DE2787"/>
    <w:rsid w:val="00DF34A7"/>
    <w:rsid w:val="00DF4EDD"/>
    <w:rsid w:val="00E010D4"/>
    <w:rsid w:val="00E010F9"/>
    <w:rsid w:val="00E03174"/>
    <w:rsid w:val="00E033EB"/>
    <w:rsid w:val="00E100B9"/>
    <w:rsid w:val="00E10177"/>
    <w:rsid w:val="00E101C7"/>
    <w:rsid w:val="00E1035D"/>
    <w:rsid w:val="00E11508"/>
    <w:rsid w:val="00E12C28"/>
    <w:rsid w:val="00E12C43"/>
    <w:rsid w:val="00E136FD"/>
    <w:rsid w:val="00E139B8"/>
    <w:rsid w:val="00E14146"/>
    <w:rsid w:val="00E15CA7"/>
    <w:rsid w:val="00E212C6"/>
    <w:rsid w:val="00E21419"/>
    <w:rsid w:val="00E27FE7"/>
    <w:rsid w:val="00E3119C"/>
    <w:rsid w:val="00E3239A"/>
    <w:rsid w:val="00E33A04"/>
    <w:rsid w:val="00E34C12"/>
    <w:rsid w:val="00E41A3E"/>
    <w:rsid w:val="00E43679"/>
    <w:rsid w:val="00E439E4"/>
    <w:rsid w:val="00E43D68"/>
    <w:rsid w:val="00E4458F"/>
    <w:rsid w:val="00E459B4"/>
    <w:rsid w:val="00E52111"/>
    <w:rsid w:val="00E52E72"/>
    <w:rsid w:val="00E566F2"/>
    <w:rsid w:val="00E5765A"/>
    <w:rsid w:val="00E57B54"/>
    <w:rsid w:val="00E613EB"/>
    <w:rsid w:val="00E7022A"/>
    <w:rsid w:val="00E72F05"/>
    <w:rsid w:val="00E72FE6"/>
    <w:rsid w:val="00E731CD"/>
    <w:rsid w:val="00E766FF"/>
    <w:rsid w:val="00E77EBE"/>
    <w:rsid w:val="00E82937"/>
    <w:rsid w:val="00E8384B"/>
    <w:rsid w:val="00E840F3"/>
    <w:rsid w:val="00E85D9F"/>
    <w:rsid w:val="00E93AE5"/>
    <w:rsid w:val="00E940AB"/>
    <w:rsid w:val="00E945EB"/>
    <w:rsid w:val="00E95610"/>
    <w:rsid w:val="00EA0289"/>
    <w:rsid w:val="00EA13BA"/>
    <w:rsid w:val="00EA1FC8"/>
    <w:rsid w:val="00EA20E6"/>
    <w:rsid w:val="00EA61CB"/>
    <w:rsid w:val="00EB118D"/>
    <w:rsid w:val="00EB4CD1"/>
    <w:rsid w:val="00EB5603"/>
    <w:rsid w:val="00EB7303"/>
    <w:rsid w:val="00EC04CA"/>
    <w:rsid w:val="00EC27EB"/>
    <w:rsid w:val="00EC3231"/>
    <w:rsid w:val="00EC3782"/>
    <w:rsid w:val="00ED0135"/>
    <w:rsid w:val="00ED33FF"/>
    <w:rsid w:val="00ED42A7"/>
    <w:rsid w:val="00ED6DD5"/>
    <w:rsid w:val="00ED7058"/>
    <w:rsid w:val="00EE0939"/>
    <w:rsid w:val="00EE4069"/>
    <w:rsid w:val="00EE6D83"/>
    <w:rsid w:val="00EF05AB"/>
    <w:rsid w:val="00EF143E"/>
    <w:rsid w:val="00EF3FC2"/>
    <w:rsid w:val="00EF54B7"/>
    <w:rsid w:val="00EF5DEE"/>
    <w:rsid w:val="00F00283"/>
    <w:rsid w:val="00F01B85"/>
    <w:rsid w:val="00F02932"/>
    <w:rsid w:val="00F045DB"/>
    <w:rsid w:val="00F045E2"/>
    <w:rsid w:val="00F0480D"/>
    <w:rsid w:val="00F12677"/>
    <w:rsid w:val="00F17CE8"/>
    <w:rsid w:val="00F23F03"/>
    <w:rsid w:val="00F3155C"/>
    <w:rsid w:val="00F32CA9"/>
    <w:rsid w:val="00F34879"/>
    <w:rsid w:val="00F35A79"/>
    <w:rsid w:val="00F36607"/>
    <w:rsid w:val="00F40E2C"/>
    <w:rsid w:val="00F45612"/>
    <w:rsid w:val="00F45D9D"/>
    <w:rsid w:val="00F47708"/>
    <w:rsid w:val="00F47907"/>
    <w:rsid w:val="00F51289"/>
    <w:rsid w:val="00F54D77"/>
    <w:rsid w:val="00F566F3"/>
    <w:rsid w:val="00F640DF"/>
    <w:rsid w:val="00F64176"/>
    <w:rsid w:val="00F64CCB"/>
    <w:rsid w:val="00F67381"/>
    <w:rsid w:val="00F74E0E"/>
    <w:rsid w:val="00F7639D"/>
    <w:rsid w:val="00F76BC8"/>
    <w:rsid w:val="00F80BA2"/>
    <w:rsid w:val="00F81004"/>
    <w:rsid w:val="00F812E8"/>
    <w:rsid w:val="00F82F44"/>
    <w:rsid w:val="00F87F53"/>
    <w:rsid w:val="00F90D3C"/>
    <w:rsid w:val="00F93B7E"/>
    <w:rsid w:val="00F93F97"/>
    <w:rsid w:val="00FA0ED9"/>
    <w:rsid w:val="00FA1574"/>
    <w:rsid w:val="00FA2CE0"/>
    <w:rsid w:val="00FA5A43"/>
    <w:rsid w:val="00FB16D5"/>
    <w:rsid w:val="00FB4B11"/>
    <w:rsid w:val="00FB4CA6"/>
    <w:rsid w:val="00FB625A"/>
    <w:rsid w:val="00FC1423"/>
    <w:rsid w:val="00FC2DD5"/>
    <w:rsid w:val="00FC422E"/>
    <w:rsid w:val="00FC7A70"/>
    <w:rsid w:val="00FD157F"/>
    <w:rsid w:val="00FD33BA"/>
    <w:rsid w:val="00FD4710"/>
    <w:rsid w:val="00FD4D91"/>
    <w:rsid w:val="00FD51FA"/>
    <w:rsid w:val="00FD56C7"/>
    <w:rsid w:val="00FD6C06"/>
    <w:rsid w:val="00FE2E99"/>
    <w:rsid w:val="00FE5F87"/>
    <w:rsid w:val="00FE6D83"/>
    <w:rsid w:val="00FE7C11"/>
    <w:rsid w:val="00FF15FB"/>
    <w:rsid w:val="00FF4ABD"/>
    <w:rsid w:val="00FF7EDB"/>
    <w:rsid w:val="464823A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6"/>
    <w:semiHidden/>
    <w:unhideWhenUsed/>
    <w:uiPriority w:val="99"/>
    <w:pPr>
      <w:spacing w:after="0" w:line="240" w:lineRule="auto"/>
    </w:pPr>
    <w:rPr>
      <w:rFonts w:ascii="Tahoma" w:hAnsi="Tahoma" w:cs="Tahoma"/>
      <w:sz w:val="16"/>
      <w:szCs w:val="16"/>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6">
    <w:name w:val="Текст выноски Знак"/>
    <w:basedOn w:val="2"/>
    <w:link w:val="4"/>
    <w:semiHidden/>
    <w:qFormat/>
    <w:uiPriority w:val="99"/>
    <w:rPr>
      <w:rFonts w:ascii="Tahoma" w:hAnsi="Tahoma" w:cs="Tahoma"/>
      <w:sz w:val="16"/>
      <w:szCs w:val="16"/>
    </w:rPr>
  </w:style>
  <w:style w:type="paragraph" w:styleId="7">
    <w:name w:val="List Paragraph"/>
    <w:basedOn w:val="1"/>
    <w:qFormat/>
    <w:uiPriority w:val="34"/>
    <w:pPr>
      <w:spacing w:after="0" w:line="240" w:lineRule="auto"/>
      <w:ind w:left="720"/>
      <w:contextualSpacing/>
    </w:pPr>
    <w:rPr>
      <w:rFonts w:ascii="Times New Roman" w:hAnsi="Times New Roman" w:eastAsia="Times New Roman" w:cs="Times New Roman"/>
      <w:sz w:val="24"/>
      <w:szCs w:val="24"/>
    </w:rPr>
  </w:style>
  <w:style w:type="paragraph" w:customStyle="1" w:styleId="8">
    <w:name w:val="c5"/>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9">
    <w:name w:val="c18"/>
    <w:basedOn w:val="2"/>
    <w:qFormat/>
    <w:uiPriority w:val="0"/>
  </w:style>
  <w:style w:type="character" w:customStyle="1" w:styleId="10">
    <w:name w:val="c2"/>
    <w:basedOn w:val="2"/>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8</Pages>
  <Words>1357</Words>
  <Characters>7736</Characters>
  <Lines>64</Lines>
  <Paragraphs>18</Paragraphs>
  <TotalTime>2817</TotalTime>
  <ScaleCrop>false</ScaleCrop>
  <LinksUpToDate>false</LinksUpToDate>
  <CharactersWithSpaces>9075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2022-12-12T02:22:00Z</dcterms:created>
  <dc:creator>Dave</dc:creator>
  <cp:lastModifiedBy>Dave</cp:lastModifiedBy>
  <cp:lastPrinted>2022-12-12T03:39:00Z</cp:lastPrinted>
  <dcterms:modified xsi:type="dcterms:W3CDTF">2026-05-20T03:42:53Z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798E3B60B93A4692B3D38E0A308E0336_12</vt:lpwstr>
  </property>
</Properties>
</file>