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6F806" w14:textId="65A732AB" w:rsidR="00653EF6" w:rsidRDefault="00653EF6" w:rsidP="00653EF6">
      <w:pPr>
        <w:spacing w:after="0"/>
        <w:ind w:firstLine="567"/>
        <w:jc w:val="right"/>
        <w:rPr>
          <w:rFonts w:ascii="Times New Roman" w:eastAsia="Calibri" w:hAnsi="Times New Roman" w:cs="Times New Roman"/>
          <w:bCs/>
          <w:sz w:val="28"/>
          <w:szCs w:val="28"/>
          <w:shd w:val="clear" w:color="auto" w:fill="FFFFFF"/>
        </w:rPr>
      </w:pPr>
      <w:proofErr w:type="spellStart"/>
      <w:r>
        <w:rPr>
          <w:rFonts w:ascii="Times New Roman" w:eastAsia="Calibri" w:hAnsi="Times New Roman" w:cs="Times New Roman"/>
          <w:bCs/>
          <w:sz w:val="28"/>
          <w:szCs w:val="28"/>
          <w:shd w:val="clear" w:color="auto" w:fill="FFFFFF"/>
        </w:rPr>
        <w:t>Оруджева</w:t>
      </w:r>
      <w:proofErr w:type="spellEnd"/>
      <w:r>
        <w:rPr>
          <w:rFonts w:ascii="Times New Roman" w:eastAsia="Calibri" w:hAnsi="Times New Roman" w:cs="Times New Roman"/>
          <w:bCs/>
          <w:sz w:val="28"/>
          <w:szCs w:val="28"/>
          <w:shd w:val="clear" w:color="auto" w:fill="FFFFFF"/>
        </w:rPr>
        <w:t xml:space="preserve"> Регина </w:t>
      </w:r>
      <w:proofErr w:type="spellStart"/>
      <w:r>
        <w:rPr>
          <w:rFonts w:ascii="Times New Roman" w:eastAsia="Calibri" w:hAnsi="Times New Roman" w:cs="Times New Roman"/>
          <w:bCs/>
          <w:sz w:val="28"/>
          <w:szCs w:val="28"/>
          <w:shd w:val="clear" w:color="auto" w:fill="FFFFFF"/>
        </w:rPr>
        <w:t>Гехрамановна</w:t>
      </w:r>
      <w:proofErr w:type="spellEnd"/>
    </w:p>
    <w:p w14:paraId="5A4FC1DB" w14:textId="10E28517" w:rsidR="00653EF6" w:rsidRDefault="00653EF6" w:rsidP="00653EF6">
      <w:pPr>
        <w:spacing w:after="0"/>
        <w:ind w:firstLine="567"/>
        <w:jc w:val="right"/>
        <w:rPr>
          <w:rFonts w:ascii="Times New Roman" w:eastAsia="Calibri" w:hAnsi="Times New Roman" w:cs="Times New Roman"/>
          <w:bCs/>
          <w:sz w:val="28"/>
          <w:szCs w:val="28"/>
          <w:shd w:val="clear" w:color="auto" w:fill="FFFFFF"/>
        </w:rPr>
      </w:pPr>
      <w:r>
        <w:rPr>
          <w:rFonts w:ascii="Times New Roman" w:eastAsia="Calibri" w:hAnsi="Times New Roman" w:cs="Times New Roman"/>
          <w:bCs/>
          <w:sz w:val="28"/>
          <w:szCs w:val="28"/>
          <w:shd w:val="clear" w:color="auto" w:fill="FFFFFF"/>
        </w:rPr>
        <w:t>воспитатель</w:t>
      </w:r>
    </w:p>
    <w:p w14:paraId="5D186A9E" w14:textId="23BDD1E5" w:rsidR="00653EF6" w:rsidRDefault="00653EF6" w:rsidP="00653EF6">
      <w:pPr>
        <w:spacing w:after="0"/>
        <w:ind w:firstLine="567"/>
        <w:jc w:val="right"/>
        <w:rPr>
          <w:rFonts w:ascii="Times New Roman" w:eastAsia="Calibri" w:hAnsi="Times New Roman" w:cs="Times New Roman"/>
          <w:bCs/>
          <w:sz w:val="28"/>
          <w:szCs w:val="28"/>
          <w:shd w:val="clear" w:color="auto" w:fill="FFFFFF"/>
        </w:rPr>
      </w:pPr>
      <w:r>
        <w:rPr>
          <w:rFonts w:ascii="Times New Roman" w:eastAsia="Calibri" w:hAnsi="Times New Roman" w:cs="Times New Roman"/>
          <w:bCs/>
          <w:sz w:val="28"/>
          <w:szCs w:val="28"/>
          <w:shd w:val="clear" w:color="auto" w:fill="FFFFFF"/>
        </w:rPr>
        <w:t>МБДОУ «Детский сад №141»</w:t>
      </w:r>
    </w:p>
    <w:p w14:paraId="3254240C" w14:textId="49519D0F" w:rsidR="00653EF6" w:rsidRPr="00456517" w:rsidRDefault="00653EF6" w:rsidP="00456517">
      <w:pPr>
        <w:spacing w:after="0"/>
        <w:ind w:firstLine="567"/>
        <w:jc w:val="right"/>
        <w:rPr>
          <w:rFonts w:ascii="Times New Roman" w:eastAsia="Calibri" w:hAnsi="Times New Roman" w:cs="Times New Roman"/>
          <w:bCs/>
          <w:sz w:val="28"/>
          <w:szCs w:val="28"/>
          <w:shd w:val="clear" w:color="auto" w:fill="FFFFFF"/>
        </w:rPr>
      </w:pPr>
      <w:r>
        <w:rPr>
          <w:rFonts w:ascii="Times New Roman" w:eastAsia="Calibri" w:hAnsi="Times New Roman" w:cs="Times New Roman"/>
          <w:bCs/>
          <w:sz w:val="28"/>
          <w:szCs w:val="28"/>
          <w:shd w:val="clear" w:color="auto" w:fill="FFFFFF"/>
        </w:rPr>
        <w:t>г.</w:t>
      </w:r>
      <w:r w:rsidR="00456517">
        <w:rPr>
          <w:rFonts w:ascii="Times New Roman" w:eastAsia="Calibri" w:hAnsi="Times New Roman" w:cs="Times New Roman"/>
          <w:bCs/>
          <w:sz w:val="28"/>
          <w:szCs w:val="28"/>
          <w:shd w:val="clear" w:color="auto" w:fill="FFFFFF"/>
        </w:rPr>
        <w:t xml:space="preserve"> </w:t>
      </w:r>
      <w:r>
        <w:rPr>
          <w:rFonts w:ascii="Times New Roman" w:eastAsia="Calibri" w:hAnsi="Times New Roman" w:cs="Times New Roman"/>
          <w:bCs/>
          <w:sz w:val="28"/>
          <w:szCs w:val="28"/>
          <w:shd w:val="clear" w:color="auto" w:fill="FFFFFF"/>
        </w:rPr>
        <w:t>Дзержинск, Нижегородская область</w:t>
      </w:r>
    </w:p>
    <w:p w14:paraId="19395904" w14:textId="77777777" w:rsidR="00653EF6" w:rsidRDefault="00653EF6" w:rsidP="0053233E">
      <w:pPr>
        <w:spacing w:after="0"/>
        <w:ind w:firstLine="567"/>
        <w:jc w:val="both"/>
        <w:rPr>
          <w:rFonts w:ascii="Times New Roman" w:eastAsia="Calibri" w:hAnsi="Times New Roman" w:cs="Times New Roman"/>
          <w:b/>
          <w:sz w:val="28"/>
          <w:szCs w:val="28"/>
          <w:shd w:val="clear" w:color="auto" w:fill="FFFFFF"/>
        </w:rPr>
      </w:pPr>
    </w:p>
    <w:p w14:paraId="04930C4D" w14:textId="60F7B075" w:rsidR="0053233E" w:rsidRPr="0053233E" w:rsidRDefault="0053233E" w:rsidP="0053233E">
      <w:pPr>
        <w:spacing w:after="0"/>
        <w:ind w:firstLine="567"/>
        <w:jc w:val="both"/>
        <w:rPr>
          <w:rFonts w:ascii="Times New Roman" w:eastAsia="Calibri" w:hAnsi="Times New Roman" w:cs="Times New Roman"/>
          <w:b/>
          <w:sz w:val="28"/>
          <w:szCs w:val="28"/>
          <w:shd w:val="clear" w:color="auto" w:fill="FFFFFF"/>
        </w:rPr>
      </w:pPr>
      <w:r w:rsidRPr="0053233E">
        <w:rPr>
          <w:rFonts w:ascii="Times New Roman" w:eastAsia="Calibri" w:hAnsi="Times New Roman" w:cs="Times New Roman"/>
          <w:b/>
          <w:sz w:val="28"/>
          <w:szCs w:val="28"/>
          <w:shd w:val="clear" w:color="auto" w:fill="FFFFFF"/>
        </w:rPr>
        <w:t>Развитие творческих способностей у детей дошкольного возраста</w:t>
      </w:r>
    </w:p>
    <w:p w14:paraId="184B8E96" w14:textId="77777777" w:rsidR="0053233E" w:rsidRPr="0053233E" w:rsidRDefault="0053233E" w:rsidP="0053233E">
      <w:pPr>
        <w:spacing w:after="0"/>
        <w:ind w:firstLine="567"/>
        <w:jc w:val="both"/>
        <w:rPr>
          <w:rFonts w:ascii="Times New Roman" w:eastAsia="Calibri" w:hAnsi="Times New Roman" w:cs="Times New Roman"/>
          <w:sz w:val="28"/>
          <w:szCs w:val="28"/>
          <w:shd w:val="clear" w:color="auto" w:fill="FFFFFF"/>
        </w:rPr>
      </w:pPr>
    </w:p>
    <w:p w14:paraId="25A9D534" w14:textId="48D1A5FF" w:rsidR="0053233E" w:rsidRPr="0053233E" w:rsidRDefault="0053233E" w:rsidP="0053233E">
      <w:pPr>
        <w:spacing w:after="0"/>
        <w:ind w:firstLine="567"/>
        <w:jc w:val="both"/>
        <w:rPr>
          <w:rFonts w:ascii="Times New Roman" w:eastAsia="Calibri" w:hAnsi="Times New Roman" w:cs="Times New Roman"/>
          <w:i/>
          <w:sz w:val="28"/>
          <w:szCs w:val="28"/>
        </w:rPr>
      </w:pPr>
      <w:r w:rsidRPr="0053233E">
        <w:rPr>
          <w:rFonts w:ascii="Times New Roman" w:eastAsia="Calibri" w:hAnsi="Times New Roman" w:cs="Times New Roman"/>
          <w:b/>
          <w:i/>
          <w:sz w:val="28"/>
          <w:szCs w:val="28"/>
        </w:rPr>
        <w:t>Аннотация.</w:t>
      </w:r>
      <w:r w:rsidRPr="0053233E">
        <w:rPr>
          <w:rFonts w:ascii="Times New Roman" w:eastAsia="Calibri" w:hAnsi="Times New Roman" w:cs="Times New Roman"/>
          <w:i/>
          <w:sz w:val="28"/>
          <w:szCs w:val="28"/>
        </w:rPr>
        <w:t xml:space="preserve"> В статье рассматривается значимость творческого воображения детей дошкольного возраста. Как пример развития творческих способностей, характеризуется использование </w:t>
      </w:r>
      <w:r>
        <w:rPr>
          <w:rFonts w:ascii="Times New Roman" w:eastAsia="Calibri" w:hAnsi="Times New Roman" w:cs="Times New Roman"/>
          <w:i/>
          <w:sz w:val="28"/>
          <w:szCs w:val="28"/>
        </w:rPr>
        <w:t xml:space="preserve">нетрадиционной </w:t>
      </w:r>
      <w:r w:rsidRPr="0053233E">
        <w:rPr>
          <w:rFonts w:ascii="Times New Roman" w:eastAsia="Calibri" w:hAnsi="Times New Roman" w:cs="Times New Roman"/>
          <w:i/>
          <w:sz w:val="28"/>
          <w:szCs w:val="28"/>
        </w:rPr>
        <w:t>техники</w:t>
      </w:r>
      <w:r>
        <w:rPr>
          <w:rFonts w:ascii="Times New Roman" w:eastAsia="Calibri" w:hAnsi="Times New Roman" w:cs="Times New Roman"/>
          <w:i/>
          <w:sz w:val="28"/>
          <w:szCs w:val="28"/>
        </w:rPr>
        <w:t xml:space="preserve"> рисования</w:t>
      </w:r>
      <w:r w:rsidRPr="0053233E">
        <w:rPr>
          <w:rFonts w:ascii="Times New Roman" w:eastAsia="Calibri" w:hAnsi="Times New Roman" w:cs="Times New Roman"/>
          <w:i/>
          <w:sz w:val="28"/>
          <w:szCs w:val="28"/>
        </w:rPr>
        <w:t>. Также в работе анализируются различные точки зрения по поводу методов развития творческих способностей детей дошкольного возраста.</w:t>
      </w:r>
    </w:p>
    <w:p w14:paraId="7F64F504" w14:textId="77777777" w:rsidR="0053233E" w:rsidRPr="0053233E" w:rsidRDefault="0053233E" w:rsidP="0053233E">
      <w:pPr>
        <w:spacing w:after="0"/>
        <w:ind w:firstLine="567"/>
        <w:jc w:val="both"/>
        <w:rPr>
          <w:rFonts w:ascii="Times New Roman" w:eastAsia="Calibri" w:hAnsi="Times New Roman" w:cs="Times New Roman"/>
          <w:i/>
          <w:sz w:val="28"/>
          <w:szCs w:val="28"/>
        </w:rPr>
      </w:pPr>
    </w:p>
    <w:p w14:paraId="5F18A572" w14:textId="548773F9" w:rsidR="0053233E" w:rsidRPr="0053233E" w:rsidRDefault="0053233E" w:rsidP="0053233E">
      <w:pPr>
        <w:spacing w:after="0"/>
        <w:ind w:firstLine="567"/>
        <w:jc w:val="both"/>
        <w:rPr>
          <w:rFonts w:ascii="Times New Roman" w:eastAsia="Calibri" w:hAnsi="Times New Roman" w:cs="Times New Roman"/>
          <w:i/>
          <w:sz w:val="28"/>
          <w:szCs w:val="28"/>
        </w:rPr>
      </w:pPr>
      <w:r w:rsidRPr="0053233E">
        <w:rPr>
          <w:rFonts w:ascii="Times New Roman" w:eastAsia="Calibri" w:hAnsi="Times New Roman" w:cs="Times New Roman"/>
          <w:b/>
          <w:i/>
          <w:sz w:val="28"/>
          <w:szCs w:val="28"/>
        </w:rPr>
        <w:t>Ключевые слова:</w:t>
      </w:r>
      <w:r w:rsidRPr="0053233E">
        <w:rPr>
          <w:rFonts w:ascii="Times New Roman" w:eastAsia="Calibri" w:hAnsi="Times New Roman" w:cs="Times New Roman"/>
          <w:i/>
          <w:sz w:val="28"/>
          <w:szCs w:val="28"/>
        </w:rPr>
        <w:t xml:space="preserve"> дошкольники, </w:t>
      </w:r>
      <w:r>
        <w:rPr>
          <w:rFonts w:ascii="Times New Roman" w:eastAsia="Calibri" w:hAnsi="Times New Roman" w:cs="Times New Roman"/>
          <w:i/>
          <w:sz w:val="28"/>
          <w:szCs w:val="28"/>
        </w:rPr>
        <w:t>нетрадиционная техника рисования</w:t>
      </w:r>
      <w:r w:rsidRPr="0053233E">
        <w:rPr>
          <w:rFonts w:ascii="Times New Roman" w:eastAsia="Calibri" w:hAnsi="Times New Roman" w:cs="Times New Roman"/>
          <w:i/>
          <w:sz w:val="28"/>
          <w:szCs w:val="28"/>
        </w:rPr>
        <w:t xml:space="preserve">, элемент, сочетания, новые представления, воображение. </w:t>
      </w:r>
    </w:p>
    <w:p w14:paraId="4F8FDE28" w14:textId="77777777" w:rsidR="0053233E" w:rsidRPr="0053233E" w:rsidRDefault="0053233E" w:rsidP="0053233E">
      <w:pPr>
        <w:spacing w:after="0"/>
        <w:ind w:firstLine="567"/>
        <w:jc w:val="both"/>
        <w:rPr>
          <w:rFonts w:ascii="Times New Roman" w:eastAsia="Calibri" w:hAnsi="Times New Roman" w:cs="Times New Roman"/>
          <w:i/>
          <w:sz w:val="28"/>
          <w:szCs w:val="28"/>
        </w:rPr>
      </w:pPr>
    </w:p>
    <w:p w14:paraId="5D4A72E8" w14:textId="77777777" w:rsidR="0053233E" w:rsidRP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 xml:space="preserve">Актуальность исследования заключается в том, что возможность создавать что-либо новое, необычное, закладывается в детстве, через развитие высших психических функций, таких, как мышление и воображение. Именно их развитию необходимо уделить наибольшее внимание в воспитании ребенка в возрасте от пяти до двенадцати лет. Этот период ученые называют </w:t>
      </w:r>
      <w:proofErr w:type="spellStart"/>
      <w:r w:rsidRPr="0053233E">
        <w:rPr>
          <w:rFonts w:ascii="Times New Roman" w:eastAsia="Times New Roman" w:hAnsi="Times New Roman" w:cs="Times New Roman"/>
          <w:sz w:val="28"/>
          <w:szCs w:val="28"/>
          <w:lang w:eastAsia="ru-RU"/>
        </w:rPr>
        <w:t>сензитивным</w:t>
      </w:r>
      <w:proofErr w:type="spellEnd"/>
      <w:r w:rsidRPr="0053233E">
        <w:rPr>
          <w:rFonts w:ascii="Times New Roman" w:eastAsia="Times New Roman" w:hAnsi="Times New Roman" w:cs="Times New Roman"/>
          <w:sz w:val="28"/>
          <w:szCs w:val="28"/>
          <w:lang w:eastAsia="ru-RU"/>
        </w:rPr>
        <w:t>, т. е. наиболее благоприятным для развития образного мышления и воображения.</w:t>
      </w:r>
    </w:p>
    <w:p w14:paraId="0C2707F9" w14:textId="77777777" w:rsidR="0053233E" w:rsidRP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 xml:space="preserve">В связи с этим встает проблема развития воображения. Общепризнано, что дошкольное детство является тем возрастом, в котором закладывается фундамент многих личностных качеств ребенка, формируются основы его мировосприятия. Указанный возраст, по мнению Н.С. </w:t>
      </w:r>
      <w:proofErr w:type="spellStart"/>
      <w:r w:rsidRPr="0053233E">
        <w:rPr>
          <w:rFonts w:ascii="Times New Roman" w:eastAsia="Times New Roman" w:hAnsi="Times New Roman" w:cs="Times New Roman"/>
          <w:sz w:val="28"/>
          <w:szCs w:val="28"/>
          <w:lang w:eastAsia="ru-RU"/>
        </w:rPr>
        <w:t>Лейтеса</w:t>
      </w:r>
      <w:proofErr w:type="spellEnd"/>
      <w:r w:rsidRPr="0053233E">
        <w:rPr>
          <w:rFonts w:ascii="Times New Roman" w:eastAsia="Times New Roman" w:hAnsi="Times New Roman" w:cs="Times New Roman"/>
          <w:sz w:val="28"/>
          <w:szCs w:val="28"/>
          <w:lang w:eastAsia="ru-RU"/>
        </w:rPr>
        <w:t>, обладает повышенными возможностями, которые проявляются в любознательности, остроте восприятия, яркости воображения.</w:t>
      </w:r>
    </w:p>
    <w:p w14:paraId="50699F31" w14:textId="2AFB257F" w:rsid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 xml:space="preserve">Развивать творческое воображение можно по средствам </w:t>
      </w:r>
      <w:r>
        <w:rPr>
          <w:rFonts w:ascii="Times New Roman" w:eastAsia="Times New Roman" w:hAnsi="Times New Roman" w:cs="Times New Roman"/>
          <w:sz w:val="28"/>
          <w:szCs w:val="28"/>
          <w:lang w:eastAsia="ru-RU"/>
        </w:rPr>
        <w:t>нетрадиционной техники рисования</w:t>
      </w:r>
      <w:r w:rsidRPr="0053233E">
        <w:rPr>
          <w:rFonts w:ascii="Times New Roman" w:eastAsia="Times New Roman" w:hAnsi="Times New Roman" w:cs="Times New Roman"/>
          <w:sz w:val="28"/>
          <w:szCs w:val="28"/>
          <w:lang w:eastAsia="ru-RU"/>
        </w:rPr>
        <w:t xml:space="preserve">. </w:t>
      </w:r>
    </w:p>
    <w:p w14:paraId="7FDA4543" w14:textId="0697012F" w:rsidR="0053233E" w:rsidRP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 xml:space="preserve">Нетрадиционная техника рисования открывает возможности развития у детей творческих способностей, фантазии, воображения. Только нестандартные и нетрадиционные приемы творчества позволяют каждому ребенку более полно раскрыть свои чувства и способности. При использовании этих приемов ребенок </w:t>
      </w:r>
      <w:r w:rsidRPr="0053233E">
        <w:rPr>
          <w:rFonts w:ascii="Times New Roman" w:eastAsia="Times New Roman" w:hAnsi="Times New Roman" w:cs="Times New Roman"/>
          <w:sz w:val="28"/>
          <w:szCs w:val="28"/>
          <w:lang w:eastAsia="ru-RU"/>
        </w:rPr>
        <w:lastRenderedPageBreak/>
        <w:t>учится не бояться проявлять свою фантазию, так как они не обращают ребенка к стандарту, не вводят его в какие-то рамки. Рисуя, ребенок дает выход своим чувствам, желаниям, благодаря рисованию он постигает, иногда моделирует действительность, легче воспринимает болезненные для него образы и события.</w:t>
      </w:r>
      <w:r w:rsidR="00B40560">
        <w:rPr>
          <w:rFonts w:ascii="Times New Roman" w:eastAsia="Times New Roman" w:hAnsi="Times New Roman" w:cs="Times New Roman"/>
          <w:sz w:val="28"/>
          <w:szCs w:val="28"/>
          <w:lang w:eastAsia="ru-RU"/>
        </w:rPr>
        <w:t xml:space="preserve"> </w:t>
      </w:r>
      <w:r w:rsidR="00653EF6">
        <w:rPr>
          <w:rFonts w:ascii="Times New Roman" w:eastAsia="Times New Roman" w:hAnsi="Times New Roman" w:cs="Times New Roman"/>
          <w:sz w:val="28"/>
          <w:szCs w:val="28"/>
          <w:lang w:eastAsia="ru-RU"/>
        </w:rPr>
        <w:t>Фотографии с работами детей представлены</w:t>
      </w:r>
      <w:r w:rsidR="00B40560">
        <w:rPr>
          <w:rFonts w:ascii="Times New Roman" w:eastAsia="Times New Roman" w:hAnsi="Times New Roman" w:cs="Times New Roman"/>
          <w:sz w:val="28"/>
          <w:szCs w:val="28"/>
          <w:lang w:eastAsia="ru-RU"/>
        </w:rPr>
        <w:t xml:space="preserve"> (Приложение 1).</w:t>
      </w:r>
    </w:p>
    <w:p w14:paraId="7F0CFC6E" w14:textId="34C344CD" w:rsidR="0053233E" w:rsidRP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Как правило, при проведении занятий используются традиционные материалы и репродуктивные методы обучения. Это не всегда дает детям в полной мере раскрыть свой творческий потенциал. Можно предположить, что использование нетрадиционных техник в изобразительном искусстве будет являться необычным, а также доступным и безопасным средством для развития творческого воображения детей старшего дошкольного возраста и их продуктивной деятельности.</w:t>
      </w:r>
    </w:p>
    <w:p w14:paraId="303CFBCD" w14:textId="77777777" w:rsidR="0053233E" w:rsidRP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 xml:space="preserve">Проблема развития творческого воображения изучалась многими учеными, педагогами, психологами и отражена в работах Р. </w:t>
      </w:r>
      <w:proofErr w:type="spellStart"/>
      <w:proofErr w:type="gramStart"/>
      <w:r w:rsidRPr="0053233E">
        <w:rPr>
          <w:rFonts w:ascii="Times New Roman" w:eastAsia="Times New Roman" w:hAnsi="Times New Roman" w:cs="Times New Roman"/>
          <w:sz w:val="28"/>
          <w:szCs w:val="28"/>
          <w:lang w:eastAsia="ru-RU"/>
        </w:rPr>
        <w:t>Ассаджиоли</w:t>
      </w:r>
      <w:proofErr w:type="spellEnd"/>
      <w:r w:rsidRPr="0053233E">
        <w:rPr>
          <w:rFonts w:ascii="Times New Roman" w:eastAsia="Times New Roman" w:hAnsi="Times New Roman" w:cs="Times New Roman"/>
          <w:sz w:val="28"/>
          <w:szCs w:val="28"/>
          <w:lang w:eastAsia="ru-RU"/>
        </w:rPr>
        <w:t xml:space="preserve">,  </w:t>
      </w:r>
      <w:r w:rsidRPr="0053233E">
        <w:rPr>
          <w:rFonts w:ascii="Times New Roman" w:eastAsia="Times New Roman" w:hAnsi="Times New Roman" w:cs="Times New Roman"/>
          <w:sz w:val="28"/>
          <w:szCs w:val="28"/>
          <w:shd w:val="clear" w:color="auto" w:fill="FFFFFF"/>
          <w:lang w:eastAsia="ru-RU"/>
        </w:rPr>
        <w:t>М.Е.</w:t>
      </w:r>
      <w:proofErr w:type="gramEnd"/>
      <w:r w:rsidRPr="0053233E">
        <w:rPr>
          <w:rFonts w:ascii="Times New Roman" w:eastAsia="Times New Roman" w:hAnsi="Times New Roman" w:cs="Times New Roman"/>
          <w:sz w:val="28"/>
          <w:szCs w:val="28"/>
          <w:shd w:val="clear" w:color="auto" w:fill="FFFFFF"/>
          <w:lang w:eastAsia="ru-RU"/>
        </w:rPr>
        <w:t xml:space="preserve"> </w:t>
      </w:r>
      <w:proofErr w:type="spellStart"/>
      <w:r w:rsidRPr="0053233E">
        <w:rPr>
          <w:rFonts w:ascii="Times New Roman" w:eastAsia="Times New Roman" w:hAnsi="Times New Roman" w:cs="Times New Roman"/>
          <w:sz w:val="28"/>
          <w:szCs w:val="28"/>
          <w:shd w:val="clear" w:color="auto" w:fill="FFFFFF"/>
          <w:lang w:eastAsia="ru-RU"/>
        </w:rPr>
        <w:t>Вербовской</w:t>
      </w:r>
      <w:proofErr w:type="spellEnd"/>
      <w:r w:rsidRPr="0053233E">
        <w:rPr>
          <w:rFonts w:ascii="Times New Roman" w:eastAsia="Times New Roman" w:hAnsi="Times New Roman" w:cs="Times New Roman"/>
          <w:sz w:val="28"/>
          <w:szCs w:val="28"/>
          <w:lang w:eastAsia="ru-RU"/>
        </w:rPr>
        <w:t xml:space="preserve">, Л.А. Венгера, Н.Е. </w:t>
      </w:r>
      <w:proofErr w:type="spellStart"/>
      <w:r w:rsidRPr="0053233E">
        <w:rPr>
          <w:rFonts w:ascii="Times New Roman" w:eastAsia="Times New Roman" w:hAnsi="Times New Roman" w:cs="Times New Roman"/>
          <w:sz w:val="28"/>
          <w:szCs w:val="28"/>
          <w:lang w:eastAsia="ru-RU"/>
        </w:rPr>
        <w:t>Веракса</w:t>
      </w:r>
      <w:proofErr w:type="spellEnd"/>
      <w:r w:rsidRPr="0053233E">
        <w:rPr>
          <w:rFonts w:ascii="Times New Roman" w:eastAsia="Times New Roman" w:hAnsi="Times New Roman" w:cs="Times New Roman"/>
          <w:sz w:val="28"/>
          <w:szCs w:val="28"/>
          <w:lang w:eastAsia="ru-RU"/>
        </w:rPr>
        <w:t xml:space="preserve">, В.В. Давыдова, О.М. Дьяченко, Д. Дидро, Е.Г. Игнатьева, В.А. </w:t>
      </w:r>
      <w:proofErr w:type="spellStart"/>
      <w:r w:rsidRPr="0053233E">
        <w:rPr>
          <w:rFonts w:ascii="Times New Roman" w:eastAsia="Times New Roman" w:hAnsi="Times New Roman" w:cs="Times New Roman"/>
          <w:sz w:val="28"/>
          <w:szCs w:val="28"/>
          <w:lang w:eastAsia="ru-RU"/>
        </w:rPr>
        <w:t>Крутецкого</w:t>
      </w:r>
      <w:proofErr w:type="spellEnd"/>
      <w:r w:rsidRPr="0053233E">
        <w:rPr>
          <w:rFonts w:ascii="Times New Roman" w:eastAsia="Times New Roman" w:hAnsi="Times New Roman" w:cs="Times New Roman"/>
          <w:sz w:val="28"/>
          <w:szCs w:val="28"/>
          <w:lang w:eastAsia="ru-RU"/>
        </w:rPr>
        <w:t xml:space="preserve">, Р.С. Немова, А.В. Петровского, С.Л. Рубинштейна,  </w:t>
      </w:r>
      <w:r w:rsidRPr="0053233E">
        <w:rPr>
          <w:rFonts w:ascii="Times New Roman" w:eastAsia="Times New Roman" w:hAnsi="Times New Roman" w:cs="Times New Roman"/>
          <w:sz w:val="28"/>
          <w:szCs w:val="28"/>
          <w:shd w:val="clear" w:color="auto" w:fill="FFFFFF"/>
          <w:lang w:eastAsia="ru-RU"/>
        </w:rPr>
        <w:t>Л.Ф. Тихомировой</w:t>
      </w:r>
      <w:r w:rsidRPr="0053233E">
        <w:rPr>
          <w:rFonts w:ascii="Times New Roman" w:eastAsia="Times New Roman" w:hAnsi="Times New Roman" w:cs="Times New Roman"/>
          <w:sz w:val="28"/>
          <w:szCs w:val="28"/>
          <w:lang w:eastAsia="ru-RU"/>
        </w:rPr>
        <w:t>,  К.Д. Ушинского и др.</w:t>
      </w:r>
    </w:p>
    <w:p w14:paraId="2E94BA6B" w14:textId="77777777" w:rsidR="0053233E" w:rsidRPr="0053233E" w:rsidRDefault="0053233E" w:rsidP="0053233E">
      <w:pPr>
        <w:keepNext/>
        <w:widowControl w:val="0"/>
        <w:spacing w:after="0" w:line="360" w:lineRule="auto"/>
        <w:ind w:firstLine="567"/>
        <w:jc w:val="both"/>
        <w:rPr>
          <w:rFonts w:ascii="Times New Roman" w:eastAsia="Calibri" w:hAnsi="Times New Roman" w:cs="Times New Roman"/>
          <w:sz w:val="28"/>
          <w:szCs w:val="28"/>
          <w:lang w:eastAsia="ru-RU"/>
        </w:rPr>
      </w:pPr>
      <w:r w:rsidRPr="0053233E">
        <w:rPr>
          <w:rFonts w:ascii="Times New Roman" w:eastAsia="Calibri" w:hAnsi="Times New Roman" w:cs="Times New Roman"/>
          <w:sz w:val="28"/>
          <w:szCs w:val="28"/>
          <w:lang w:eastAsia="ru-RU"/>
        </w:rPr>
        <w:t xml:space="preserve">Воображение представляет собой умение конструировать в уме из элементов жизненного опыта посредством новых их сочетаний к соотношению что-либо новое, которое выходит за пределы ранее воспринятого [3]. </w:t>
      </w:r>
    </w:p>
    <w:p w14:paraId="1AC077A3"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Однако эти качества не проявляются у детей спонтанно. Если не заниматься их развитием специально, то к 18 годам эти способности угаснут.</w:t>
      </w:r>
    </w:p>
    <w:p w14:paraId="64BA56BE" w14:textId="77777777" w:rsidR="0053233E" w:rsidRPr="0053233E" w:rsidRDefault="0053233E" w:rsidP="0053233E">
      <w:pPr>
        <w:shd w:val="clear" w:color="auto" w:fill="FFFFFF"/>
        <w:spacing w:after="0" w:line="360" w:lineRule="auto"/>
        <w:ind w:firstLine="567"/>
        <w:jc w:val="both"/>
        <w:textAlignment w:val="baseline"/>
        <w:rPr>
          <w:rFonts w:ascii="Times New Roman" w:eastAsia="Calibri" w:hAnsi="Times New Roman" w:cs="Times New Roman"/>
          <w:sz w:val="28"/>
          <w:szCs w:val="28"/>
        </w:rPr>
      </w:pPr>
      <w:r w:rsidRPr="0053233E">
        <w:rPr>
          <w:rFonts w:ascii="Times New Roman" w:eastAsia="Calibri" w:hAnsi="Times New Roman" w:cs="Times New Roman"/>
          <w:sz w:val="28"/>
          <w:szCs w:val="28"/>
        </w:rPr>
        <w:t xml:space="preserve">А.К. Маклаков пишет о том, что воображение – это процесс преобразования представлений, отражающих реальную действительность, и создание на этой основе новых представлений. </w:t>
      </w:r>
    </w:p>
    <w:p w14:paraId="5B9EAF82" w14:textId="77777777" w:rsidR="0053233E" w:rsidRPr="0053233E" w:rsidRDefault="0053233E" w:rsidP="0053233E">
      <w:pPr>
        <w:shd w:val="clear" w:color="auto" w:fill="FFFFFF"/>
        <w:spacing w:after="0" w:line="360" w:lineRule="auto"/>
        <w:ind w:firstLine="567"/>
        <w:jc w:val="both"/>
        <w:textAlignment w:val="baseline"/>
        <w:rPr>
          <w:rFonts w:ascii="Times New Roman" w:eastAsia="Calibri" w:hAnsi="Times New Roman" w:cs="Times New Roman"/>
          <w:sz w:val="28"/>
          <w:szCs w:val="28"/>
        </w:rPr>
      </w:pPr>
      <w:r w:rsidRPr="0053233E">
        <w:rPr>
          <w:rFonts w:ascii="Times New Roman" w:eastAsia="Calibri" w:hAnsi="Times New Roman" w:cs="Times New Roman"/>
          <w:sz w:val="28"/>
          <w:szCs w:val="28"/>
        </w:rPr>
        <w:t xml:space="preserve">Это согласуется с мнением Г.А. </w:t>
      </w:r>
      <w:proofErr w:type="spellStart"/>
      <w:r w:rsidRPr="0053233E">
        <w:rPr>
          <w:rFonts w:ascii="Times New Roman" w:eastAsia="Calibri" w:hAnsi="Times New Roman" w:cs="Times New Roman"/>
          <w:sz w:val="28"/>
          <w:szCs w:val="28"/>
        </w:rPr>
        <w:t>Урунтаевой</w:t>
      </w:r>
      <w:proofErr w:type="spellEnd"/>
      <w:r w:rsidRPr="0053233E">
        <w:rPr>
          <w:rFonts w:ascii="Times New Roman" w:eastAsia="Calibri" w:hAnsi="Times New Roman" w:cs="Times New Roman"/>
          <w:sz w:val="28"/>
          <w:szCs w:val="28"/>
        </w:rPr>
        <w:t xml:space="preserve">, которая описывала воображение как психический познавательный процесс создания новых образов путем переработки материалов восприятия и представления, полученных в прошлом опыте. </w:t>
      </w:r>
    </w:p>
    <w:p w14:paraId="71BFEB0F" w14:textId="77777777" w:rsidR="0053233E" w:rsidRPr="0053233E" w:rsidRDefault="0053233E" w:rsidP="0053233E">
      <w:pPr>
        <w:shd w:val="clear" w:color="auto" w:fill="FFFFFF"/>
        <w:spacing w:after="0" w:line="360" w:lineRule="auto"/>
        <w:ind w:firstLine="567"/>
        <w:jc w:val="both"/>
        <w:textAlignment w:val="baseline"/>
        <w:rPr>
          <w:rFonts w:ascii="Times New Roman" w:eastAsia="Calibri" w:hAnsi="Times New Roman" w:cs="Times New Roman"/>
          <w:sz w:val="28"/>
          <w:szCs w:val="28"/>
        </w:rPr>
      </w:pPr>
      <w:r w:rsidRPr="0053233E">
        <w:rPr>
          <w:rFonts w:ascii="Times New Roman" w:eastAsia="Calibri" w:hAnsi="Times New Roman" w:cs="Times New Roman"/>
          <w:sz w:val="28"/>
          <w:szCs w:val="28"/>
        </w:rPr>
        <w:lastRenderedPageBreak/>
        <w:t xml:space="preserve">Психолог В.Н. </w:t>
      </w:r>
      <w:proofErr w:type="spellStart"/>
      <w:r w:rsidRPr="0053233E">
        <w:rPr>
          <w:rFonts w:ascii="Times New Roman" w:eastAsia="Calibri" w:hAnsi="Times New Roman" w:cs="Times New Roman"/>
          <w:sz w:val="28"/>
          <w:szCs w:val="28"/>
        </w:rPr>
        <w:t>Брушлинский</w:t>
      </w:r>
      <w:proofErr w:type="spellEnd"/>
      <w:r w:rsidRPr="0053233E">
        <w:rPr>
          <w:rFonts w:ascii="Times New Roman" w:eastAsia="Calibri" w:hAnsi="Times New Roman" w:cs="Times New Roman"/>
          <w:sz w:val="28"/>
          <w:szCs w:val="28"/>
        </w:rPr>
        <w:t xml:space="preserve"> считал, что воображение – одна из форм мышления. </w:t>
      </w:r>
    </w:p>
    <w:p w14:paraId="6AA9A0AC"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Развитое воображение – это залог успешности ребёнка в будущем. Именно это качество помогает легко учиться, заниматься научными, творческими проектами, находить решение в сложных ситуациях. Богатое воображение формирует личность ребёнка, приобщает его к миру искусства и техники.</w:t>
      </w:r>
    </w:p>
    <w:p w14:paraId="0885DB00" w14:textId="77777777" w:rsidR="0053233E" w:rsidRPr="0053233E" w:rsidRDefault="0053233E" w:rsidP="0053233E">
      <w:pPr>
        <w:shd w:val="clear" w:color="auto" w:fill="FFFFFF"/>
        <w:spacing w:after="0" w:line="360" w:lineRule="auto"/>
        <w:ind w:firstLine="567"/>
        <w:jc w:val="both"/>
        <w:textAlignment w:val="baseline"/>
        <w:rPr>
          <w:rFonts w:ascii="Times New Roman" w:eastAsia="Calibri" w:hAnsi="Times New Roman" w:cs="Times New Roman"/>
          <w:sz w:val="28"/>
          <w:szCs w:val="28"/>
        </w:rPr>
      </w:pPr>
      <w:r w:rsidRPr="0053233E">
        <w:rPr>
          <w:rFonts w:ascii="Times New Roman" w:eastAsia="Calibri" w:hAnsi="Times New Roman" w:cs="Times New Roman"/>
          <w:sz w:val="28"/>
          <w:szCs w:val="28"/>
        </w:rPr>
        <w:t xml:space="preserve">По мнению О.С. Ефимова, творческое воображение – это процесс создания новых образов, продуктов творческого труда, оригинальных идей. </w:t>
      </w:r>
    </w:p>
    <w:p w14:paraId="122F53CA" w14:textId="77777777" w:rsidR="0053233E" w:rsidRPr="0053233E" w:rsidRDefault="0053233E" w:rsidP="0053233E">
      <w:pPr>
        <w:shd w:val="clear" w:color="auto" w:fill="FFFFFF"/>
        <w:spacing w:after="0" w:line="360" w:lineRule="auto"/>
        <w:ind w:firstLine="567"/>
        <w:jc w:val="both"/>
        <w:textAlignment w:val="baseline"/>
        <w:rPr>
          <w:rFonts w:ascii="Times New Roman" w:eastAsia="Calibri" w:hAnsi="Times New Roman" w:cs="Times New Roman"/>
          <w:sz w:val="28"/>
          <w:szCs w:val="28"/>
        </w:rPr>
      </w:pPr>
      <w:r w:rsidRPr="0053233E">
        <w:rPr>
          <w:rFonts w:ascii="Times New Roman" w:eastAsia="Calibri" w:hAnsi="Times New Roman" w:cs="Times New Roman"/>
          <w:sz w:val="28"/>
          <w:szCs w:val="28"/>
        </w:rPr>
        <w:t xml:space="preserve">Л.С. Выготский, анализируя работу Т. </w:t>
      </w:r>
      <w:proofErr w:type="spellStart"/>
      <w:r w:rsidRPr="0053233E">
        <w:rPr>
          <w:rFonts w:ascii="Times New Roman" w:eastAsia="Calibri" w:hAnsi="Times New Roman" w:cs="Times New Roman"/>
          <w:sz w:val="28"/>
          <w:szCs w:val="28"/>
        </w:rPr>
        <w:t>Рибо</w:t>
      </w:r>
      <w:proofErr w:type="spellEnd"/>
      <w:r w:rsidRPr="0053233E">
        <w:rPr>
          <w:rFonts w:ascii="Times New Roman" w:eastAsia="Calibri" w:hAnsi="Times New Roman" w:cs="Times New Roman"/>
          <w:sz w:val="28"/>
          <w:szCs w:val="28"/>
        </w:rPr>
        <w:t xml:space="preserve">, указывает, что воображение в жизни ребенка связано с эмоциями. При слушании сказок, в игре или изобразительной деятельности он испытывает сильные чувства и переживания, из-за которых возникают некие образы, которые стимулируют развитие воображения. </w:t>
      </w:r>
    </w:p>
    <w:p w14:paraId="3CAE161E"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Calibri" w:hAnsi="Times New Roman" w:cs="Times New Roman"/>
          <w:sz w:val="28"/>
          <w:szCs w:val="28"/>
        </w:rPr>
        <w:t>Таким образом, можно отметить, что воображение играет существенную роль в жизни любого человека. Чтобы представить какой-то образ, идею, человек обращается к воображению. Так же воображение приходит на помощь, когда человеку необходимо представить еще не случившуюся ситуацию и продумать различные варианты ответов или поведения и т.д.</w:t>
      </w:r>
    </w:p>
    <w:p w14:paraId="7D935D67"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В конечном итоге воображение позволяет соединять элементы вместе по определенной логике, выделять какой-либо из них по одному или нескольким признакам, восстанавливать общую картину, домысливая недостающие элементы [10].</w:t>
      </w:r>
    </w:p>
    <w:p w14:paraId="197336D3" w14:textId="77777777" w:rsidR="0053233E" w:rsidRP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По мысли Л.С. Рубинштейна, основное значение воображения состоит в том, что без него был бы невозможен любой труд человека, так как невозможно трудиться, не представляя себе конечного результата и промежуточных результатов. Без воображения не был бы возможен прогресс ни в науке, ни в технике, ни в искусстве [4].</w:t>
      </w:r>
    </w:p>
    <w:p w14:paraId="740B009C" w14:textId="77777777" w:rsidR="0053233E" w:rsidRPr="0053233E" w:rsidRDefault="0053233E" w:rsidP="0053233E">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 xml:space="preserve">Подчёркивая значение воображения, </w:t>
      </w:r>
      <w:proofErr w:type="spellStart"/>
      <w:r w:rsidRPr="0053233E">
        <w:rPr>
          <w:rFonts w:ascii="Times New Roman" w:eastAsia="Times New Roman" w:hAnsi="Times New Roman" w:cs="Times New Roman"/>
          <w:sz w:val="28"/>
          <w:szCs w:val="28"/>
          <w:lang w:eastAsia="ru-RU"/>
        </w:rPr>
        <w:t>В.И.Ленин</w:t>
      </w:r>
      <w:proofErr w:type="spellEnd"/>
      <w:r w:rsidRPr="0053233E">
        <w:rPr>
          <w:rFonts w:ascii="Times New Roman" w:eastAsia="Times New Roman" w:hAnsi="Times New Roman" w:cs="Times New Roman"/>
          <w:sz w:val="28"/>
          <w:szCs w:val="28"/>
          <w:lang w:eastAsia="ru-RU"/>
        </w:rPr>
        <w:t xml:space="preserve"> назвал предрассудком мысль, что фантазия необходима только поэту: «Даже в математике она нужна, </w:t>
      </w:r>
      <w:r w:rsidRPr="0053233E">
        <w:rPr>
          <w:rFonts w:ascii="Times New Roman" w:eastAsia="Times New Roman" w:hAnsi="Times New Roman" w:cs="Times New Roman"/>
          <w:sz w:val="28"/>
          <w:szCs w:val="28"/>
          <w:lang w:eastAsia="ru-RU"/>
        </w:rPr>
        <w:lastRenderedPageBreak/>
        <w:t>даже открытие дифференциального и интегрального исчислений невозможно было бы без фантазии» [4]</w:t>
      </w:r>
    </w:p>
    <w:p w14:paraId="65235735" w14:textId="77777777" w:rsidR="0053233E" w:rsidRPr="0053233E" w:rsidRDefault="0053233E" w:rsidP="0053233E">
      <w:pPr>
        <w:keepNext/>
        <w:widowControl w:val="0"/>
        <w:spacing w:after="0" w:line="360" w:lineRule="auto"/>
        <w:ind w:firstLine="567"/>
        <w:jc w:val="both"/>
        <w:rPr>
          <w:rFonts w:ascii="Times New Roman" w:eastAsia="Calibri" w:hAnsi="Times New Roman" w:cs="Times New Roman"/>
          <w:sz w:val="28"/>
          <w:szCs w:val="28"/>
          <w:lang w:eastAsia="ru-RU"/>
        </w:rPr>
      </w:pPr>
      <w:r w:rsidRPr="0053233E">
        <w:rPr>
          <w:rFonts w:ascii="Times New Roman" w:eastAsia="Times New Roman" w:hAnsi="Times New Roman" w:cs="Times New Roman"/>
          <w:sz w:val="28"/>
          <w:szCs w:val="28"/>
          <w:shd w:val="clear" w:color="auto" w:fill="FFFFFF"/>
          <w:lang w:eastAsia="ru-RU"/>
        </w:rPr>
        <w:t>Л.С. Коршунова считает, что при помощи воображения человек отображает реальную действительность, но в иных, необычных, часто неожиданных сочинениях и связях. Воображение преобразует действительность и создает на этой основе новые образы </w:t>
      </w:r>
    </w:p>
    <w:p w14:paraId="17D573E2"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Развитие воображения у детей в возрасте 5-6 лет позволяет «жонглировать» различными свойствами известных предметов: соединять их, выделять лишнее, замещать, преувеличивать какое-то из них, упрощать и превращать в схемы и многое другое. В конечном итоге получится новый предмет или модернизируется старый.</w:t>
      </w:r>
    </w:p>
    <w:p w14:paraId="72CB6098" w14:textId="42E6CAB4"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Это умение позволяет перенести из области практики в теорию какие-либо действия и проанализировать возможный результат. К примеру, сделать вывод о том, что чай станет невкусным, если добавить в него сол</w:t>
      </w:r>
      <w:r>
        <w:rPr>
          <w:rFonts w:ascii="Times New Roman" w:eastAsia="Times New Roman" w:hAnsi="Times New Roman" w:cs="Times New Roman"/>
          <w:sz w:val="28"/>
          <w:szCs w:val="28"/>
          <w:lang w:eastAsia="ru-RU"/>
        </w:rPr>
        <w:t>ь</w:t>
      </w:r>
      <w:r w:rsidRPr="0053233E">
        <w:rPr>
          <w:rFonts w:ascii="Times New Roman" w:eastAsia="Times New Roman" w:hAnsi="Times New Roman" w:cs="Times New Roman"/>
          <w:sz w:val="28"/>
          <w:szCs w:val="28"/>
          <w:lang w:eastAsia="ru-RU"/>
        </w:rPr>
        <w:t>.</w:t>
      </w:r>
    </w:p>
    <w:p w14:paraId="7F458999"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Все возможности развития творческого воображения у детей дошкольного возраста служат его успешному развитию, социализации и приобретению полезных умений и навыков. В конечном итоге дарят возможность преобразовывать окружающий мир под свои запросы, когда из роли подчиненного человек переходит в ранг творца и управляющего.</w:t>
      </w:r>
    </w:p>
    <w:p w14:paraId="29BC9F74"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Многие родители удивляются вещам, которые их ребёнок нафантазировал: играм, сюжетам рисунков, страхам, каким-то несуществующим событиям из жизни. Всё дело в том, что взрослые уже утратили значительную часть возможностей своей фантазии, а воображение у детей начинает развиваться довольно рано и занимает большую часть его познавательной активности [7].</w:t>
      </w:r>
    </w:p>
    <w:p w14:paraId="443DFC22" w14:textId="77777777" w:rsidR="0053233E" w:rsidRPr="0053233E" w:rsidRDefault="0053233E" w:rsidP="0053233E">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53233E">
        <w:rPr>
          <w:rFonts w:ascii="Times New Roman" w:eastAsia="Times New Roman" w:hAnsi="Times New Roman" w:cs="Times New Roman"/>
          <w:sz w:val="28"/>
          <w:szCs w:val="28"/>
          <w:lang w:eastAsia="ru-RU"/>
        </w:rPr>
        <w:t>Развитие воображения у детей 5-6</w:t>
      </w:r>
      <w:r w:rsidRPr="0053233E">
        <w:rPr>
          <w:rFonts w:ascii="Times New Roman" w:eastAsia="Times New Roman" w:hAnsi="Times New Roman" w:cs="Times New Roman"/>
          <w:b/>
          <w:sz w:val="28"/>
          <w:szCs w:val="28"/>
          <w:lang w:eastAsia="ru-RU"/>
        </w:rPr>
        <w:t xml:space="preserve"> </w:t>
      </w:r>
      <w:r w:rsidRPr="0053233E">
        <w:rPr>
          <w:rFonts w:ascii="Times New Roman" w:eastAsia="Times New Roman" w:hAnsi="Times New Roman" w:cs="Times New Roman"/>
          <w:sz w:val="28"/>
          <w:szCs w:val="28"/>
          <w:lang w:eastAsia="ru-RU"/>
        </w:rPr>
        <w:t>лет тесно связано с изобразительным искусством. Воссоздавая уже знакомые образы, ребёнок может преобразовывать их в соответствии со своим видением мира, получая новые темы [1].</w:t>
      </w:r>
    </w:p>
    <w:p w14:paraId="18FE79C6" w14:textId="77777777" w:rsidR="0053233E" w:rsidRPr="0053233E" w:rsidRDefault="0053233E" w:rsidP="0053233E">
      <w:pPr>
        <w:keepNext/>
        <w:widowControl w:val="0"/>
        <w:spacing w:after="0" w:line="360" w:lineRule="auto"/>
        <w:ind w:firstLine="567"/>
        <w:jc w:val="both"/>
        <w:rPr>
          <w:rFonts w:ascii="Times New Roman" w:eastAsia="Times New Roman" w:hAnsi="Times New Roman" w:cs="Times New Roman"/>
          <w:sz w:val="28"/>
          <w:szCs w:val="28"/>
          <w:shd w:val="clear" w:color="auto" w:fill="FFFFFF"/>
          <w:lang w:eastAsia="ru-RU"/>
        </w:rPr>
      </w:pPr>
      <w:r w:rsidRPr="0053233E">
        <w:rPr>
          <w:rFonts w:ascii="Times New Roman" w:eastAsia="Times New Roman" w:hAnsi="Times New Roman" w:cs="Times New Roman"/>
          <w:sz w:val="28"/>
          <w:szCs w:val="28"/>
          <w:shd w:val="clear" w:color="auto" w:fill="FFFFFF"/>
          <w:lang w:eastAsia="ru-RU"/>
        </w:rPr>
        <w:t xml:space="preserve">Развитие воображения находится в тесной связи с желанием дошкольников попробовать новые виды деятельности. Родители могут воспользоваться этим, создав необходимые условия для стимулирования ребёнка к занятиям: </w:t>
      </w:r>
      <w:r w:rsidRPr="0053233E">
        <w:rPr>
          <w:rFonts w:ascii="Times New Roman" w:eastAsia="Times New Roman" w:hAnsi="Times New Roman" w:cs="Times New Roman"/>
          <w:sz w:val="28"/>
          <w:szCs w:val="28"/>
          <w:shd w:val="clear" w:color="auto" w:fill="FFFFFF"/>
          <w:lang w:eastAsia="ru-RU"/>
        </w:rPr>
        <w:lastRenderedPageBreak/>
        <w:t xml:space="preserve">подготовить разнообразные виды бумаги (гофрированная, </w:t>
      </w:r>
      <w:proofErr w:type="spellStart"/>
      <w:r w:rsidRPr="0053233E">
        <w:rPr>
          <w:rFonts w:ascii="Times New Roman" w:eastAsia="Times New Roman" w:hAnsi="Times New Roman" w:cs="Times New Roman"/>
          <w:sz w:val="28"/>
          <w:szCs w:val="28"/>
          <w:shd w:val="clear" w:color="auto" w:fill="FFFFFF"/>
          <w:lang w:eastAsia="ru-RU"/>
        </w:rPr>
        <w:t>крепированная</w:t>
      </w:r>
      <w:proofErr w:type="spellEnd"/>
      <w:r w:rsidRPr="0053233E">
        <w:rPr>
          <w:rFonts w:ascii="Times New Roman" w:eastAsia="Times New Roman" w:hAnsi="Times New Roman" w:cs="Times New Roman"/>
          <w:sz w:val="28"/>
          <w:szCs w:val="28"/>
          <w:shd w:val="clear" w:color="auto" w:fill="FFFFFF"/>
          <w:lang w:eastAsia="ru-RU"/>
        </w:rPr>
        <w:t>, бархатная, с блёстками, для акварели, пергамент и т.д.), организовать рабочее пространство (стол, стул, двухстороннее освещение, набор канцелярских инструментов, салфетки для рук) и т.п.</w:t>
      </w:r>
    </w:p>
    <w:p w14:paraId="7592571A" w14:textId="77777777" w:rsidR="0053233E" w:rsidRPr="0053233E" w:rsidRDefault="0053233E" w:rsidP="0053233E">
      <w:pPr>
        <w:shd w:val="clear" w:color="auto" w:fill="FFFFFF"/>
        <w:spacing w:after="0" w:line="360" w:lineRule="auto"/>
        <w:ind w:firstLine="567"/>
        <w:jc w:val="both"/>
        <w:textAlignment w:val="baseline"/>
        <w:rPr>
          <w:rFonts w:ascii="Times New Roman" w:eastAsia="Calibri" w:hAnsi="Times New Roman" w:cs="Times New Roman"/>
          <w:sz w:val="28"/>
          <w:szCs w:val="28"/>
        </w:rPr>
      </w:pPr>
      <w:r w:rsidRPr="0053233E">
        <w:rPr>
          <w:rFonts w:ascii="Times New Roman" w:eastAsia="Calibri" w:hAnsi="Times New Roman" w:cs="Times New Roman"/>
          <w:sz w:val="28"/>
          <w:szCs w:val="28"/>
        </w:rPr>
        <w:t xml:space="preserve">Воображение играет огромную роль в жизни каждого человека. Без воображения не обойтись ни изобретателю, ни артисту, ни художнику. Казакова утверждает, что крайне важно развивать воображение у дошкольников. Чтобы хорошо усваивать какие-либо знания, приходится размышлять, воображать, представлять образы. </w:t>
      </w:r>
    </w:p>
    <w:p w14:paraId="0A2466CD" w14:textId="77777777" w:rsidR="0053233E" w:rsidRPr="0053233E" w:rsidRDefault="0053233E" w:rsidP="0053233E">
      <w:pPr>
        <w:shd w:val="clear" w:color="auto" w:fill="FFFFFF"/>
        <w:spacing w:after="0" w:line="360" w:lineRule="auto"/>
        <w:ind w:firstLine="567"/>
        <w:jc w:val="both"/>
        <w:textAlignment w:val="baseline"/>
        <w:rPr>
          <w:rFonts w:ascii="Times New Roman" w:eastAsia="Calibri" w:hAnsi="Times New Roman" w:cs="Times New Roman"/>
          <w:sz w:val="28"/>
          <w:szCs w:val="28"/>
        </w:rPr>
      </w:pPr>
      <w:r w:rsidRPr="0053233E">
        <w:rPr>
          <w:rFonts w:ascii="Times New Roman" w:eastAsia="Calibri" w:hAnsi="Times New Roman" w:cs="Times New Roman"/>
          <w:sz w:val="28"/>
          <w:szCs w:val="28"/>
          <w:shd w:val="clear" w:color="auto" w:fill="FFFFFF"/>
        </w:rPr>
        <w:t>Таким образом,</w:t>
      </w:r>
      <w:r w:rsidRPr="0053233E">
        <w:rPr>
          <w:rFonts w:ascii="Times New Roman" w:eastAsia="Calibri" w:hAnsi="Times New Roman" w:cs="Times New Roman"/>
          <w:sz w:val="28"/>
          <w:szCs w:val="28"/>
        </w:rPr>
        <w:t xml:space="preserve"> благодаря любознательности, дошкольник расширяет свой кругозор, обогащает жизненный опыт, узнает много нового. Очень часто ребенку помогает воображение, так как он не может увидеть все. Воображая, он может оперировать образами, представлять что-то необычное. </w:t>
      </w:r>
    </w:p>
    <w:p w14:paraId="31887EBF" w14:textId="77777777" w:rsidR="0053233E" w:rsidRPr="0053233E" w:rsidRDefault="0053233E" w:rsidP="0053233E">
      <w:pPr>
        <w:spacing w:after="0"/>
        <w:ind w:firstLine="567"/>
        <w:jc w:val="both"/>
        <w:rPr>
          <w:rFonts w:ascii="Times New Roman" w:eastAsia="Calibri" w:hAnsi="Times New Roman" w:cs="Times New Roman"/>
          <w:i/>
          <w:sz w:val="28"/>
          <w:szCs w:val="28"/>
        </w:rPr>
      </w:pPr>
    </w:p>
    <w:p w14:paraId="5C7328AC" w14:textId="77777777" w:rsidR="0053233E" w:rsidRPr="0053233E" w:rsidRDefault="0053233E" w:rsidP="0053233E">
      <w:pPr>
        <w:spacing w:after="0"/>
        <w:ind w:firstLine="567"/>
        <w:jc w:val="both"/>
        <w:rPr>
          <w:rFonts w:ascii="Times New Roman" w:eastAsia="Calibri" w:hAnsi="Times New Roman" w:cs="Times New Roman"/>
          <w:sz w:val="28"/>
          <w:szCs w:val="28"/>
        </w:rPr>
      </w:pPr>
      <w:r w:rsidRPr="0053233E">
        <w:rPr>
          <w:rFonts w:ascii="Times New Roman" w:eastAsia="Calibri" w:hAnsi="Times New Roman" w:cs="Times New Roman"/>
          <w:sz w:val="28"/>
          <w:szCs w:val="28"/>
        </w:rPr>
        <w:br w:type="page"/>
      </w:r>
    </w:p>
    <w:p w14:paraId="48EC2CAB" w14:textId="77777777" w:rsidR="0053233E" w:rsidRPr="0053233E" w:rsidRDefault="0053233E" w:rsidP="0053233E">
      <w:pPr>
        <w:spacing w:after="0"/>
        <w:ind w:firstLine="567"/>
        <w:jc w:val="center"/>
        <w:rPr>
          <w:rFonts w:ascii="Times New Roman" w:eastAsia="Calibri" w:hAnsi="Times New Roman" w:cs="Times New Roman"/>
          <w:b/>
          <w:sz w:val="28"/>
          <w:szCs w:val="28"/>
        </w:rPr>
      </w:pPr>
      <w:r w:rsidRPr="0053233E">
        <w:rPr>
          <w:rFonts w:ascii="Times New Roman" w:eastAsia="Calibri" w:hAnsi="Times New Roman" w:cs="Times New Roman"/>
          <w:b/>
          <w:sz w:val="28"/>
          <w:szCs w:val="28"/>
        </w:rPr>
        <w:lastRenderedPageBreak/>
        <w:t>Список литературы</w:t>
      </w:r>
    </w:p>
    <w:p w14:paraId="277A8253" w14:textId="77777777" w:rsidR="0053233E" w:rsidRPr="0053233E" w:rsidRDefault="0053233E" w:rsidP="0053233E">
      <w:pPr>
        <w:spacing w:after="0"/>
        <w:ind w:firstLine="567"/>
        <w:jc w:val="both"/>
        <w:rPr>
          <w:rFonts w:ascii="Times New Roman" w:eastAsia="Calibri" w:hAnsi="Times New Roman" w:cs="Times New Roman"/>
          <w:sz w:val="28"/>
          <w:szCs w:val="28"/>
        </w:rPr>
      </w:pPr>
    </w:p>
    <w:p w14:paraId="21E67AB4"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r w:rsidRPr="0053233E">
        <w:rPr>
          <w:rFonts w:ascii="Times New Roman" w:eastAsia="Calibri" w:hAnsi="Times New Roman" w:cs="Times New Roman"/>
          <w:sz w:val="28"/>
          <w:szCs w:val="28"/>
          <w:shd w:val="clear" w:color="auto" w:fill="FFFFFF"/>
        </w:rPr>
        <w:t xml:space="preserve">Благонравова, А.В. Воображение и творческое мышление. Обучающие тесты для детей 5-6 лет [Текст]/ А.В. Благонравова. - </w:t>
      </w:r>
      <w:proofErr w:type="gramStart"/>
      <w:r w:rsidRPr="0053233E">
        <w:rPr>
          <w:rFonts w:ascii="Times New Roman" w:eastAsia="Calibri" w:hAnsi="Times New Roman" w:cs="Times New Roman"/>
          <w:sz w:val="28"/>
          <w:szCs w:val="28"/>
          <w:shd w:val="clear" w:color="auto" w:fill="FFFFFF"/>
        </w:rPr>
        <w:t>М. :</w:t>
      </w:r>
      <w:proofErr w:type="gramEnd"/>
      <w:r w:rsidRPr="0053233E">
        <w:rPr>
          <w:rFonts w:ascii="Times New Roman" w:eastAsia="Calibri" w:hAnsi="Times New Roman" w:cs="Times New Roman"/>
          <w:sz w:val="28"/>
          <w:szCs w:val="28"/>
          <w:shd w:val="clear" w:color="auto" w:fill="FFFFFF"/>
        </w:rPr>
        <w:t xml:space="preserve"> Академия развития, 2017. - 217 c.</w:t>
      </w:r>
    </w:p>
    <w:p w14:paraId="21FE08FC"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r w:rsidRPr="0053233E">
        <w:rPr>
          <w:rFonts w:ascii="Times New Roman" w:eastAsia="Calibri" w:hAnsi="Times New Roman" w:cs="Times New Roman"/>
          <w:sz w:val="28"/>
          <w:szCs w:val="28"/>
          <w:shd w:val="clear" w:color="auto" w:fill="FFFFFF"/>
        </w:rPr>
        <w:t>Брагинский, Э.Р. Игра воображения. Комедии для театра [Текст]/ Э.Р. Брагинский. - М.: Советский писатель. Москва, 2015. - 416 c.</w:t>
      </w:r>
    </w:p>
    <w:p w14:paraId="29AB6ADD"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r w:rsidRPr="0053233E">
        <w:rPr>
          <w:rFonts w:ascii="Times New Roman" w:eastAsia="Calibri" w:hAnsi="Times New Roman" w:cs="Times New Roman"/>
          <w:sz w:val="28"/>
          <w:szCs w:val="28"/>
          <w:shd w:val="clear" w:color="auto" w:fill="FFFFFF"/>
        </w:rPr>
        <w:t xml:space="preserve">Буковская, Г.В. Игры, занятия по формированию экологической культуры младших школьников [Текст]/ Г.В. Буковская. - </w:t>
      </w:r>
      <w:proofErr w:type="gramStart"/>
      <w:r w:rsidRPr="0053233E">
        <w:rPr>
          <w:rFonts w:ascii="Times New Roman" w:eastAsia="Calibri" w:hAnsi="Times New Roman" w:cs="Times New Roman"/>
          <w:sz w:val="28"/>
          <w:szCs w:val="28"/>
          <w:shd w:val="clear" w:color="auto" w:fill="FFFFFF"/>
        </w:rPr>
        <w:t>М. :</w:t>
      </w:r>
      <w:proofErr w:type="gramEnd"/>
      <w:r w:rsidRPr="0053233E">
        <w:rPr>
          <w:rFonts w:ascii="Times New Roman" w:eastAsia="Calibri" w:hAnsi="Times New Roman" w:cs="Times New Roman"/>
          <w:sz w:val="28"/>
          <w:szCs w:val="28"/>
          <w:shd w:val="clear" w:color="auto" w:fill="FFFFFF"/>
        </w:rPr>
        <w:t xml:space="preserve"> </w:t>
      </w:r>
      <w:proofErr w:type="spellStart"/>
      <w:r w:rsidRPr="0053233E">
        <w:rPr>
          <w:rFonts w:ascii="Times New Roman" w:eastAsia="Calibri" w:hAnsi="Times New Roman" w:cs="Times New Roman"/>
          <w:sz w:val="28"/>
          <w:szCs w:val="28"/>
          <w:shd w:val="clear" w:color="auto" w:fill="FFFFFF"/>
        </w:rPr>
        <w:t>Владос</w:t>
      </w:r>
      <w:proofErr w:type="spellEnd"/>
      <w:r w:rsidRPr="0053233E">
        <w:rPr>
          <w:rFonts w:ascii="Times New Roman" w:eastAsia="Calibri" w:hAnsi="Times New Roman" w:cs="Times New Roman"/>
          <w:sz w:val="28"/>
          <w:szCs w:val="28"/>
          <w:shd w:val="clear" w:color="auto" w:fill="FFFFFF"/>
        </w:rPr>
        <w:t>, 2018. - 192 c.</w:t>
      </w:r>
    </w:p>
    <w:p w14:paraId="302F666B"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r w:rsidRPr="0053233E">
        <w:rPr>
          <w:rFonts w:ascii="Times New Roman" w:eastAsia="Calibri" w:hAnsi="Times New Roman" w:cs="Times New Roman"/>
          <w:sz w:val="28"/>
          <w:szCs w:val="28"/>
          <w:shd w:val="clear" w:color="auto" w:fill="FFFFFF"/>
        </w:rPr>
        <w:t>Борисова, М.М</w:t>
      </w:r>
      <w:r w:rsidRPr="0053233E">
        <w:rPr>
          <w:rFonts w:ascii="Times New Roman" w:eastAsia="Calibri" w:hAnsi="Times New Roman" w:cs="Times New Roman"/>
          <w:bCs/>
          <w:sz w:val="28"/>
          <w:szCs w:val="28"/>
          <w:shd w:val="clear" w:color="auto" w:fill="FFFFFF"/>
        </w:rPr>
        <w:t>. Воспитатель в дошкольных образовательных организациях. Физическое воспитание дошкольников</w:t>
      </w:r>
      <w:r w:rsidRPr="0053233E">
        <w:rPr>
          <w:rFonts w:ascii="Times New Roman" w:eastAsia="Calibri" w:hAnsi="Times New Roman" w:cs="Times New Roman"/>
          <w:sz w:val="28"/>
          <w:szCs w:val="28"/>
          <w:shd w:val="clear" w:color="auto" w:fill="FFFFFF"/>
        </w:rPr>
        <w:t xml:space="preserve">: Учебное пособие / Борисова М.М., Кожухова Н.Н., Рыжкова Л.А.; Под ред. Козлова С.А., - 2-е изд., </w:t>
      </w:r>
      <w:proofErr w:type="spellStart"/>
      <w:r w:rsidRPr="0053233E">
        <w:rPr>
          <w:rFonts w:ascii="Times New Roman" w:eastAsia="Calibri" w:hAnsi="Times New Roman" w:cs="Times New Roman"/>
          <w:sz w:val="28"/>
          <w:szCs w:val="28"/>
          <w:shd w:val="clear" w:color="auto" w:fill="FFFFFF"/>
        </w:rPr>
        <w:t>перераб</w:t>
      </w:r>
      <w:proofErr w:type="spellEnd"/>
      <w:r w:rsidRPr="0053233E">
        <w:rPr>
          <w:rFonts w:ascii="Times New Roman" w:eastAsia="Calibri" w:hAnsi="Times New Roman" w:cs="Times New Roman"/>
          <w:sz w:val="28"/>
          <w:szCs w:val="28"/>
          <w:shd w:val="clear" w:color="auto" w:fill="FFFFFF"/>
        </w:rPr>
        <w:t xml:space="preserve">. и доп. - </w:t>
      </w:r>
      <w:proofErr w:type="gramStart"/>
      <w:r w:rsidRPr="0053233E">
        <w:rPr>
          <w:rFonts w:ascii="Times New Roman" w:eastAsia="Calibri" w:hAnsi="Times New Roman" w:cs="Times New Roman"/>
          <w:sz w:val="28"/>
          <w:szCs w:val="28"/>
          <w:shd w:val="clear" w:color="auto" w:fill="FFFFFF"/>
        </w:rPr>
        <w:t>М.:НИЦ</w:t>
      </w:r>
      <w:proofErr w:type="gramEnd"/>
      <w:r w:rsidRPr="0053233E">
        <w:rPr>
          <w:rFonts w:ascii="Times New Roman" w:eastAsia="Calibri" w:hAnsi="Times New Roman" w:cs="Times New Roman"/>
          <w:sz w:val="28"/>
          <w:szCs w:val="28"/>
          <w:shd w:val="clear" w:color="auto" w:fill="FFFFFF"/>
        </w:rPr>
        <w:t xml:space="preserve"> ИНФРА-М, 2016. - 508 с.: 60x90 1/16. - (Практическая педагогика) (Переплёт 7БЦ) ISBN 978-5-16-011376-0 - Режим доступа: </w:t>
      </w:r>
      <w:hyperlink r:id="rId7" w:history="1">
        <w:r w:rsidRPr="0053233E">
          <w:rPr>
            <w:rFonts w:ascii="Times New Roman" w:eastAsia="Calibri" w:hAnsi="Times New Roman" w:cs="Times New Roman"/>
            <w:sz w:val="28"/>
            <w:szCs w:val="28"/>
            <w:shd w:val="clear" w:color="auto" w:fill="FFFFFF"/>
          </w:rPr>
          <w:t>http://znanium.com/catalog/product/521911</w:t>
        </w:r>
      </w:hyperlink>
    </w:p>
    <w:p w14:paraId="2578F150"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r w:rsidRPr="0053233E">
        <w:rPr>
          <w:rFonts w:ascii="Times New Roman" w:eastAsia="Calibri" w:hAnsi="Times New Roman" w:cs="Times New Roman"/>
          <w:sz w:val="28"/>
          <w:szCs w:val="28"/>
          <w:shd w:val="clear" w:color="auto" w:fill="FFFFFF"/>
        </w:rPr>
        <w:t xml:space="preserve">Веселовский, А.Н., Жуковский В. А. Поэзия чувства и «сердечного воображения» [Текст]/ А.Н. Веселовский. - </w:t>
      </w:r>
      <w:proofErr w:type="gramStart"/>
      <w:r w:rsidRPr="0053233E">
        <w:rPr>
          <w:rFonts w:ascii="Times New Roman" w:eastAsia="Calibri" w:hAnsi="Times New Roman" w:cs="Times New Roman"/>
          <w:sz w:val="28"/>
          <w:szCs w:val="28"/>
          <w:shd w:val="clear" w:color="auto" w:fill="FFFFFF"/>
        </w:rPr>
        <w:t>М. :</w:t>
      </w:r>
      <w:proofErr w:type="gramEnd"/>
      <w:r w:rsidRPr="0053233E">
        <w:rPr>
          <w:rFonts w:ascii="Times New Roman" w:eastAsia="Calibri" w:hAnsi="Times New Roman" w:cs="Times New Roman"/>
          <w:sz w:val="28"/>
          <w:szCs w:val="28"/>
          <w:shd w:val="clear" w:color="auto" w:fill="FFFFFF"/>
        </w:rPr>
        <w:t xml:space="preserve"> </w:t>
      </w:r>
      <w:proofErr w:type="spellStart"/>
      <w:r w:rsidRPr="0053233E">
        <w:rPr>
          <w:rFonts w:ascii="Times New Roman" w:eastAsia="Calibri" w:hAnsi="Times New Roman" w:cs="Times New Roman"/>
          <w:sz w:val="28"/>
          <w:szCs w:val="28"/>
          <w:shd w:val="clear" w:color="auto" w:fill="FFFFFF"/>
        </w:rPr>
        <w:t>Intrada</w:t>
      </w:r>
      <w:proofErr w:type="spellEnd"/>
      <w:r w:rsidRPr="0053233E">
        <w:rPr>
          <w:rFonts w:ascii="Times New Roman" w:eastAsia="Calibri" w:hAnsi="Times New Roman" w:cs="Times New Roman"/>
          <w:sz w:val="28"/>
          <w:szCs w:val="28"/>
          <w:shd w:val="clear" w:color="auto" w:fill="FFFFFF"/>
        </w:rPr>
        <w:t>, 2015. - 464 c.</w:t>
      </w:r>
    </w:p>
    <w:p w14:paraId="2BCE46C2"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proofErr w:type="spellStart"/>
      <w:r w:rsidRPr="0053233E">
        <w:rPr>
          <w:rFonts w:ascii="Times New Roman" w:eastAsia="Calibri" w:hAnsi="Times New Roman" w:cs="Times New Roman"/>
          <w:sz w:val="28"/>
          <w:szCs w:val="28"/>
          <w:shd w:val="clear" w:color="auto" w:fill="FFFFFF"/>
        </w:rPr>
        <w:t>Виницкий</w:t>
      </w:r>
      <w:proofErr w:type="spellEnd"/>
      <w:r w:rsidRPr="0053233E">
        <w:rPr>
          <w:rFonts w:ascii="Times New Roman" w:eastAsia="Calibri" w:hAnsi="Times New Roman" w:cs="Times New Roman"/>
          <w:sz w:val="28"/>
          <w:szCs w:val="28"/>
          <w:shd w:val="clear" w:color="auto" w:fill="FFFFFF"/>
        </w:rPr>
        <w:t xml:space="preserve">, И.А. Дом толкователя. Поэтическая семантика и историческое воображение В. А. Жуковского [Текст]/ И. А. </w:t>
      </w:r>
      <w:proofErr w:type="spellStart"/>
      <w:r w:rsidRPr="0053233E">
        <w:rPr>
          <w:rFonts w:ascii="Times New Roman" w:eastAsia="Calibri" w:hAnsi="Times New Roman" w:cs="Times New Roman"/>
          <w:sz w:val="28"/>
          <w:szCs w:val="28"/>
          <w:shd w:val="clear" w:color="auto" w:fill="FFFFFF"/>
        </w:rPr>
        <w:t>Виницкий</w:t>
      </w:r>
      <w:proofErr w:type="spellEnd"/>
      <w:r w:rsidRPr="0053233E">
        <w:rPr>
          <w:rFonts w:ascii="Times New Roman" w:eastAsia="Calibri" w:hAnsi="Times New Roman" w:cs="Times New Roman"/>
          <w:sz w:val="28"/>
          <w:szCs w:val="28"/>
          <w:shd w:val="clear" w:color="auto" w:fill="FFFFFF"/>
        </w:rPr>
        <w:t>. - М.: Новое литературное обозрение, 2015. - 328 c.</w:t>
      </w:r>
    </w:p>
    <w:p w14:paraId="237D38E6"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r w:rsidRPr="0053233E">
        <w:rPr>
          <w:rFonts w:ascii="Times New Roman" w:eastAsia="Calibri" w:hAnsi="Times New Roman" w:cs="Times New Roman"/>
          <w:sz w:val="28"/>
          <w:szCs w:val="28"/>
          <w:shd w:val="clear" w:color="auto" w:fill="FFFFFF"/>
        </w:rPr>
        <w:t>Выготский, Л.С. Воображение и творчество в детском возрасте [Текст]/ Л.С. Выготский. - М.: Просвещение, 2016. - 448 c.</w:t>
      </w:r>
    </w:p>
    <w:p w14:paraId="15FCA0C8"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r w:rsidRPr="0053233E">
        <w:rPr>
          <w:rFonts w:ascii="Times New Roman" w:eastAsia="Calibri" w:hAnsi="Times New Roman" w:cs="Times New Roman"/>
          <w:sz w:val="28"/>
          <w:szCs w:val="28"/>
          <w:shd w:val="clear" w:color="auto" w:fill="FFFFFF"/>
        </w:rPr>
        <w:t>Выготский, Л.С. Воображение и творчество в детском возрасте [Текст]/ Л.С. Выготский. - М.: Просвещение, 2018. - 448 c.</w:t>
      </w:r>
    </w:p>
    <w:p w14:paraId="17B0C83D" w14:textId="77777777" w:rsidR="0053233E" w:rsidRPr="0053233E" w:rsidRDefault="0053233E" w:rsidP="0053233E">
      <w:pPr>
        <w:numPr>
          <w:ilvl w:val="0"/>
          <w:numId w:val="1"/>
        </w:numPr>
        <w:tabs>
          <w:tab w:val="left" w:pos="1276"/>
        </w:tabs>
        <w:spacing w:after="0" w:line="360" w:lineRule="auto"/>
        <w:ind w:firstLine="567"/>
        <w:contextualSpacing/>
        <w:jc w:val="both"/>
        <w:rPr>
          <w:rFonts w:ascii="Times New Roman" w:eastAsia="Calibri" w:hAnsi="Times New Roman" w:cs="Times New Roman"/>
          <w:sz w:val="28"/>
          <w:szCs w:val="28"/>
          <w:shd w:val="clear" w:color="auto" w:fill="FFFFFF"/>
        </w:rPr>
      </w:pPr>
      <w:proofErr w:type="spellStart"/>
      <w:r w:rsidRPr="0053233E">
        <w:rPr>
          <w:rFonts w:ascii="Times New Roman" w:eastAsia="Calibri" w:hAnsi="Times New Roman" w:cs="Times New Roman"/>
          <w:sz w:val="28"/>
          <w:szCs w:val="28"/>
          <w:shd w:val="clear" w:color="auto" w:fill="FFFFFF"/>
        </w:rPr>
        <w:t>Жатсель</w:t>
      </w:r>
      <w:proofErr w:type="spellEnd"/>
      <w:r w:rsidRPr="0053233E">
        <w:rPr>
          <w:rFonts w:ascii="Times New Roman" w:eastAsia="Calibri" w:hAnsi="Times New Roman" w:cs="Times New Roman"/>
          <w:sz w:val="28"/>
          <w:szCs w:val="28"/>
          <w:shd w:val="clear" w:color="auto" w:fill="FFFFFF"/>
        </w:rPr>
        <w:t xml:space="preserve">, А.А. Воображение [Текст]/ А.А. </w:t>
      </w:r>
      <w:proofErr w:type="spellStart"/>
      <w:r w:rsidRPr="0053233E">
        <w:rPr>
          <w:rFonts w:ascii="Times New Roman" w:eastAsia="Calibri" w:hAnsi="Times New Roman" w:cs="Times New Roman"/>
          <w:sz w:val="28"/>
          <w:szCs w:val="28"/>
          <w:shd w:val="clear" w:color="auto" w:fill="FFFFFF"/>
        </w:rPr>
        <w:t>Жатсель</w:t>
      </w:r>
      <w:proofErr w:type="spellEnd"/>
      <w:r w:rsidRPr="0053233E">
        <w:rPr>
          <w:rFonts w:ascii="Times New Roman" w:eastAsia="Calibri" w:hAnsi="Times New Roman" w:cs="Times New Roman"/>
          <w:sz w:val="28"/>
          <w:szCs w:val="28"/>
          <w:shd w:val="clear" w:color="auto" w:fill="FFFFFF"/>
        </w:rPr>
        <w:t>. - М.: ФАИР-Пресс, 2018. - 144 c.</w:t>
      </w:r>
    </w:p>
    <w:p w14:paraId="73FE8CBF" w14:textId="77777777" w:rsidR="0053233E" w:rsidRPr="0053233E" w:rsidRDefault="0053233E" w:rsidP="0053233E">
      <w:pPr>
        <w:numPr>
          <w:ilvl w:val="0"/>
          <w:numId w:val="1"/>
        </w:numPr>
        <w:tabs>
          <w:tab w:val="left" w:pos="993"/>
        </w:tabs>
        <w:spacing w:after="0" w:line="360" w:lineRule="auto"/>
        <w:ind w:firstLine="567"/>
        <w:contextualSpacing/>
        <w:jc w:val="both"/>
        <w:rPr>
          <w:rFonts w:ascii="Times New Roman" w:eastAsia="Calibri" w:hAnsi="Times New Roman" w:cs="Times New Roman"/>
          <w:sz w:val="28"/>
          <w:szCs w:val="28"/>
        </w:rPr>
      </w:pPr>
      <w:r w:rsidRPr="0053233E">
        <w:rPr>
          <w:rFonts w:ascii="Times New Roman" w:eastAsia="Calibri" w:hAnsi="Times New Roman" w:cs="Times New Roman"/>
          <w:sz w:val="28"/>
          <w:szCs w:val="28"/>
          <w:shd w:val="clear" w:color="auto" w:fill="FFFFFF"/>
        </w:rPr>
        <w:lastRenderedPageBreak/>
        <w:t>Козловская, Е.А. Детям о безопасности на дорогах. Развитие воображения [Текст]/ Е.А. Козловская, С.А. Козловский. - М.: Дрофа, 2013. - 956 c.</w:t>
      </w:r>
    </w:p>
    <w:p w14:paraId="09371D14" w14:textId="2BAE1208" w:rsidR="00443C53" w:rsidRDefault="00B40560">
      <w:pPr>
        <w:rPr>
          <w:rFonts w:ascii="Times New Roman" w:hAnsi="Times New Roman" w:cs="Times New Roman"/>
          <w:sz w:val="28"/>
          <w:szCs w:val="28"/>
        </w:rPr>
      </w:pPr>
      <w:r>
        <w:t xml:space="preserve">                                                                                                                                                       </w:t>
      </w:r>
      <w:r>
        <w:rPr>
          <w:rFonts w:ascii="Times New Roman" w:hAnsi="Times New Roman" w:cs="Times New Roman"/>
          <w:sz w:val="28"/>
          <w:szCs w:val="28"/>
        </w:rPr>
        <w:t>Приложение 1.</w:t>
      </w:r>
    </w:p>
    <w:p w14:paraId="1A8EC6EF" w14:textId="77777777" w:rsidR="00653EF6" w:rsidRDefault="00653EF6">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AE0EAA5" wp14:editId="4C151F6A">
            <wp:extent cx="3543693" cy="2657701"/>
            <wp:effectExtent l="4762" t="0" r="4763" b="4762"/>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553423" cy="2664998"/>
                    </a:xfrm>
                    <a:prstGeom prst="rect">
                      <a:avLst/>
                    </a:prstGeom>
                  </pic:spPr>
                </pic:pic>
              </a:graphicData>
            </a:graphic>
          </wp:inline>
        </w:drawing>
      </w:r>
    </w:p>
    <w:p w14:paraId="4FF68B6E" w14:textId="1FD8705F" w:rsidR="00B40560" w:rsidRDefault="00653EF6" w:rsidP="00653EF6">
      <w:pPr>
        <w:jc w:val="right"/>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1FCA771" wp14:editId="409499AE">
            <wp:extent cx="4145280" cy="3109176"/>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53628" cy="3115437"/>
                    </a:xfrm>
                    <a:prstGeom prst="rect">
                      <a:avLst/>
                    </a:prstGeom>
                  </pic:spPr>
                </pic:pic>
              </a:graphicData>
            </a:graphic>
          </wp:inline>
        </w:drawing>
      </w:r>
    </w:p>
    <w:p w14:paraId="4D5B9CEA" w14:textId="7CBB8F92" w:rsidR="00653EF6" w:rsidRDefault="00653EF6" w:rsidP="00653EF6">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0432B3B" wp14:editId="07904C50">
            <wp:extent cx="5204460" cy="3598519"/>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21581" cy="3610357"/>
                    </a:xfrm>
                    <a:prstGeom prst="rect">
                      <a:avLst/>
                    </a:prstGeom>
                  </pic:spPr>
                </pic:pic>
              </a:graphicData>
            </a:graphic>
          </wp:inline>
        </w:drawing>
      </w:r>
    </w:p>
    <w:p w14:paraId="427FC555" w14:textId="77777777" w:rsidR="00653EF6" w:rsidRPr="00B40560" w:rsidRDefault="00653EF6">
      <w:pPr>
        <w:rPr>
          <w:rFonts w:ascii="Times New Roman" w:hAnsi="Times New Roman" w:cs="Times New Roman"/>
          <w:sz w:val="28"/>
          <w:szCs w:val="28"/>
        </w:rPr>
      </w:pPr>
    </w:p>
    <w:sectPr w:rsidR="00653EF6" w:rsidRPr="00B40560" w:rsidSect="00355D7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41674" w14:textId="77777777" w:rsidR="00CE3827" w:rsidRDefault="00CE3827" w:rsidP="00653EF6">
      <w:pPr>
        <w:spacing w:after="0" w:line="240" w:lineRule="auto"/>
      </w:pPr>
      <w:r>
        <w:separator/>
      </w:r>
    </w:p>
  </w:endnote>
  <w:endnote w:type="continuationSeparator" w:id="0">
    <w:p w14:paraId="72AF25DE" w14:textId="77777777" w:rsidR="00CE3827" w:rsidRDefault="00CE3827" w:rsidP="00653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4CB92" w14:textId="77777777" w:rsidR="00CE3827" w:rsidRDefault="00CE3827" w:rsidP="00653EF6">
      <w:pPr>
        <w:spacing w:after="0" w:line="240" w:lineRule="auto"/>
      </w:pPr>
      <w:r>
        <w:separator/>
      </w:r>
    </w:p>
  </w:footnote>
  <w:footnote w:type="continuationSeparator" w:id="0">
    <w:p w14:paraId="3C94C912" w14:textId="77777777" w:rsidR="00CE3827" w:rsidRDefault="00CE3827" w:rsidP="00653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5B18BD"/>
    <w:multiLevelType w:val="hybridMultilevel"/>
    <w:tmpl w:val="A36A84D2"/>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30E"/>
    <w:rsid w:val="00443C53"/>
    <w:rsid w:val="00456517"/>
    <w:rsid w:val="0053233E"/>
    <w:rsid w:val="0062530E"/>
    <w:rsid w:val="00653EF6"/>
    <w:rsid w:val="00B40560"/>
    <w:rsid w:val="00CE38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3A4C1"/>
  <w15:chartTrackingRefBased/>
  <w15:docId w15:val="{EC57D7AC-B5F4-4A7F-82B9-09604C138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3EF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53EF6"/>
  </w:style>
  <w:style w:type="paragraph" w:styleId="a5">
    <w:name w:val="footer"/>
    <w:basedOn w:val="a"/>
    <w:link w:val="a6"/>
    <w:uiPriority w:val="99"/>
    <w:unhideWhenUsed/>
    <w:rsid w:val="00653EF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53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znanium.com/catalog/product/5219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1507</Words>
  <Characters>8592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тттт</dc:creator>
  <cp:keywords/>
  <dc:description/>
  <cp:lastModifiedBy>тттт</cp:lastModifiedBy>
  <cp:revision>2</cp:revision>
  <dcterms:created xsi:type="dcterms:W3CDTF">2026-05-19T09:50:00Z</dcterms:created>
  <dcterms:modified xsi:type="dcterms:W3CDTF">2026-05-19T10:33:00Z</dcterms:modified>
</cp:coreProperties>
</file>