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4F0282" w14:textId="7635632C" w:rsidR="00037513" w:rsidRDefault="001113BB" w:rsidP="00143F8A">
      <w:pPr>
        <w:spacing w:after="0" w:line="240" w:lineRule="auto"/>
        <w:ind w:left="-284"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Статья </w:t>
      </w:r>
      <w:r w:rsidR="00037513" w:rsidRPr="00143F8A">
        <w:rPr>
          <w:rFonts w:ascii="Times New Roman" w:hAnsi="Times New Roman" w:cs="Times New Roman"/>
          <w:b/>
          <w:bCs/>
          <w:sz w:val="24"/>
          <w:szCs w:val="24"/>
        </w:rPr>
        <w:t>«Гибридное занятие по сердечно-лёгочной реанимации как средство формирования патриотизма и активной гражданской позиции на уроках ОБЗР в колледже»</w:t>
      </w:r>
    </w:p>
    <w:p w14:paraId="42CF2EC2" w14:textId="2141AFA8" w:rsidR="00756825" w:rsidRDefault="00756825" w:rsidP="00143F8A">
      <w:pPr>
        <w:spacing w:after="0" w:line="240" w:lineRule="auto"/>
        <w:ind w:left="-284"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FC7813" w14:textId="41691666" w:rsidR="00756825" w:rsidRPr="001113BB" w:rsidRDefault="00756825" w:rsidP="0075682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sz w:val="24"/>
          <w:szCs w:val="24"/>
        </w:rPr>
      </w:pPr>
      <w:r w:rsidRPr="001113BB">
        <w:rPr>
          <w:rFonts w:ascii="Times New Roman" w:hAnsi="Times New Roman" w:cs="Times New Roman"/>
          <w:sz w:val="24"/>
          <w:szCs w:val="24"/>
        </w:rPr>
        <w:t>Володина Евгения Александровна,</w:t>
      </w:r>
      <w:r w:rsidR="001113BB">
        <w:rPr>
          <w:rFonts w:ascii="Times New Roman" w:hAnsi="Times New Roman" w:cs="Times New Roman"/>
          <w:sz w:val="24"/>
          <w:szCs w:val="24"/>
        </w:rPr>
        <w:t xml:space="preserve"> </w:t>
      </w:r>
      <w:r w:rsidRPr="001113BB">
        <w:rPr>
          <w:rFonts w:ascii="Times New Roman" w:hAnsi="Times New Roman" w:cs="Times New Roman"/>
          <w:sz w:val="24"/>
          <w:szCs w:val="24"/>
        </w:rPr>
        <w:t>преподаватель ОБЗР, БЖ</w:t>
      </w:r>
      <w:r w:rsidR="001113BB">
        <w:rPr>
          <w:rFonts w:ascii="Times New Roman" w:hAnsi="Times New Roman" w:cs="Times New Roman"/>
          <w:sz w:val="24"/>
          <w:szCs w:val="24"/>
        </w:rPr>
        <w:t>,</w:t>
      </w:r>
      <w:r w:rsidRPr="001113B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C4E7C3" w14:textId="77777777" w:rsidR="001113BB" w:rsidRPr="001113BB" w:rsidRDefault="001113BB" w:rsidP="0075682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sz w:val="24"/>
          <w:szCs w:val="24"/>
        </w:rPr>
      </w:pPr>
      <w:r w:rsidRPr="001113BB">
        <w:rPr>
          <w:rFonts w:ascii="Times New Roman" w:hAnsi="Times New Roman" w:cs="Times New Roman"/>
          <w:sz w:val="24"/>
          <w:szCs w:val="24"/>
        </w:rPr>
        <w:t xml:space="preserve">Государственного профессионального образовательного </w:t>
      </w:r>
    </w:p>
    <w:p w14:paraId="4F5EF9C2" w14:textId="2107C04D" w:rsidR="00756825" w:rsidRPr="001113BB" w:rsidRDefault="001113BB" w:rsidP="0075682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1113BB">
        <w:rPr>
          <w:rFonts w:ascii="Times New Roman" w:hAnsi="Times New Roman" w:cs="Times New Roman"/>
          <w:sz w:val="24"/>
          <w:szCs w:val="24"/>
        </w:rPr>
        <w:t>чреждения</w:t>
      </w:r>
      <w:r w:rsidRPr="001113BB">
        <w:rPr>
          <w:rFonts w:ascii="Times New Roman" w:hAnsi="Times New Roman" w:cs="Times New Roman"/>
          <w:sz w:val="24"/>
          <w:szCs w:val="24"/>
        </w:rPr>
        <w:t xml:space="preserve"> </w:t>
      </w:r>
      <w:r w:rsidRPr="001113BB">
        <w:rPr>
          <w:rFonts w:ascii="Times New Roman" w:hAnsi="Times New Roman" w:cs="Times New Roman"/>
          <w:sz w:val="24"/>
          <w:szCs w:val="24"/>
        </w:rPr>
        <w:t xml:space="preserve"> «Осинниковский горнотехнический колледж»</w:t>
      </w:r>
    </w:p>
    <w:p w14:paraId="552011FD" w14:textId="77777777" w:rsidR="00037513" w:rsidRPr="001113BB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</w:p>
    <w:p w14:paraId="36890FF5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</w:p>
    <w:p w14:paraId="0AB141F9" w14:textId="23241AE5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b/>
          <w:bCs/>
          <w:sz w:val="24"/>
          <w:szCs w:val="24"/>
        </w:rPr>
      </w:pPr>
      <w:r w:rsidRPr="00143F8A">
        <w:rPr>
          <w:rFonts w:ascii="Times New Roman" w:hAnsi="Times New Roman" w:cs="Times New Roman"/>
          <w:b/>
          <w:bCs/>
          <w:sz w:val="24"/>
          <w:szCs w:val="24"/>
        </w:rPr>
        <w:t>Введение</w:t>
      </w:r>
    </w:p>
    <w:p w14:paraId="4D3C9518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Согласно обновлённому ФГОС СПО и Стратегии развития образования до 2036 года, преподаватель ОБЗР сегодня решает две равнозначные задачи:</w:t>
      </w:r>
    </w:p>
    <w:p w14:paraId="6B1B00CD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1. Обучить практическому навыку спасения жизни (сердечно-лёгочная реанимация).</w:t>
      </w:r>
    </w:p>
    <w:p w14:paraId="05FA983C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2. Воспитать готовность этот навык применить — даже в стрессовой ситуации, даже если «это не мой друг», даже если страшно.</w:t>
      </w:r>
    </w:p>
    <w:p w14:paraId="4706EACA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Проблема в том, что традиционное занятие по СЛР («посмотрели видео — потренировались на манекене») формирует мышечную память, но не формирует моральную готовность. Студент знает алгоритм, но на улице пройдёт мимо.</w:t>
      </w:r>
    </w:p>
    <w:p w14:paraId="5704C84F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Цель статьи — представить методику гибридного занятия, где отработка навыка СЛР жёстко связана с воспитанием чувства долга и патриотизма («своих не бросаем», «спасение жизни — дело чести»).</w:t>
      </w:r>
    </w:p>
    <w:p w14:paraId="65D832D2" w14:textId="77777777" w:rsidR="00216939" w:rsidRDefault="00216939" w:rsidP="00143F8A">
      <w:pPr>
        <w:spacing w:after="0" w:line="240" w:lineRule="auto"/>
        <w:ind w:left="-284" w:firstLine="284"/>
        <w:rPr>
          <w:rFonts w:ascii="Times New Roman" w:hAnsi="Times New Roman" w:cs="Times New Roman"/>
          <w:b/>
          <w:bCs/>
          <w:sz w:val="24"/>
          <w:szCs w:val="24"/>
        </w:rPr>
      </w:pPr>
    </w:p>
    <w:p w14:paraId="5C197292" w14:textId="736787F8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b/>
          <w:bCs/>
          <w:sz w:val="24"/>
          <w:szCs w:val="24"/>
        </w:rPr>
      </w:pPr>
      <w:r w:rsidRPr="00143F8A">
        <w:rPr>
          <w:rFonts w:ascii="Times New Roman" w:hAnsi="Times New Roman" w:cs="Times New Roman"/>
          <w:b/>
          <w:bCs/>
          <w:sz w:val="24"/>
          <w:szCs w:val="24"/>
        </w:rPr>
        <w:t>Основная часть: структура гибридного занятия (90 минут)</w:t>
      </w:r>
    </w:p>
    <w:p w14:paraId="46DFCE26" w14:textId="216F919E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Гибридное занятие означает сочетание трёх форматов: короткие видео/тесты + практика (манекены) + воспитательная рефлексия (кейсы, обсуждение).</w:t>
      </w:r>
    </w:p>
    <w:p w14:paraId="461EB3EC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b/>
          <w:bCs/>
          <w:sz w:val="24"/>
          <w:szCs w:val="24"/>
        </w:rPr>
        <w:t>Этап 1.</w:t>
      </w:r>
      <w:r w:rsidRPr="00143F8A">
        <w:rPr>
          <w:rFonts w:ascii="Times New Roman" w:hAnsi="Times New Roman" w:cs="Times New Roman"/>
          <w:sz w:val="24"/>
          <w:szCs w:val="24"/>
        </w:rPr>
        <w:t xml:space="preserve"> Входной контроль и правовой ликбез (10 мин) — в аудитории с ноутбуками/планшетами</w:t>
      </w:r>
    </w:p>
    <w:p w14:paraId="67ED2C43" w14:textId="2971FFB6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 xml:space="preserve">Студенты </w:t>
      </w:r>
      <w:r w:rsidR="001C1AF9">
        <w:rPr>
          <w:rFonts w:ascii="Times New Roman" w:hAnsi="Times New Roman" w:cs="Times New Roman"/>
          <w:sz w:val="24"/>
          <w:szCs w:val="24"/>
        </w:rPr>
        <w:t xml:space="preserve">отвечают на </w:t>
      </w:r>
      <w:r w:rsidRPr="00143F8A">
        <w:rPr>
          <w:rFonts w:ascii="Times New Roman" w:hAnsi="Times New Roman" w:cs="Times New Roman"/>
          <w:sz w:val="24"/>
          <w:szCs w:val="24"/>
        </w:rPr>
        <w:t>5 вопросов:</w:t>
      </w:r>
    </w:p>
    <w:p w14:paraId="645F57CA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· Основные признаки клинической смерти (отсутствие сознания, дыхания, пульс на сонной артерии).</w:t>
      </w:r>
    </w:p>
    <w:p w14:paraId="38B7BA13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· Какой закон разрешает оказывать первую помощь без медобразования? (№ 323-ФЗ, ст. 31).</w:t>
      </w:r>
    </w:p>
    <w:p w14:paraId="7B6A2EA2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· Что грозит за оставление человека в опасном для жизни состоянии? (ст. 125 УК РФ — до 80 000 руб. штрафа или исправительные работы).</w:t>
      </w:r>
    </w:p>
    <w:p w14:paraId="1DA2C663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Зачем: Сразу снимаем страх «а можно ли мне вообще трогать чужого человека?».</w:t>
      </w:r>
    </w:p>
    <w:p w14:paraId="356D1BDA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b/>
          <w:bCs/>
          <w:sz w:val="24"/>
          <w:szCs w:val="24"/>
        </w:rPr>
      </w:pPr>
      <w:r w:rsidRPr="00143F8A">
        <w:rPr>
          <w:rFonts w:ascii="Times New Roman" w:hAnsi="Times New Roman" w:cs="Times New Roman"/>
          <w:b/>
          <w:bCs/>
          <w:sz w:val="24"/>
          <w:szCs w:val="24"/>
        </w:rPr>
        <w:t>Этап 2. Демонстрация «эффекта bystander» (10 мин) — интерактивная лекция</w:t>
      </w:r>
    </w:p>
    <w:p w14:paraId="617B889A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Показываю короткое реальное видео (1,5 минуты): камера наблюдения в торговом центре — человек падает без сознания, десятки прохожих проходят мимо, потом один парень подходит и запускает СЛР.</w:t>
      </w:r>
    </w:p>
    <w:p w14:paraId="05F641B7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  <w:u w:val="single"/>
        </w:rPr>
      </w:pPr>
      <w:r w:rsidRPr="00143F8A">
        <w:rPr>
          <w:rFonts w:ascii="Times New Roman" w:hAnsi="Times New Roman" w:cs="Times New Roman"/>
          <w:sz w:val="24"/>
          <w:szCs w:val="24"/>
          <w:u w:val="single"/>
        </w:rPr>
        <w:t>Обсуждение (в парах):</w:t>
      </w:r>
    </w:p>
    <w:p w14:paraId="697B2BC0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· Почему люди прошли мимо? (страх, неуверенность, эффект толпы — «кто-то другой вызовет скорую»).</w:t>
      </w:r>
    </w:p>
    <w:p w14:paraId="354A54B2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· Что заставило того парня подойти? (чувство ответственности, возможно, военный/волонтёрский опыт).</w:t>
      </w:r>
    </w:p>
    <w:p w14:paraId="3622322E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Ключевая фраза для воспитания: «Если вы прошли мимо — вы не просто трус, вы нарушаете статью 125 УК РФ. А если человек умер — это на вашей совести».</w:t>
      </w:r>
    </w:p>
    <w:p w14:paraId="6AD856D4" w14:textId="52B21100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b/>
          <w:bCs/>
          <w:sz w:val="24"/>
          <w:szCs w:val="24"/>
        </w:rPr>
      </w:pPr>
      <w:r w:rsidRPr="00143F8A">
        <w:rPr>
          <w:rFonts w:ascii="Times New Roman" w:hAnsi="Times New Roman" w:cs="Times New Roman"/>
          <w:b/>
          <w:bCs/>
          <w:sz w:val="24"/>
          <w:szCs w:val="24"/>
        </w:rPr>
        <w:t>Этап 3. Практика на манекенах (</w:t>
      </w:r>
      <w:r w:rsidR="009070DD">
        <w:rPr>
          <w:rFonts w:ascii="Times New Roman" w:hAnsi="Times New Roman" w:cs="Times New Roman"/>
          <w:b/>
          <w:bCs/>
          <w:sz w:val="24"/>
          <w:szCs w:val="24"/>
        </w:rPr>
        <w:t>4</w:t>
      </w:r>
      <w:bookmarkStart w:id="0" w:name="_GoBack"/>
      <w:bookmarkEnd w:id="0"/>
      <w:r w:rsidRPr="00143F8A">
        <w:rPr>
          <w:rFonts w:ascii="Times New Roman" w:hAnsi="Times New Roman" w:cs="Times New Roman"/>
          <w:b/>
          <w:bCs/>
          <w:sz w:val="24"/>
          <w:szCs w:val="24"/>
        </w:rPr>
        <w:t>0 мин) — ядро занятия</w:t>
      </w:r>
    </w:p>
    <w:p w14:paraId="604A42A1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Студенты разбиваются на пары. На каждого — манекен (можно недорогой, но с индикацией глубины нажатий, подручными средствами — свернутая куртка под голову).</w:t>
      </w:r>
    </w:p>
    <w:p w14:paraId="235DC1A4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  <w:u w:val="single"/>
        </w:rPr>
      </w:pPr>
      <w:r w:rsidRPr="00143F8A">
        <w:rPr>
          <w:rFonts w:ascii="Times New Roman" w:hAnsi="Times New Roman" w:cs="Times New Roman"/>
          <w:sz w:val="24"/>
          <w:szCs w:val="24"/>
          <w:u w:val="single"/>
        </w:rPr>
        <w:t>Алгоритм на мышечную память (счёт на русском и английском):</w:t>
      </w:r>
    </w:p>
    <w:p w14:paraId="7EF4B3F3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Один студент проводит СЛР, второй — с секундомером и подбадриванием («давай, он живой, не останавливайся»).</w:t>
      </w:r>
    </w:p>
    <w:p w14:paraId="31D1D2FE" w14:textId="2DC23525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 xml:space="preserve">· Нажатия: 30 нажатий на центр грудины, глубина 5–6 см, темп 100–120 в минуту (метроном в телефоне или отсчёт «раз-два-три» ритм 103 </w:t>
      </w:r>
      <w:r w:rsidR="001C1AF9">
        <w:rPr>
          <w:rFonts w:ascii="Times New Roman" w:hAnsi="Times New Roman" w:cs="Times New Roman"/>
          <w:sz w:val="24"/>
          <w:szCs w:val="24"/>
        </w:rPr>
        <w:t xml:space="preserve">нажатия </w:t>
      </w:r>
      <w:r w:rsidRPr="00143F8A">
        <w:rPr>
          <w:rFonts w:ascii="Times New Roman" w:hAnsi="Times New Roman" w:cs="Times New Roman"/>
          <w:sz w:val="24"/>
          <w:szCs w:val="24"/>
        </w:rPr>
        <w:t>в минуту.</w:t>
      </w:r>
    </w:p>
    <w:p w14:paraId="59981744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lastRenderedPageBreak/>
        <w:t>· Вдохи: 2 вдоха «рот в рот» (можно через салфетку/маску — отрабатываем искать подручные средства).</w:t>
      </w:r>
    </w:p>
    <w:p w14:paraId="3AC16000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· Цикл: 5 циклов (30:2 х 5), после этого проверить пульс.</w:t>
      </w:r>
    </w:p>
    <w:p w14:paraId="58FF4A1A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Фиксация рекорда: Засекаем время. Норматив для зачёта: за 2 минуты — безошибочный запуск СЛР (правильный ритм, глубина, перерывы менее 10 секунд).</w:t>
      </w:r>
    </w:p>
    <w:p w14:paraId="7C74E0DF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b/>
          <w:bCs/>
          <w:sz w:val="24"/>
          <w:szCs w:val="24"/>
        </w:rPr>
      </w:pPr>
      <w:r w:rsidRPr="00143F8A">
        <w:rPr>
          <w:rFonts w:ascii="Times New Roman" w:hAnsi="Times New Roman" w:cs="Times New Roman"/>
          <w:b/>
          <w:bCs/>
          <w:sz w:val="24"/>
          <w:szCs w:val="24"/>
        </w:rPr>
        <w:t>Этап 4. Стресс-тренинг «Толпа» (20 мин)</w:t>
      </w:r>
    </w:p>
    <w:p w14:paraId="7C6E5763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Самый важный этап для воспитания ответственности. Выходим в коридор или рекреацию колледжа.</w:t>
      </w:r>
    </w:p>
    <w:p w14:paraId="17BB702E" w14:textId="4D8D161B" w:rsidR="007635B8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Ситуация: На полу лежит студент-«пострадавший» (с надписью на груди «без сознания, дышит — нет»). Остальные студенты играют роли «прохожих» — кто-то делает вид, что разговаривает по телефону, кто-то проходит мимо.</w:t>
      </w:r>
    </w:p>
    <w:p w14:paraId="0E6BFEB8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Задание: Вызванный студент (по жребию) должен:</w:t>
      </w:r>
    </w:p>
    <w:p w14:paraId="00B72B40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1. Заметить пострадавшего.</w:t>
      </w:r>
    </w:p>
    <w:p w14:paraId="0E02F9FD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2. Подойти, громко сказать «Всё в порядке?» (проверить сознание).</w:t>
      </w:r>
    </w:p>
    <w:p w14:paraId="233D1A2F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3. Нет реакции — проверить дыхание (наклониться, щеку к лицу, смотреть на грудную клетку).</w:t>
      </w:r>
    </w:p>
    <w:p w14:paraId="7A222FAF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4. Нет дыхания — громко обратиться к группе: «Человек без сознания. Вызывайте скорую! (называет конкретного студента — Вася, звони!). Принесите аптечку! (называет имя). Я начинаю реанимацию».</w:t>
      </w:r>
    </w:p>
    <w:p w14:paraId="0C8C5463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5. Приступить к СЛР (имитация на манекене, который рядом или на полу).</w:t>
      </w:r>
    </w:p>
    <w:p w14:paraId="29140BD4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Фиксация:</w:t>
      </w:r>
    </w:p>
    <w:p w14:paraId="5BE0AA29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· Засекаю время от падения до начала компрессий. Норматив для зачёта: не более 30 секунд.</w:t>
      </w:r>
    </w:p>
    <w:p w14:paraId="54ECCB13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· Оцениваю громкость голоса (должен чётко отдавать команды — это снимает его собственный страх).</w:t>
      </w:r>
    </w:p>
    <w:p w14:paraId="39F38D9C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b/>
          <w:bCs/>
          <w:sz w:val="24"/>
          <w:szCs w:val="24"/>
        </w:rPr>
      </w:pPr>
      <w:r w:rsidRPr="00143F8A">
        <w:rPr>
          <w:rFonts w:ascii="Times New Roman" w:hAnsi="Times New Roman" w:cs="Times New Roman"/>
          <w:b/>
          <w:bCs/>
          <w:sz w:val="24"/>
          <w:szCs w:val="24"/>
        </w:rPr>
        <w:t>Этап 5. Патриотическая рефлексия (20 мин)</w:t>
      </w:r>
    </w:p>
    <w:p w14:paraId="57F95420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После стресс-тренинга садимся в круг.</w:t>
      </w:r>
    </w:p>
    <w:p w14:paraId="63842C9B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b/>
          <w:bCs/>
          <w:sz w:val="24"/>
          <w:szCs w:val="24"/>
        </w:rPr>
      </w:pPr>
      <w:r w:rsidRPr="00143F8A">
        <w:rPr>
          <w:rFonts w:ascii="Times New Roman" w:hAnsi="Times New Roman" w:cs="Times New Roman"/>
          <w:b/>
          <w:bCs/>
          <w:sz w:val="24"/>
          <w:szCs w:val="24"/>
        </w:rPr>
        <w:t>Вопросы:</w:t>
      </w:r>
    </w:p>
    <w:p w14:paraId="60B00FD9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b/>
          <w:bCs/>
          <w:sz w:val="24"/>
          <w:szCs w:val="24"/>
        </w:rPr>
      </w:pPr>
    </w:p>
    <w:p w14:paraId="5D5CD3FE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1. «Представьте, что это не сокурсник, а ваш будущий ребёнок / родитель / боевой товарищ. Изменилось бы что-то?»</w:t>
      </w:r>
    </w:p>
    <w:p w14:paraId="4D3DA126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2. «Почему в армии учат СЛР всех бойцов?» (ответ: потому что ждать фельдшера некогда, товарища надо спасать самому — это часть воинского братства).</w:t>
      </w:r>
    </w:p>
    <w:p w14:paraId="505BFB88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3. «Что общего между патриотизмом и СЛР?» (ответ преподавателя: патриотизм — это не флаги махать, это готовность положить свои руки на грудь чужому человеку, испачкаться в крови, но попытаться вернуть его к жизни. Спасать — значит защищать.)</w:t>
      </w:r>
    </w:p>
    <w:p w14:paraId="2A71C48F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Завершающая фраза занятия: «Тот, кто умеет делать СЛР и не боится её делать — носит щит невидимый. Он — защитник. Не только Родины от врага, но жизни от смерти».</w:t>
      </w:r>
    </w:p>
    <w:p w14:paraId="698E7B7C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</w:p>
    <w:p w14:paraId="28F835BC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Результаты внедрения (диагностика)</w:t>
      </w:r>
    </w:p>
    <w:p w14:paraId="04DFDB64" w14:textId="0C1E799D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 xml:space="preserve">Сравнительный анализ проводился на двух группах </w:t>
      </w:r>
      <w:r w:rsidR="00143F8A">
        <w:rPr>
          <w:rFonts w:ascii="Times New Roman" w:hAnsi="Times New Roman" w:cs="Times New Roman"/>
          <w:sz w:val="24"/>
          <w:szCs w:val="24"/>
        </w:rPr>
        <w:t>1</w:t>
      </w:r>
      <w:r w:rsidRPr="00143F8A">
        <w:rPr>
          <w:rFonts w:ascii="Times New Roman" w:hAnsi="Times New Roman" w:cs="Times New Roman"/>
          <w:sz w:val="24"/>
          <w:szCs w:val="24"/>
        </w:rPr>
        <w:t xml:space="preserve">-го курса (всего </w:t>
      </w:r>
      <w:r w:rsidR="00143F8A">
        <w:rPr>
          <w:rFonts w:ascii="Times New Roman" w:hAnsi="Times New Roman" w:cs="Times New Roman"/>
          <w:sz w:val="24"/>
          <w:szCs w:val="24"/>
        </w:rPr>
        <w:t>48</w:t>
      </w:r>
      <w:r w:rsidRPr="00143F8A">
        <w:rPr>
          <w:rFonts w:ascii="Times New Roman" w:hAnsi="Times New Roman" w:cs="Times New Roman"/>
          <w:sz w:val="24"/>
          <w:szCs w:val="24"/>
        </w:rPr>
        <w:t xml:space="preserve"> студент</w:t>
      </w:r>
      <w:r w:rsidR="00143F8A">
        <w:rPr>
          <w:rFonts w:ascii="Times New Roman" w:hAnsi="Times New Roman" w:cs="Times New Roman"/>
          <w:sz w:val="24"/>
          <w:szCs w:val="24"/>
        </w:rPr>
        <w:t>ов</w:t>
      </w:r>
      <w:r w:rsidRPr="00143F8A">
        <w:rPr>
          <w:rFonts w:ascii="Times New Roman" w:hAnsi="Times New Roman" w:cs="Times New Roman"/>
          <w:sz w:val="24"/>
          <w:szCs w:val="24"/>
        </w:rPr>
        <w:t>) в течение одного семестра.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567"/>
        <w:gridCol w:w="4135"/>
        <w:gridCol w:w="2724"/>
        <w:gridCol w:w="2633"/>
      </w:tblGrid>
      <w:tr w:rsidR="00216939" w14:paraId="4697FE60" w14:textId="77777777" w:rsidTr="00216939">
        <w:tc>
          <w:tcPr>
            <w:tcW w:w="567" w:type="dxa"/>
          </w:tcPr>
          <w:p w14:paraId="353EB2FB" w14:textId="3811C1D8" w:rsidR="00216939" w:rsidRPr="00143F8A" w:rsidRDefault="00216939" w:rsidP="00143F8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135" w:type="dxa"/>
          </w:tcPr>
          <w:p w14:paraId="40452F18" w14:textId="3F297A1E" w:rsidR="00216939" w:rsidRPr="00143F8A" w:rsidRDefault="00216939" w:rsidP="00143F8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3F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Показатель</w:t>
            </w:r>
          </w:p>
        </w:tc>
        <w:tc>
          <w:tcPr>
            <w:tcW w:w="2724" w:type="dxa"/>
          </w:tcPr>
          <w:p w14:paraId="392C72E7" w14:textId="37FFD2AF" w:rsidR="00216939" w:rsidRPr="00143F8A" w:rsidRDefault="00216939" w:rsidP="00143F8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3F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 внедрения гибридного формата</w:t>
            </w:r>
          </w:p>
        </w:tc>
        <w:tc>
          <w:tcPr>
            <w:tcW w:w="2633" w:type="dxa"/>
          </w:tcPr>
          <w:p w14:paraId="7940D0D2" w14:textId="7CEFA451" w:rsidR="00216939" w:rsidRPr="00143F8A" w:rsidRDefault="00216939" w:rsidP="00143F8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3F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После внедрения</w:t>
            </w:r>
          </w:p>
        </w:tc>
      </w:tr>
      <w:tr w:rsidR="00216939" w14:paraId="0DCC5CC1" w14:textId="77777777" w:rsidTr="00216939">
        <w:tc>
          <w:tcPr>
            <w:tcW w:w="567" w:type="dxa"/>
          </w:tcPr>
          <w:p w14:paraId="5E5AA43D" w14:textId="1C465F93" w:rsidR="00216939" w:rsidRPr="00216939" w:rsidRDefault="00216939" w:rsidP="00143F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9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35" w:type="dxa"/>
          </w:tcPr>
          <w:p w14:paraId="50068CE7" w14:textId="4165181B" w:rsidR="00216939" w:rsidRDefault="00216939" w:rsidP="00143F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hAnsi="Times New Roman" w:cs="Times New Roman"/>
                <w:sz w:val="24"/>
                <w:szCs w:val="24"/>
              </w:rPr>
              <w:t>Правильный алгоритм СЛР (тест за 1 мин)</w:t>
            </w:r>
          </w:p>
        </w:tc>
        <w:tc>
          <w:tcPr>
            <w:tcW w:w="2724" w:type="dxa"/>
          </w:tcPr>
          <w:p w14:paraId="26586691" w14:textId="2E71232C" w:rsidR="00216939" w:rsidRDefault="00216939" w:rsidP="00216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hAnsi="Times New Roman" w:cs="Times New Roman"/>
                <w:sz w:val="24"/>
                <w:szCs w:val="24"/>
              </w:rPr>
              <w:t>34%</w:t>
            </w:r>
          </w:p>
        </w:tc>
        <w:tc>
          <w:tcPr>
            <w:tcW w:w="2633" w:type="dxa"/>
          </w:tcPr>
          <w:p w14:paraId="28638AB0" w14:textId="11F4ED05" w:rsidR="00216939" w:rsidRDefault="00216939" w:rsidP="00216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hAnsi="Times New Roman" w:cs="Times New Roman"/>
                <w:sz w:val="24"/>
                <w:szCs w:val="24"/>
              </w:rPr>
              <w:t>88%</w:t>
            </w:r>
          </w:p>
        </w:tc>
      </w:tr>
      <w:tr w:rsidR="00216939" w14:paraId="77A8FCB3" w14:textId="77777777" w:rsidTr="00216939">
        <w:trPr>
          <w:trHeight w:val="681"/>
        </w:trPr>
        <w:tc>
          <w:tcPr>
            <w:tcW w:w="567" w:type="dxa"/>
          </w:tcPr>
          <w:p w14:paraId="166C4897" w14:textId="52CD57A7" w:rsidR="00216939" w:rsidRPr="00216939" w:rsidRDefault="00216939" w:rsidP="00143F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35" w:type="dxa"/>
          </w:tcPr>
          <w:p w14:paraId="740F1148" w14:textId="565BAF98" w:rsidR="00216939" w:rsidRDefault="00216939" w:rsidP="00143F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939">
              <w:rPr>
                <w:rFonts w:ascii="Times New Roman" w:hAnsi="Times New Roman" w:cs="Times New Roman"/>
                <w:sz w:val="24"/>
                <w:szCs w:val="24"/>
              </w:rPr>
              <w:t>Среднее время запуска СЛР в стресс-тесте</w:t>
            </w:r>
          </w:p>
        </w:tc>
        <w:tc>
          <w:tcPr>
            <w:tcW w:w="2724" w:type="dxa"/>
          </w:tcPr>
          <w:p w14:paraId="0116E7B4" w14:textId="43DDD94E" w:rsidR="00216939" w:rsidRDefault="00216939" w:rsidP="00216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39">
              <w:rPr>
                <w:rFonts w:ascii="Times New Roman" w:hAnsi="Times New Roman" w:cs="Times New Roman"/>
                <w:sz w:val="24"/>
                <w:szCs w:val="24"/>
              </w:rPr>
              <w:t>52 сек (ступор, оглядывание)</w:t>
            </w:r>
          </w:p>
        </w:tc>
        <w:tc>
          <w:tcPr>
            <w:tcW w:w="2633" w:type="dxa"/>
          </w:tcPr>
          <w:p w14:paraId="66C39145" w14:textId="35B74F66" w:rsidR="00216939" w:rsidRDefault="00216939" w:rsidP="00216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39">
              <w:rPr>
                <w:rFonts w:ascii="Times New Roman" w:hAnsi="Times New Roman" w:cs="Times New Roman"/>
                <w:sz w:val="24"/>
                <w:szCs w:val="24"/>
              </w:rPr>
              <w:t>14 сек (чёткие действия)</w:t>
            </w:r>
          </w:p>
        </w:tc>
      </w:tr>
      <w:tr w:rsidR="00216939" w14:paraId="2CDC5891" w14:textId="77777777" w:rsidTr="00216939">
        <w:tc>
          <w:tcPr>
            <w:tcW w:w="567" w:type="dxa"/>
          </w:tcPr>
          <w:p w14:paraId="7CC6D5B1" w14:textId="2AA885EC" w:rsidR="00216939" w:rsidRPr="00216939" w:rsidRDefault="00216939" w:rsidP="00143F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35" w:type="dxa"/>
          </w:tcPr>
          <w:p w14:paraId="28F35544" w14:textId="532991AF" w:rsidR="00216939" w:rsidRDefault="00216939" w:rsidP="00143F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939">
              <w:rPr>
                <w:rFonts w:ascii="Times New Roman" w:hAnsi="Times New Roman" w:cs="Times New Roman"/>
                <w:sz w:val="24"/>
                <w:szCs w:val="24"/>
              </w:rPr>
              <w:t>Знают ст. 125 УК РФ (оставление в опасности)</w:t>
            </w:r>
          </w:p>
        </w:tc>
        <w:tc>
          <w:tcPr>
            <w:tcW w:w="2724" w:type="dxa"/>
          </w:tcPr>
          <w:p w14:paraId="1A1ADD75" w14:textId="16001AC9" w:rsidR="00216939" w:rsidRDefault="00216939" w:rsidP="00216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39">
              <w:rPr>
                <w:rFonts w:ascii="Times New Roman" w:hAnsi="Times New Roman" w:cs="Times New Roman"/>
                <w:sz w:val="24"/>
                <w:szCs w:val="24"/>
              </w:rPr>
              <w:t>18%</w:t>
            </w:r>
          </w:p>
        </w:tc>
        <w:tc>
          <w:tcPr>
            <w:tcW w:w="2633" w:type="dxa"/>
          </w:tcPr>
          <w:p w14:paraId="13AE9D7C" w14:textId="78663E1E" w:rsidR="00216939" w:rsidRDefault="00216939" w:rsidP="00216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39">
              <w:rPr>
                <w:rFonts w:ascii="Times New Roman" w:hAnsi="Times New Roman" w:cs="Times New Roman"/>
                <w:sz w:val="24"/>
                <w:szCs w:val="24"/>
              </w:rPr>
              <w:t>96%</w:t>
            </w:r>
          </w:p>
        </w:tc>
      </w:tr>
      <w:tr w:rsidR="00216939" w14:paraId="57CEDBC8" w14:textId="77777777" w:rsidTr="00216939">
        <w:tc>
          <w:tcPr>
            <w:tcW w:w="567" w:type="dxa"/>
          </w:tcPr>
          <w:p w14:paraId="01235B34" w14:textId="1E2689ED" w:rsidR="00216939" w:rsidRPr="00216939" w:rsidRDefault="00216939" w:rsidP="00143F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35" w:type="dxa"/>
          </w:tcPr>
          <w:p w14:paraId="1C3E8733" w14:textId="7300CF73" w:rsidR="00216939" w:rsidRDefault="00216939" w:rsidP="00143F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939">
              <w:rPr>
                <w:rFonts w:ascii="Times New Roman" w:hAnsi="Times New Roman" w:cs="Times New Roman"/>
                <w:sz w:val="24"/>
                <w:szCs w:val="24"/>
              </w:rPr>
              <w:t>«Остановлюсь и подойду на улице» (опрос)</w:t>
            </w:r>
          </w:p>
        </w:tc>
        <w:tc>
          <w:tcPr>
            <w:tcW w:w="2724" w:type="dxa"/>
          </w:tcPr>
          <w:p w14:paraId="25D55ECF" w14:textId="1D104B47" w:rsidR="00216939" w:rsidRDefault="00216939" w:rsidP="00216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39">
              <w:rPr>
                <w:rFonts w:ascii="Times New Roman" w:hAnsi="Times New Roman" w:cs="Times New Roman"/>
                <w:sz w:val="24"/>
                <w:szCs w:val="24"/>
              </w:rPr>
              <w:t>42%</w:t>
            </w:r>
          </w:p>
        </w:tc>
        <w:tc>
          <w:tcPr>
            <w:tcW w:w="2633" w:type="dxa"/>
          </w:tcPr>
          <w:p w14:paraId="05A2F648" w14:textId="60545A49" w:rsidR="00216939" w:rsidRDefault="00216939" w:rsidP="00216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39">
              <w:rPr>
                <w:rFonts w:ascii="Times New Roman" w:hAnsi="Times New Roman" w:cs="Times New Roman"/>
                <w:sz w:val="24"/>
                <w:szCs w:val="24"/>
              </w:rPr>
              <w:t>91%</w:t>
            </w:r>
          </w:p>
        </w:tc>
      </w:tr>
      <w:tr w:rsidR="00216939" w14:paraId="462A6A19" w14:textId="77777777" w:rsidTr="00216939">
        <w:tc>
          <w:tcPr>
            <w:tcW w:w="567" w:type="dxa"/>
          </w:tcPr>
          <w:p w14:paraId="5F40ABAF" w14:textId="4785FEBF" w:rsidR="00216939" w:rsidRPr="00216939" w:rsidRDefault="00216939" w:rsidP="00143F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35" w:type="dxa"/>
          </w:tcPr>
          <w:p w14:paraId="4FEEDF55" w14:textId="446E8713" w:rsidR="00216939" w:rsidRPr="00216939" w:rsidRDefault="00216939" w:rsidP="00143F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939">
              <w:rPr>
                <w:rFonts w:ascii="Times New Roman" w:hAnsi="Times New Roman" w:cs="Times New Roman"/>
                <w:sz w:val="24"/>
                <w:szCs w:val="24"/>
              </w:rPr>
              <w:t>Интерес к военно-прикладным темам (рост)</w:t>
            </w:r>
          </w:p>
        </w:tc>
        <w:tc>
          <w:tcPr>
            <w:tcW w:w="2724" w:type="dxa"/>
          </w:tcPr>
          <w:p w14:paraId="19FAA21D" w14:textId="1524B21C" w:rsidR="00216939" w:rsidRPr="00216939" w:rsidRDefault="00216939" w:rsidP="00216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39">
              <w:rPr>
                <w:rFonts w:ascii="Times New Roman" w:hAnsi="Times New Roman" w:cs="Times New Roman"/>
                <w:sz w:val="24"/>
                <w:szCs w:val="24"/>
              </w:rPr>
              <w:t>+12%</w:t>
            </w:r>
          </w:p>
        </w:tc>
        <w:tc>
          <w:tcPr>
            <w:tcW w:w="2633" w:type="dxa"/>
          </w:tcPr>
          <w:p w14:paraId="3F29EB08" w14:textId="0190088F" w:rsidR="00216939" w:rsidRPr="00216939" w:rsidRDefault="00216939" w:rsidP="00216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39">
              <w:rPr>
                <w:rFonts w:ascii="Times New Roman" w:hAnsi="Times New Roman" w:cs="Times New Roman"/>
                <w:sz w:val="24"/>
                <w:szCs w:val="24"/>
              </w:rPr>
              <w:t>+47%</w:t>
            </w:r>
          </w:p>
        </w:tc>
      </w:tr>
      <w:tr w:rsidR="00216939" w14:paraId="35D218D7" w14:textId="77777777" w:rsidTr="00216939">
        <w:tc>
          <w:tcPr>
            <w:tcW w:w="567" w:type="dxa"/>
          </w:tcPr>
          <w:p w14:paraId="63EEE99D" w14:textId="7A8AC152" w:rsidR="00216939" w:rsidRPr="00216939" w:rsidRDefault="00216939" w:rsidP="00143F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135" w:type="dxa"/>
          </w:tcPr>
          <w:p w14:paraId="27DD9C84" w14:textId="4F073E54" w:rsidR="00216939" w:rsidRPr="00216939" w:rsidRDefault="00216939" w:rsidP="00143F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939">
              <w:rPr>
                <w:rFonts w:ascii="Times New Roman" w:hAnsi="Times New Roman" w:cs="Times New Roman"/>
                <w:sz w:val="24"/>
                <w:szCs w:val="24"/>
              </w:rPr>
              <w:t>Готовы вступить в волонтёры-спасатели</w:t>
            </w:r>
          </w:p>
        </w:tc>
        <w:tc>
          <w:tcPr>
            <w:tcW w:w="2724" w:type="dxa"/>
          </w:tcPr>
          <w:p w14:paraId="7BCA38E2" w14:textId="3BD186B2" w:rsidR="00216939" w:rsidRPr="00216939" w:rsidRDefault="00216939" w:rsidP="00216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39">
              <w:rPr>
                <w:rFonts w:ascii="Times New Roman" w:hAnsi="Times New Roman" w:cs="Times New Roman"/>
                <w:sz w:val="24"/>
                <w:szCs w:val="24"/>
              </w:rPr>
              <w:t>7%</w:t>
            </w:r>
          </w:p>
        </w:tc>
        <w:tc>
          <w:tcPr>
            <w:tcW w:w="2633" w:type="dxa"/>
          </w:tcPr>
          <w:p w14:paraId="17F53A81" w14:textId="32377E96" w:rsidR="00216939" w:rsidRPr="00216939" w:rsidRDefault="00216939" w:rsidP="00216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39">
              <w:rPr>
                <w:rFonts w:ascii="Times New Roman" w:hAnsi="Times New Roman" w:cs="Times New Roman"/>
                <w:sz w:val="24"/>
                <w:szCs w:val="24"/>
              </w:rPr>
              <w:t>34%</w:t>
            </w:r>
          </w:p>
        </w:tc>
      </w:tr>
    </w:tbl>
    <w:p w14:paraId="1AF03E5B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</w:p>
    <w:p w14:paraId="0D94F74A" w14:textId="3E9571BF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</w:p>
    <w:p w14:paraId="0783D048" w14:textId="5C4B997E" w:rsidR="00037513" w:rsidRPr="00143F8A" w:rsidRDefault="00216939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FAE938" w14:textId="77777777" w:rsidR="00037513" w:rsidRPr="00216939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b/>
          <w:bCs/>
          <w:sz w:val="24"/>
          <w:szCs w:val="24"/>
        </w:rPr>
      </w:pPr>
      <w:r w:rsidRPr="00216939">
        <w:rPr>
          <w:rFonts w:ascii="Times New Roman" w:hAnsi="Times New Roman" w:cs="Times New Roman"/>
          <w:b/>
          <w:bCs/>
          <w:sz w:val="24"/>
          <w:szCs w:val="24"/>
        </w:rPr>
        <w:t>Методические рекомендации для коллег</w:t>
      </w:r>
    </w:p>
    <w:p w14:paraId="22D1F46B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</w:p>
    <w:p w14:paraId="6B9A7600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Чтобы ваше гибридное занятие работало на воспитание личности:</w:t>
      </w:r>
    </w:p>
    <w:p w14:paraId="6810723A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1. Не жалейте времени на стресс-проработку. Лучше одно занятие в коридоре с криками, чем три у доски.</w:t>
      </w:r>
    </w:p>
    <w:p w14:paraId="59FB0FCF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2. Используйте реальные команды. Не «представьте, что», а конкретное имя: «Иванов, ты вызываешь скорую. Петрова, ты снимаешь на телефон для протокола». Это создаёт ощущение реальности.</w:t>
      </w:r>
    </w:p>
    <w:p w14:paraId="0F9A51E4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3. Введите ритуал. В конце каждого занятия по СЛР студенты хором говорят: «Каждый может спасти жизнь. И я могу». Это работает как якорь для психики.</w:t>
      </w:r>
    </w:p>
    <w:p w14:paraId="2E445B91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4. Связывайте с патриотикой через истории. Расскажите о студентах колледжа, которые реально спасали людей. Или о военных, которые делали СЛР под обстрелом. Это сильнее лекции.</w:t>
      </w:r>
    </w:p>
    <w:p w14:paraId="5971877C" w14:textId="77777777" w:rsidR="00216939" w:rsidRDefault="00216939" w:rsidP="00143F8A">
      <w:pPr>
        <w:spacing w:after="0" w:line="240" w:lineRule="auto"/>
        <w:ind w:left="-284" w:firstLine="284"/>
        <w:rPr>
          <w:rFonts w:ascii="Times New Roman" w:hAnsi="Times New Roman" w:cs="Times New Roman"/>
          <w:b/>
          <w:bCs/>
          <w:sz w:val="24"/>
          <w:szCs w:val="24"/>
        </w:rPr>
      </w:pPr>
    </w:p>
    <w:p w14:paraId="5F78BA73" w14:textId="08EF252B" w:rsidR="00037513" w:rsidRPr="00216939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b/>
          <w:bCs/>
          <w:sz w:val="24"/>
          <w:szCs w:val="24"/>
        </w:rPr>
      </w:pPr>
      <w:r w:rsidRPr="00216939">
        <w:rPr>
          <w:rFonts w:ascii="Times New Roman" w:hAnsi="Times New Roman" w:cs="Times New Roman"/>
          <w:b/>
          <w:bCs/>
          <w:sz w:val="24"/>
          <w:szCs w:val="24"/>
        </w:rPr>
        <w:t>Заключение</w:t>
      </w:r>
    </w:p>
    <w:p w14:paraId="49CAA461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Гибридное занятие по сердечно-лёгочной реанимации, построенное вокруг реальных кейсов, правового просвещения и стресс-тренинга в условиях имитации «толпы», превращает формальный навык в личностную установку. Студент перестаёт быть пассажиром жизни. Он знает: «Если сердце остановилось — мои руки нужны здесь и сейчас. Мне страшно, но я действую. Потому что я — человек, гражданин, будущий защитник».</w:t>
      </w:r>
    </w:p>
    <w:p w14:paraId="7E11011D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</w:p>
    <w:p w14:paraId="6D64BA9B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Воспитание готовности спасать — это и есть воспитание патриота. Потому что патриот начинается не с парада, а с нажатия на чужую грудную клетку под счёт метронома.</w:t>
      </w:r>
    </w:p>
    <w:p w14:paraId="4C57BCED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</w:p>
    <w:p w14:paraId="5FE8D1DF" w14:textId="75EBE849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216939">
        <w:rPr>
          <w:rFonts w:ascii="Times New Roman" w:hAnsi="Times New Roman" w:cs="Times New Roman"/>
          <w:b/>
          <w:bCs/>
          <w:sz w:val="24"/>
          <w:szCs w:val="24"/>
        </w:rPr>
        <w:t>Список литературы</w:t>
      </w:r>
      <w:r w:rsidRPr="00143F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C84E1A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</w:p>
    <w:p w14:paraId="7C68F91C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1. Федеральный закон № 323-ФЗ «Об основах охраны здоровья граждан в РФ», ст. 31 (первая помощь).</w:t>
      </w:r>
    </w:p>
    <w:p w14:paraId="622993D2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2. Уголовный кодекс РФ, ст. 125 «Оставление в опасности».</w:t>
      </w:r>
    </w:p>
    <w:p w14:paraId="7018B860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3. Приказ Минздрава № 743н «Об утверждении порядка оказания первой помощи».</w:t>
      </w:r>
    </w:p>
    <w:p w14:paraId="7F6639F3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4. ФГОС СПО по специальностям укрупнённой группы «Безопасность».</w:t>
      </w:r>
    </w:p>
    <w:p w14:paraId="0FCA21E1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5. Стратегия развития воспитания в РФ до 2036 года (патриотический компонент).</w:t>
      </w:r>
    </w:p>
    <w:p w14:paraId="58827F4A" w14:textId="77777777" w:rsidR="00037513" w:rsidRPr="00143F8A" w:rsidRDefault="00037513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143F8A">
        <w:rPr>
          <w:rFonts w:ascii="Times New Roman" w:hAnsi="Times New Roman" w:cs="Times New Roman"/>
          <w:sz w:val="24"/>
          <w:szCs w:val="24"/>
        </w:rPr>
        <w:t>6. Европейские рекомендации по сердечно-лёгочной реанимации (ERC 2021).</w:t>
      </w:r>
    </w:p>
    <w:p w14:paraId="56164452" w14:textId="77777777" w:rsidR="00216939" w:rsidRDefault="00216939" w:rsidP="00143F8A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</w:p>
    <w:sectPr w:rsidR="00216939" w:rsidSect="00143F8A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2F5"/>
    <w:rsid w:val="00037513"/>
    <w:rsid w:val="001113BB"/>
    <w:rsid w:val="00143F8A"/>
    <w:rsid w:val="001C1AF9"/>
    <w:rsid w:val="00216939"/>
    <w:rsid w:val="0040668D"/>
    <w:rsid w:val="00756825"/>
    <w:rsid w:val="007635B8"/>
    <w:rsid w:val="009070DD"/>
    <w:rsid w:val="00DE3E1E"/>
    <w:rsid w:val="00E70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7F45D"/>
  <w15:chartTrackingRefBased/>
  <w15:docId w15:val="{ECB12BDB-663B-4C9F-AFD0-B0BC7D7A2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3F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1100</Words>
  <Characters>6274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360_kab</dc:creator>
  <cp:keywords/>
  <dc:description/>
  <cp:lastModifiedBy>360_kab</cp:lastModifiedBy>
  <cp:revision>8</cp:revision>
  <dcterms:created xsi:type="dcterms:W3CDTF">2026-05-07T03:27:00Z</dcterms:created>
  <dcterms:modified xsi:type="dcterms:W3CDTF">2026-05-19T06:25:00Z</dcterms:modified>
</cp:coreProperties>
</file>