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Тема: Использование мнемотаблиц при заучивании букв и звуков</w:t>
      </w:r>
    </w:p>
    <w:p w:rsidR="009D6EC6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 xml:space="preserve">Цель работы: </w:t>
      </w:r>
      <w:r w:rsidRPr="009D6EC6">
        <w:rPr>
          <w:sz w:val="28"/>
          <w:szCs w:val="28"/>
        </w:rPr>
        <w:t>создание условий для эффективного запоминания зрительного образа букв и соответствующих им звуков у детей 5-7 лет через использование мнемотаблиц.</w:t>
      </w:r>
    </w:p>
    <w:p w:rsidR="009D6EC6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 xml:space="preserve">Задачи: 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Обуч</w:t>
      </w:r>
      <w:r>
        <w:rPr>
          <w:sz w:val="28"/>
          <w:szCs w:val="28"/>
        </w:rPr>
        <w:t>ающие задачи: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1. Познакомить детей со зрительным образом букв через ассоциативные картинки (мнемообразы).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2. Учить соотносить звук с его графическим символом с опорой на мнемотаблицу.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3. Формировать умение «читать» мнемодорожку (картинка → слово → первый звук → буква).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4. Закреплять правильную артикуляцию звуков при проговаривании стихов с опорой на таблицу.</w:t>
      </w:r>
    </w:p>
    <w:p w:rsidR="009D6EC6" w:rsidRPr="009D6EC6" w:rsidRDefault="009D6EC6" w:rsidP="009D6EC6">
      <w:pPr>
        <w:rPr>
          <w:sz w:val="28"/>
          <w:szCs w:val="28"/>
        </w:rPr>
      </w:pPr>
    </w:p>
    <w:p w:rsidR="009D6EC6" w:rsidRPr="009D6EC6" w:rsidRDefault="009D6EC6" w:rsidP="009D6EC6">
      <w:pPr>
        <w:rPr>
          <w:sz w:val="28"/>
          <w:szCs w:val="28"/>
        </w:rPr>
      </w:pPr>
      <w:r>
        <w:rPr>
          <w:sz w:val="28"/>
          <w:szCs w:val="28"/>
        </w:rPr>
        <w:t>Развивающие задачи: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1. Развивать зрительную и слуховую память через запоминание образа буквы в связке с рисунком.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2. Активизировать ассоциативное и образное мышление при поиске сходства буквы с предметами.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3. Развивать мелкую моторику (обведение, лепка, дорисовка буквы после показа таблицы).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4. Совершенствовать фонематический слух: умение выделять заданный звук в слове-подсказке.</w:t>
      </w:r>
    </w:p>
    <w:p w:rsidR="009D6EC6" w:rsidRPr="009D6EC6" w:rsidRDefault="009D6EC6" w:rsidP="009D6EC6">
      <w:pPr>
        <w:rPr>
          <w:sz w:val="28"/>
          <w:szCs w:val="28"/>
        </w:rPr>
      </w:pP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Воспитательные задач</w:t>
      </w:r>
      <w:r>
        <w:rPr>
          <w:sz w:val="28"/>
          <w:szCs w:val="28"/>
        </w:rPr>
        <w:t>и: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1. Поддерживать познавательный интерес к обучению грамоте через игровую форму (ожившие буквы).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2. Воспитывать уверенность в своих силах (мнемотаблица служит опорой для неуверенных детей).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3. Формировать навыки самоконтроля: сравнивать свою букву с образцом в таблице.</w:t>
      </w:r>
    </w:p>
    <w:p w:rsidR="009D6EC6" w:rsidRPr="009D6EC6" w:rsidRDefault="009D6EC6" w:rsidP="009D6EC6">
      <w:pPr>
        <w:rPr>
          <w:sz w:val="28"/>
          <w:szCs w:val="28"/>
        </w:rPr>
      </w:pPr>
    </w:p>
    <w:p w:rsidR="009D6EC6" w:rsidRPr="009D6EC6" w:rsidRDefault="009D6EC6" w:rsidP="009D6EC6">
      <w:pPr>
        <w:rPr>
          <w:sz w:val="28"/>
          <w:szCs w:val="28"/>
        </w:rPr>
      </w:pPr>
      <w:r>
        <w:rPr>
          <w:sz w:val="28"/>
          <w:szCs w:val="28"/>
        </w:rPr>
        <w:t>Диагностические / методические:</w:t>
      </w:r>
    </w:p>
    <w:p w:rsidR="009D6EC6" w:rsidRPr="009D6EC6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lastRenderedPageBreak/>
        <w:t>1. Снизить количество смешения оптически сходных букв (Р/Ь, В/Б, Ш/Щ) с помощью парных мнемотаблиц.</w:t>
      </w:r>
    </w:p>
    <w:p w:rsidR="009D6EC6" w:rsidRPr="00EA0BC8" w:rsidRDefault="009D6EC6" w:rsidP="009D6EC6">
      <w:pPr>
        <w:rPr>
          <w:sz w:val="28"/>
          <w:szCs w:val="28"/>
        </w:rPr>
      </w:pPr>
      <w:r w:rsidRPr="009D6EC6">
        <w:rPr>
          <w:sz w:val="28"/>
          <w:szCs w:val="28"/>
        </w:rPr>
        <w:t>2. Повысить скорость припоминания букв детьми при переходе от звука к печатному знаку.</w:t>
      </w:r>
    </w:p>
    <w:p w:rsidR="00EA0BC8" w:rsidRPr="00EA0BC8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>Введение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В современном дошкольном образовании одной из главных задач является подготовка детей к обучению грамоте. Часто воспитатели сталкиваются с проблемой: дети путают зрительно похожие буквы («Р» и «Ь», «В» и «Б»), забывают образ буквы или не связывают звук с её графическим изображением. Эффективным решением становится метод мнемотехники, а именно — мнемотаблицы для букв.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9D6EC6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 xml:space="preserve">Часть 1. 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Что такое мнемотаблица для буквы?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Это не просто картинка, а закодированный образ. Буква «оживает», превращается в узнаваемый предмет. Например: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Буква Б похожа на барабан с палочками.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Буква О напоминает спасательный круг.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Буква Ш — расчёску или щётку.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В мнемотаблице рядом с печатным символом всегда находится рисунок-ассоциация и короткое стихотворение или вопрос, активирующий слуховой и зрительный каналы памяти.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Как использовать мне</w:t>
      </w:r>
      <w:r w:rsidR="009D6EC6">
        <w:rPr>
          <w:sz w:val="28"/>
          <w:szCs w:val="28"/>
        </w:rPr>
        <w:t>мотаблицы на занятии (пошагово)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1. Предъявление звука и его артикуляции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Показываем игрушку или предмет, издаём звук. Просим детей произнести его хором и индивидуально.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2. Знакомство с мнемотаблицей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Вывешиваем крупную таблицу: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· Визуал: на что похожа буква?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· Тактильно: проводим пальцем по шершавой букве (объёмная буква на картоне).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· Движение: показываем букву пальцами или телом.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lastRenderedPageBreak/>
        <w:t>3. Чтение мнемодорожки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Например, для буквы К: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«Клюв раскрыл большой КЛЮВ»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(Рисунок: клюв птицы, направленный вниз)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Дети запоминают не просто название буквы, а её образ-подсказку.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4. Проговаривание с опорой на таблицу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 xml:space="preserve">   Воспитатель читает двустишие, ребёнок заканчивает словом, которое начинается на нужный звук.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9D6EC6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>Часть 2.</w:t>
      </w:r>
      <w:bookmarkStart w:id="0" w:name="_GoBack"/>
      <w:bookmarkEnd w:id="0"/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Примеры мне</w:t>
      </w:r>
      <w:r w:rsidR="009D6EC6">
        <w:rPr>
          <w:sz w:val="28"/>
          <w:szCs w:val="28"/>
        </w:rPr>
        <w:t>мотаблиц для звуков и букв.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Буква Мнемообраз Речевой материал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А Крыша домика (две палочки и перекладина) А — начало алфавита, тем она и знаменита.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М Две горы (как ворота) Взялись за руки друзья и сказали: «М-ы-ы»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Н Лесенка Н — как лесенка стоит, все по ней бегут на крик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С Полумесяц (калачик) Согнулся месяц — буква С, светит нам с небес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Ж Жук с крыльями Ж-ж-ж — жук жужжит, запомнить букву нам велит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9D6EC6" w:rsidP="00EA0BC8">
      <w:pPr>
        <w:rPr>
          <w:sz w:val="28"/>
          <w:szCs w:val="28"/>
        </w:rPr>
      </w:pPr>
      <w:r>
        <w:rPr>
          <w:sz w:val="28"/>
          <w:szCs w:val="28"/>
        </w:rPr>
        <w:t>Главные плюсы метода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Задействует три вида памяти: зрительную (картинка), слуховую (рифма), моторную (обведение, лепка буквы).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Помогает дифференцировать сходные буквы: сравнивая таблицы «Р» (флажок) и «Ь» (мягкий знак — ватная палочка), ребёнок видит разницу в образе.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Снижает тревожность: если ребёнок забыл букву, он вспоминает картинку из таблицы, а не просто «сухой» символ.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Как изготовить пособие быстро и недорого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lastRenderedPageBreak/>
        <w:t>1. Возьмите картон А4.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2. Нарисуйте или наклейте крупную букву.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3. Рядом приклейте соответствующую картинку (из наклеек, раскрасок или распечаток).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4. С обратной стороны напишите короткую подпись или стишок.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5. Заламинируйте скотчем или в файле — получится «многодозовое» пособие.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Совет для работы в группе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Используйте мнемотаблицу на всех этапах занятия по грамоте: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на разминке (назови звук, покажи таблицу);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при знакомстве с новой буквой;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в играх («Найди букву в таблице», «Чего не стало?»);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– в уголке грамоты для самостоятельного рассматривания.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Важно: Мнемотехника не заменяет прямой работы со звуком и буквой, а делает её более наглядной и осмысленной. Через 2–3 недели опоры можно убирать — образ останется в памяти.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Ожидаемые результаты через месяц использования мнемотаблиц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Дети перестают путать оптически похожие буквы.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Увеличивается скорость припоминания букв.</w:t>
      </w: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· Возрастает интерес к печатным книгам (ребёнок узнаёт «знакомые картинки-буквы» в тексте).</w:t>
      </w:r>
    </w:p>
    <w:p w:rsidR="00EA0BC8" w:rsidRPr="00EA0BC8" w:rsidRDefault="00EA0BC8" w:rsidP="00EA0BC8">
      <w:pPr>
        <w:rPr>
          <w:sz w:val="28"/>
          <w:szCs w:val="28"/>
        </w:rPr>
      </w:pPr>
    </w:p>
    <w:p w:rsidR="00EA0BC8" w:rsidRPr="00EA0BC8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Вместо заключения</w:t>
      </w:r>
    </w:p>
    <w:p w:rsidR="00265A77" w:rsidRPr="0088254F" w:rsidRDefault="00EA0BC8" w:rsidP="00EA0BC8">
      <w:pPr>
        <w:rPr>
          <w:sz w:val="28"/>
          <w:szCs w:val="28"/>
        </w:rPr>
      </w:pPr>
      <w:r w:rsidRPr="00EA0BC8">
        <w:rPr>
          <w:sz w:val="28"/>
          <w:szCs w:val="28"/>
        </w:rPr>
        <w:t>Попробуйте на следующем занятии вместо скучного «запомните букву П» сказать: «А сейчас в гости придёт ПЕНЁК с перекладинкой. На что похожа эта буква?» — и вы увидите, как загорятся глаза детей. Мнемотаблицы превращают грамоту в увлекательную игру, а для воспитателя становятся надёжным инструментом профилактики школьных трудностей (дисграфии, дислексии).</w:t>
      </w:r>
    </w:p>
    <w:sectPr w:rsidR="00265A77" w:rsidRPr="0088254F" w:rsidSect="00A64B5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6F3C" w:rsidRDefault="001D6F3C" w:rsidP="002E7439">
      <w:pPr>
        <w:spacing w:after="0" w:line="240" w:lineRule="auto"/>
      </w:pPr>
      <w:r>
        <w:separator/>
      </w:r>
    </w:p>
  </w:endnote>
  <w:endnote w:type="continuationSeparator" w:id="0">
    <w:p w:rsidR="001D6F3C" w:rsidRDefault="001D6F3C" w:rsidP="002E74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6F3C" w:rsidRDefault="001D6F3C" w:rsidP="002E7439">
      <w:pPr>
        <w:spacing w:after="0" w:line="240" w:lineRule="auto"/>
      </w:pPr>
      <w:r>
        <w:separator/>
      </w:r>
    </w:p>
  </w:footnote>
  <w:footnote w:type="continuationSeparator" w:id="0">
    <w:p w:rsidR="001D6F3C" w:rsidRDefault="001D6F3C" w:rsidP="002E743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6222F"/>
    <w:multiLevelType w:val="hybridMultilevel"/>
    <w:tmpl w:val="842292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266DA7"/>
    <w:multiLevelType w:val="hybridMultilevel"/>
    <w:tmpl w:val="045817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EE67B3"/>
    <w:multiLevelType w:val="hybridMultilevel"/>
    <w:tmpl w:val="3A949E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9374C9"/>
    <w:multiLevelType w:val="hybridMultilevel"/>
    <w:tmpl w:val="9DE4C2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D6310E"/>
    <w:multiLevelType w:val="hybridMultilevel"/>
    <w:tmpl w:val="0820F6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A45125"/>
    <w:multiLevelType w:val="hybridMultilevel"/>
    <w:tmpl w:val="BBDA36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82E12"/>
    <w:multiLevelType w:val="hybridMultilevel"/>
    <w:tmpl w:val="CB3C5B72"/>
    <w:lvl w:ilvl="0" w:tplc="1EBA4C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8954D2C"/>
    <w:multiLevelType w:val="hybridMultilevel"/>
    <w:tmpl w:val="BDD2D8CE"/>
    <w:lvl w:ilvl="0" w:tplc="045466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A13102F"/>
    <w:multiLevelType w:val="hybridMultilevel"/>
    <w:tmpl w:val="C26074DA"/>
    <w:lvl w:ilvl="0" w:tplc="F97EDFA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55B31C6"/>
    <w:multiLevelType w:val="hybridMultilevel"/>
    <w:tmpl w:val="A344FA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EE540F"/>
    <w:multiLevelType w:val="hybridMultilevel"/>
    <w:tmpl w:val="FEFE2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054573"/>
    <w:multiLevelType w:val="hybridMultilevel"/>
    <w:tmpl w:val="B3AC46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223051E"/>
    <w:multiLevelType w:val="hybridMultilevel"/>
    <w:tmpl w:val="F71A4D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CE10C4C"/>
    <w:multiLevelType w:val="hybridMultilevel"/>
    <w:tmpl w:val="F8A099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AF737A"/>
    <w:multiLevelType w:val="hybridMultilevel"/>
    <w:tmpl w:val="169CD0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E3639F"/>
    <w:multiLevelType w:val="hybridMultilevel"/>
    <w:tmpl w:val="6166E336"/>
    <w:lvl w:ilvl="0" w:tplc="5E020B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68F140A7"/>
    <w:multiLevelType w:val="hybridMultilevel"/>
    <w:tmpl w:val="64966E06"/>
    <w:lvl w:ilvl="0" w:tplc="411423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0942E40"/>
    <w:multiLevelType w:val="hybridMultilevel"/>
    <w:tmpl w:val="D13EB0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1AA5114"/>
    <w:multiLevelType w:val="hybridMultilevel"/>
    <w:tmpl w:val="3E0CDA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38452DC"/>
    <w:multiLevelType w:val="hybridMultilevel"/>
    <w:tmpl w:val="E5F8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BD2955"/>
    <w:multiLevelType w:val="hybridMultilevel"/>
    <w:tmpl w:val="09008A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68B72FB"/>
    <w:multiLevelType w:val="hybridMultilevel"/>
    <w:tmpl w:val="B5B690DC"/>
    <w:lvl w:ilvl="0" w:tplc="FB325CE2">
      <w:start w:val="3"/>
      <w:numFmt w:val="decimal"/>
      <w:lvlText w:val="%1."/>
      <w:lvlJc w:val="left"/>
      <w:pPr>
        <w:ind w:left="144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2"/>
  </w:num>
  <w:num w:numId="3">
    <w:abstractNumId w:val="13"/>
  </w:num>
  <w:num w:numId="4">
    <w:abstractNumId w:val="1"/>
  </w:num>
  <w:num w:numId="5">
    <w:abstractNumId w:val="16"/>
  </w:num>
  <w:num w:numId="6">
    <w:abstractNumId w:val="8"/>
  </w:num>
  <w:num w:numId="7">
    <w:abstractNumId w:val="21"/>
  </w:num>
  <w:num w:numId="8">
    <w:abstractNumId w:val="0"/>
  </w:num>
  <w:num w:numId="9">
    <w:abstractNumId w:val="7"/>
  </w:num>
  <w:num w:numId="10">
    <w:abstractNumId w:val="17"/>
  </w:num>
  <w:num w:numId="11">
    <w:abstractNumId w:val="4"/>
  </w:num>
  <w:num w:numId="12">
    <w:abstractNumId w:val="15"/>
  </w:num>
  <w:num w:numId="13">
    <w:abstractNumId w:val="10"/>
  </w:num>
  <w:num w:numId="14">
    <w:abstractNumId w:val="18"/>
  </w:num>
  <w:num w:numId="15">
    <w:abstractNumId w:val="3"/>
  </w:num>
  <w:num w:numId="16">
    <w:abstractNumId w:val="6"/>
  </w:num>
  <w:num w:numId="17">
    <w:abstractNumId w:val="20"/>
  </w:num>
  <w:num w:numId="18">
    <w:abstractNumId w:val="12"/>
  </w:num>
  <w:num w:numId="19">
    <w:abstractNumId w:val="9"/>
  </w:num>
  <w:num w:numId="20">
    <w:abstractNumId w:val="19"/>
  </w:num>
  <w:num w:numId="21">
    <w:abstractNumId w:val="11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37B8"/>
    <w:rsid w:val="000E5282"/>
    <w:rsid w:val="00182694"/>
    <w:rsid w:val="001D6F3C"/>
    <w:rsid w:val="00265A77"/>
    <w:rsid w:val="002D7926"/>
    <w:rsid w:val="002E7439"/>
    <w:rsid w:val="00352FA5"/>
    <w:rsid w:val="00374C42"/>
    <w:rsid w:val="003C20F3"/>
    <w:rsid w:val="00470116"/>
    <w:rsid w:val="005137B8"/>
    <w:rsid w:val="005914EB"/>
    <w:rsid w:val="005F1194"/>
    <w:rsid w:val="0088254F"/>
    <w:rsid w:val="009D6EC6"/>
    <w:rsid w:val="00A64B57"/>
    <w:rsid w:val="00C16492"/>
    <w:rsid w:val="00C52C59"/>
    <w:rsid w:val="00D92DE5"/>
    <w:rsid w:val="00DD2C59"/>
    <w:rsid w:val="00E57B04"/>
    <w:rsid w:val="00EA0BC8"/>
    <w:rsid w:val="00EC1EA5"/>
    <w:rsid w:val="00EC5900"/>
    <w:rsid w:val="00FB37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61FD04"/>
  <w15:chartTrackingRefBased/>
  <w15:docId w15:val="{6233658E-B431-48CD-9262-2E440DBFB7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826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5282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C20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C20F3"/>
    <w:rPr>
      <w:rFonts w:ascii="Segoe UI" w:hAnsi="Segoe UI" w:cs="Segoe UI"/>
      <w:sz w:val="18"/>
      <w:szCs w:val="18"/>
    </w:rPr>
  </w:style>
  <w:style w:type="paragraph" w:customStyle="1" w:styleId="c2">
    <w:name w:val="c2"/>
    <w:basedOn w:val="a"/>
    <w:rsid w:val="002E743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2E7439"/>
  </w:style>
  <w:style w:type="paragraph" w:styleId="a6">
    <w:name w:val="header"/>
    <w:basedOn w:val="a"/>
    <w:link w:val="a7"/>
    <w:uiPriority w:val="99"/>
    <w:unhideWhenUsed/>
    <w:rsid w:val="002E7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2E7439"/>
  </w:style>
  <w:style w:type="paragraph" w:styleId="a8">
    <w:name w:val="footer"/>
    <w:basedOn w:val="a"/>
    <w:link w:val="a9"/>
    <w:uiPriority w:val="99"/>
    <w:unhideWhenUsed/>
    <w:rsid w:val="002E743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E7439"/>
  </w:style>
  <w:style w:type="character" w:customStyle="1" w:styleId="c0">
    <w:name w:val="c0"/>
    <w:basedOn w:val="a0"/>
    <w:rsid w:val="002E7439"/>
  </w:style>
  <w:style w:type="paragraph" w:customStyle="1" w:styleId="c25">
    <w:name w:val="c25"/>
    <w:basedOn w:val="a"/>
    <w:rsid w:val="0018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7">
    <w:name w:val="c27"/>
    <w:basedOn w:val="a"/>
    <w:rsid w:val="0018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3">
    <w:name w:val="c3"/>
    <w:basedOn w:val="a"/>
    <w:rsid w:val="0018269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1826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17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69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5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E635CB-4240-4B8F-8A9A-75B4F3394B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4</Pages>
  <Words>783</Words>
  <Characters>4468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семья Базакины</dc:creator>
  <cp:keywords/>
  <dc:description/>
  <cp:lastModifiedBy>семья Базакины</cp:lastModifiedBy>
  <cp:revision>3</cp:revision>
  <cp:lastPrinted>2025-12-16T20:22:00Z</cp:lastPrinted>
  <dcterms:created xsi:type="dcterms:W3CDTF">2026-05-17T15:28:00Z</dcterms:created>
  <dcterms:modified xsi:type="dcterms:W3CDTF">2026-05-17T16:21:00Z</dcterms:modified>
</cp:coreProperties>
</file>