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AC9B9" w14:textId="48D0849E" w:rsidR="002A0322" w:rsidRDefault="002A0322" w:rsidP="002A0322">
      <w:pPr>
        <w:spacing w:line="240" w:lineRule="auto"/>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Малахова Людмила Петровна</w:t>
      </w:r>
    </w:p>
    <w:p w14:paraId="7E3731D1" w14:textId="053D7A92" w:rsidR="002A0322" w:rsidRPr="002A0322" w:rsidRDefault="002A0322" w:rsidP="002A0322">
      <w:pPr>
        <w:spacing w:line="240" w:lineRule="auto"/>
        <w:rPr>
          <w:rFonts w:ascii="Times New Roman" w:eastAsia="Times New Roman" w:hAnsi="Times New Roman" w:cs="Times New Roman"/>
          <w:bCs/>
          <w:sz w:val="28"/>
          <w:szCs w:val="28"/>
          <w:lang w:val="ru-RU"/>
        </w:rPr>
      </w:pPr>
      <w:r w:rsidRPr="002A0322">
        <w:rPr>
          <w:rFonts w:ascii="Times New Roman" w:eastAsia="Times New Roman" w:hAnsi="Times New Roman" w:cs="Times New Roman"/>
          <w:bCs/>
          <w:sz w:val="28"/>
          <w:szCs w:val="28"/>
          <w:lang w:val="ru-RU"/>
        </w:rPr>
        <w:t>Доцент кафедры социально-гуманитарного образования</w:t>
      </w:r>
    </w:p>
    <w:p w14:paraId="1DD15535" w14:textId="3C7FDC16" w:rsidR="002A0322" w:rsidRPr="002A0322" w:rsidRDefault="002A0322" w:rsidP="002A0322">
      <w:pPr>
        <w:spacing w:line="240" w:lineRule="auto"/>
        <w:rPr>
          <w:rFonts w:ascii="Times New Roman" w:eastAsia="Times New Roman" w:hAnsi="Times New Roman" w:cs="Times New Roman"/>
          <w:bCs/>
          <w:sz w:val="28"/>
          <w:szCs w:val="28"/>
          <w:lang w:val="ru-RU"/>
        </w:rPr>
      </w:pPr>
      <w:r w:rsidRPr="002A0322">
        <w:rPr>
          <w:rFonts w:ascii="Times New Roman" w:eastAsia="Times New Roman" w:hAnsi="Times New Roman" w:cs="Times New Roman"/>
          <w:bCs/>
          <w:sz w:val="28"/>
          <w:szCs w:val="28"/>
          <w:lang w:val="ru-RU"/>
        </w:rPr>
        <w:t>Сургутский государственный педагогический университет</w:t>
      </w:r>
    </w:p>
    <w:p w14:paraId="5BBD3390" w14:textId="4811CDDC" w:rsidR="002A0322" w:rsidRPr="002A0322" w:rsidRDefault="002A0322" w:rsidP="002A0322">
      <w:pPr>
        <w:spacing w:line="240" w:lineRule="auto"/>
        <w:rPr>
          <w:rFonts w:ascii="Times New Roman" w:eastAsia="Times New Roman" w:hAnsi="Times New Roman" w:cs="Times New Roman"/>
          <w:bCs/>
          <w:sz w:val="28"/>
          <w:szCs w:val="28"/>
          <w:lang w:val="ru-RU"/>
        </w:rPr>
      </w:pPr>
      <w:r w:rsidRPr="002A0322">
        <w:rPr>
          <w:rFonts w:ascii="Times New Roman" w:eastAsia="Times New Roman" w:hAnsi="Times New Roman" w:cs="Times New Roman"/>
          <w:bCs/>
          <w:sz w:val="28"/>
          <w:szCs w:val="28"/>
          <w:lang w:val="ru-RU"/>
        </w:rPr>
        <w:t>г. Сургут</w:t>
      </w:r>
    </w:p>
    <w:p w14:paraId="77DF8D36" w14:textId="77777777" w:rsidR="002A0322" w:rsidRPr="002A0322" w:rsidRDefault="002A0322" w:rsidP="002A0322">
      <w:pPr>
        <w:spacing w:line="240" w:lineRule="auto"/>
        <w:rPr>
          <w:rFonts w:ascii="Times New Roman" w:eastAsia="Times New Roman" w:hAnsi="Times New Roman" w:cs="Times New Roman"/>
          <w:bCs/>
          <w:sz w:val="28"/>
          <w:szCs w:val="28"/>
          <w:lang w:val="ru-RU"/>
        </w:rPr>
      </w:pPr>
    </w:p>
    <w:p w14:paraId="6FD2DA8D" w14:textId="16F08F82" w:rsidR="002A0322" w:rsidRDefault="002A0322" w:rsidP="002A0322">
      <w:pPr>
        <w:spacing w:line="240" w:lineRule="auto"/>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lang w:val="ru-RU"/>
        </w:rPr>
        <w:t>ИСТОРИКО-ПРАВОВЫЕ ОСНОВЫ НЮРНБЕРГСКОГО ПРОЦЕССА И НАКАЗАНИЯ НАЦИСТСКИХ ПРЕСТУПНИКОВ</w:t>
      </w:r>
    </w:p>
    <w:p w14:paraId="278990A2" w14:textId="77777777" w:rsidR="002A0322" w:rsidRDefault="002A0322" w:rsidP="002A0322">
      <w:pPr>
        <w:spacing w:line="240" w:lineRule="auto"/>
        <w:rPr>
          <w:rFonts w:ascii="Times New Roman" w:eastAsia="Times New Roman" w:hAnsi="Times New Roman" w:cs="Times New Roman"/>
          <w:b/>
          <w:sz w:val="28"/>
          <w:szCs w:val="28"/>
          <w:lang w:val="ru-RU"/>
        </w:rPr>
      </w:pPr>
    </w:p>
    <w:p w14:paraId="1A6A1CB2" w14:textId="77777777" w:rsidR="0083167D" w:rsidRDefault="00000000" w:rsidP="002A0322">
      <w:pPr>
        <w:spacing w:line="240" w:lineRule="auto"/>
        <w:ind w:firstLine="709"/>
        <w:jc w:val="both"/>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t>Слайд 1.</w:t>
      </w:r>
    </w:p>
    <w:p w14:paraId="3EA57DF8" w14:textId="0037A8E6" w:rsidR="0083167D" w:rsidRDefault="001B7F1D" w:rsidP="002A0322">
      <w:pPr>
        <w:spacing w:line="240" w:lineRule="auto"/>
        <w:ind w:firstLine="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Добрый день, уважаемые слушатели!</w:t>
      </w:r>
    </w:p>
    <w:p w14:paraId="138D4B44" w14:textId="797BA4B8" w:rsidR="001B7F1D" w:rsidRDefault="001B7F1D" w:rsidP="002A0322">
      <w:pPr>
        <w:spacing w:line="240" w:lineRule="auto"/>
        <w:ind w:firstLine="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Сегодня мы посвящаем нашу встречу одной из важнейших проблем современности и исторического прошлого: раскрытие</w:t>
      </w:r>
      <w:r w:rsidRPr="001B7F1D">
        <w:rPr>
          <w:rFonts w:ascii="Times New Roman" w:eastAsia="Times New Roman" w:hAnsi="Times New Roman" w:cs="Times New Roman"/>
          <w:sz w:val="28"/>
          <w:szCs w:val="28"/>
          <w:lang w:val="ru-RU"/>
        </w:rPr>
        <w:t xml:space="preserve"> сущности </w:t>
      </w:r>
      <w:r>
        <w:rPr>
          <w:rFonts w:ascii="Times New Roman" w:eastAsia="Times New Roman" w:hAnsi="Times New Roman" w:cs="Times New Roman"/>
          <w:sz w:val="28"/>
          <w:szCs w:val="28"/>
          <w:lang w:val="ru-RU"/>
        </w:rPr>
        <w:t xml:space="preserve">и </w:t>
      </w:r>
      <w:bookmarkStart w:id="0" w:name="_Hlk183605978"/>
      <w:r>
        <w:rPr>
          <w:rFonts w:ascii="Times New Roman" w:eastAsia="Times New Roman" w:hAnsi="Times New Roman" w:cs="Times New Roman"/>
          <w:sz w:val="28"/>
          <w:szCs w:val="28"/>
          <w:lang w:val="ru-RU"/>
        </w:rPr>
        <w:t xml:space="preserve">правовых основ </w:t>
      </w:r>
      <w:bookmarkEnd w:id="0"/>
      <w:r w:rsidRPr="001B7F1D">
        <w:rPr>
          <w:rFonts w:ascii="Times New Roman" w:eastAsia="Times New Roman" w:hAnsi="Times New Roman" w:cs="Times New Roman"/>
          <w:sz w:val="28"/>
          <w:szCs w:val="28"/>
          <w:lang w:val="ru-RU"/>
        </w:rPr>
        <w:t>Нюрнбергского процесса, впервые в мире осудившего преступления и фашистские злодеяния против человечности.</w:t>
      </w:r>
    </w:p>
    <w:p w14:paraId="072956A4" w14:textId="41186719" w:rsidR="00C90344" w:rsidRPr="004265F0" w:rsidRDefault="001E29D7" w:rsidP="002A0322">
      <w:pPr>
        <w:spacing w:line="240" w:lineRule="auto"/>
        <w:ind w:firstLine="709"/>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lang w:val="ru-RU"/>
        </w:rPr>
        <w:t>На</w:t>
      </w:r>
      <w:r w:rsidR="00C90344">
        <w:rPr>
          <w:rFonts w:ascii="Times New Roman" w:eastAsia="Times New Roman" w:hAnsi="Times New Roman" w:cs="Times New Roman"/>
          <w:iCs/>
          <w:sz w:val="28"/>
          <w:szCs w:val="28"/>
          <w:lang w:val="ru-RU"/>
        </w:rPr>
        <w:t xml:space="preserve"> лекции мы в</w:t>
      </w:r>
      <w:r w:rsidR="00C90344" w:rsidRPr="004265F0">
        <w:rPr>
          <w:rFonts w:ascii="Times New Roman" w:eastAsia="Times New Roman" w:hAnsi="Times New Roman" w:cs="Times New Roman"/>
          <w:iCs/>
          <w:sz w:val="28"/>
          <w:szCs w:val="28"/>
          <w:lang w:val="ru-RU"/>
        </w:rPr>
        <w:t>ыдели</w:t>
      </w:r>
      <w:r w:rsidR="00C90344">
        <w:rPr>
          <w:rFonts w:ascii="Times New Roman" w:eastAsia="Times New Roman" w:hAnsi="Times New Roman" w:cs="Times New Roman"/>
          <w:iCs/>
          <w:sz w:val="28"/>
          <w:szCs w:val="28"/>
          <w:lang w:val="ru-RU"/>
        </w:rPr>
        <w:t>м</w:t>
      </w:r>
      <w:r w:rsidR="00C90344" w:rsidRPr="004265F0">
        <w:rPr>
          <w:rFonts w:ascii="Times New Roman" w:eastAsia="Times New Roman" w:hAnsi="Times New Roman" w:cs="Times New Roman"/>
          <w:iCs/>
          <w:sz w:val="28"/>
          <w:szCs w:val="28"/>
        </w:rPr>
        <w:t xml:space="preserve"> исторические аспекты Нюрнбергского процесса</w:t>
      </w:r>
      <w:r w:rsidR="00C90344">
        <w:rPr>
          <w:rFonts w:ascii="Times New Roman" w:eastAsia="Times New Roman" w:hAnsi="Times New Roman" w:cs="Times New Roman"/>
          <w:iCs/>
          <w:sz w:val="28"/>
          <w:szCs w:val="28"/>
          <w:lang w:val="ru-RU"/>
        </w:rPr>
        <w:t>, о</w:t>
      </w:r>
      <w:r w:rsidR="00C90344" w:rsidRPr="004265F0">
        <w:rPr>
          <w:rFonts w:ascii="Times New Roman" w:eastAsia="Times New Roman" w:hAnsi="Times New Roman" w:cs="Times New Roman"/>
          <w:iCs/>
          <w:sz w:val="28"/>
          <w:szCs w:val="28"/>
          <w:lang w:val="ru-RU"/>
        </w:rPr>
        <w:t>характериз</w:t>
      </w:r>
      <w:r w:rsidR="00C90344">
        <w:rPr>
          <w:rFonts w:ascii="Times New Roman" w:eastAsia="Times New Roman" w:hAnsi="Times New Roman" w:cs="Times New Roman"/>
          <w:iCs/>
          <w:sz w:val="28"/>
          <w:szCs w:val="28"/>
          <w:lang w:val="ru-RU"/>
        </w:rPr>
        <w:t>уем</w:t>
      </w:r>
      <w:r w:rsidR="00C90344" w:rsidRPr="004265F0">
        <w:rPr>
          <w:rFonts w:ascii="Times New Roman" w:eastAsia="Times New Roman" w:hAnsi="Times New Roman" w:cs="Times New Roman"/>
          <w:iCs/>
          <w:sz w:val="28"/>
          <w:szCs w:val="28"/>
          <w:lang w:val="ru-RU"/>
        </w:rPr>
        <w:t xml:space="preserve"> правовые основы Нюрнбер</w:t>
      </w:r>
      <w:r w:rsidR="00C90344">
        <w:rPr>
          <w:rFonts w:ascii="Times New Roman" w:eastAsia="Times New Roman" w:hAnsi="Times New Roman" w:cs="Times New Roman"/>
          <w:iCs/>
          <w:sz w:val="28"/>
          <w:szCs w:val="28"/>
          <w:lang w:val="ru-RU"/>
        </w:rPr>
        <w:t>га</w:t>
      </w:r>
      <w:r w:rsidR="00C90344" w:rsidRPr="004265F0">
        <w:rPr>
          <w:rFonts w:ascii="Times New Roman" w:eastAsia="Times New Roman" w:hAnsi="Times New Roman" w:cs="Times New Roman"/>
          <w:iCs/>
          <w:sz w:val="28"/>
          <w:szCs w:val="28"/>
          <w:lang w:val="ru-RU"/>
        </w:rPr>
        <w:t xml:space="preserve"> – нормы и источники права</w:t>
      </w:r>
      <w:r w:rsidR="00C90344">
        <w:rPr>
          <w:rFonts w:ascii="Times New Roman" w:eastAsia="Times New Roman" w:hAnsi="Times New Roman" w:cs="Times New Roman"/>
          <w:iCs/>
          <w:sz w:val="28"/>
          <w:szCs w:val="28"/>
          <w:lang w:val="ru-RU"/>
        </w:rPr>
        <w:t xml:space="preserve"> и докажем</w:t>
      </w:r>
      <w:r w:rsidR="00C90344" w:rsidRPr="004265F0">
        <w:rPr>
          <w:rFonts w:ascii="Times New Roman" w:eastAsia="Times New Roman" w:hAnsi="Times New Roman" w:cs="Times New Roman"/>
          <w:iCs/>
          <w:sz w:val="28"/>
          <w:szCs w:val="28"/>
        </w:rPr>
        <w:t>, что преступления против человечества не имеют срока давности.</w:t>
      </w:r>
    </w:p>
    <w:p w14:paraId="5D35B854" w14:textId="77E00C76" w:rsidR="00C90344" w:rsidRDefault="0051155F" w:rsidP="002A0322">
      <w:pPr>
        <w:spacing w:line="240" w:lineRule="auto"/>
        <w:ind w:firstLine="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А также ответим на вопрос:</w:t>
      </w:r>
      <w:r w:rsidRPr="0051155F">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 xml:space="preserve">как члены </w:t>
      </w:r>
      <w:r w:rsidRPr="0051155F">
        <w:rPr>
          <w:rFonts w:ascii="Times New Roman" w:eastAsia="Times New Roman" w:hAnsi="Times New Roman" w:cs="Times New Roman"/>
          <w:sz w:val="28"/>
          <w:szCs w:val="28"/>
          <w:lang w:val="ru-RU"/>
        </w:rPr>
        <w:t>творческ</w:t>
      </w:r>
      <w:r>
        <w:rPr>
          <w:rFonts w:ascii="Times New Roman" w:eastAsia="Times New Roman" w:hAnsi="Times New Roman" w:cs="Times New Roman"/>
          <w:sz w:val="28"/>
          <w:szCs w:val="28"/>
          <w:lang w:val="ru-RU"/>
        </w:rPr>
        <w:t>ого</w:t>
      </w:r>
      <w:r w:rsidRPr="0051155F">
        <w:rPr>
          <w:rFonts w:ascii="Times New Roman" w:eastAsia="Times New Roman" w:hAnsi="Times New Roman" w:cs="Times New Roman"/>
          <w:sz w:val="28"/>
          <w:szCs w:val="28"/>
          <w:lang w:val="ru-RU"/>
        </w:rPr>
        <w:t xml:space="preserve"> коллектив</w:t>
      </w:r>
      <w:r>
        <w:rPr>
          <w:rFonts w:ascii="Times New Roman" w:eastAsia="Times New Roman" w:hAnsi="Times New Roman" w:cs="Times New Roman"/>
          <w:sz w:val="28"/>
          <w:szCs w:val="28"/>
          <w:lang w:val="ru-RU"/>
        </w:rPr>
        <w:t>а</w:t>
      </w:r>
      <w:r w:rsidRPr="0051155F">
        <w:rPr>
          <w:rFonts w:ascii="Times New Roman" w:eastAsia="Times New Roman" w:hAnsi="Times New Roman" w:cs="Times New Roman"/>
          <w:sz w:val="28"/>
          <w:szCs w:val="28"/>
          <w:lang w:val="ru-RU"/>
        </w:rPr>
        <w:t xml:space="preserve"> советских художников-графиков и живописцев</w:t>
      </w:r>
      <w:r>
        <w:rPr>
          <w:rFonts w:ascii="Times New Roman" w:eastAsia="Times New Roman" w:hAnsi="Times New Roman" w:cs="Times New Roman"/>
          <w:sz w:val="28"/>
          <w:szCs w:val="28"/>
          <w:lang w:val="ru-RU"/>
        </w:rPr>
        <w:t xml:space="preserve"> Кукрыниксы, чья карикатура изображена на слайде, стали полковниками. </w:t>
      </w:r>
    </w:p>
    <w:p w14:paraId="7932EEE3" w14:textId="6037F250" w:rsidR="00AD5519" w:rsidRPr="006C5E92" w:rsidRDefault="00AD5519" w:rsidP="002A0322">
      <w:pPr>
        <w:tabs>
          <w:tab w:val="left" w:pos="6780"/>
        </w:tabs>
        <w:spacing w:line="240" w:lineRule="auto"/>
        <w:ind w:firstLine="709"/>
        <w:jc w:val="both"/>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t>Слайд 2.</w:t>
      </w:r>
      <w:r w:rsidR="001E29D7">
        <w:rPr>
          <w:rFonts w:ascii="Times New Roman" w:eastAsia="Times New Roman" w:hAnsi="Times New Roman" w:cs="Times New Roman"/>
          <w:b/>
          <w:sz w:val="28"/>
          <w:szCs w:val="28"/>
        </w:rPr>
        <w:tab/>
      </w:r>
    </w:p>
    <w:p w14:paraId="55C24608" w14:textId="2C2630B1" w:rsidR="00AD5519" w:rsidRPr="00AD5519" w:rsidRDefault="00BC7631" w:rsidP="002A0322">
      <w:pPr>
        <w:spacing w:line="240" w:lineRule="auto"/>
        <w:ind w:firstLine="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Сегодняшняя лекция приурочена к одной значимой исторической дате. </w:t>
      </w:r>
      <w:r w:rsidR="00AD5519" w:rsidRPr="00AD5519">
        <w:rPr>
          <w:rFonts w:ascii="Times New Roman" w:eastAsia="Times New Roman" w:hAnsi="Times New Roman" w:cs="Times New Roman"/>
          <w:sz w:val="28"/>
          <w:szCs w:val="28"/>
          <w:lang w:val="ru-RU"/>
        </w:rPr>
        <w:t xml:space="preserve">Ежегодно 19 апреля по всей стране проводится День единых действий в память о геноциде советского народа нацистами и их пособниками в годы Великой Отечественной войны. В этот день проводится комплекс памятных мероприятий. </w:t>
      </w:r>
    </w:p>
    <w:p w14:paraId="11E0C6F0" w14:textId="190584DD" w:rsidR="00AD5519" w:rsidRDefault="00AD5519" w:rsidP="002A0322">
      <w:pPr>
        <w:spacing w:line="240" w:lineRule="auto"/>
        <w:ind w:firstLine="709"/>
        <w:jc w:val="both"/>
        <w:rPr>
          <w:rFonts w:ascii="Times New Roman" w:eastAsia="Times New Roman" w:hAnsi="Times New Roman" w:cs="Times New Roman"/>
          <w:sz w:val="28"/>
          <w:szCs w:val="28"/>
          <w:lang w:val="ru-RU"/>
        </w:rPr>
      </w:pPr>
      <w:r w:rsidRPr="00AD5519">
        <w:rPr>
          <w:rFonts w:ascii="Times New Roman" w:eastAsia="Times New Roman" w:hAnsi="Times New Roman" w:cs="Times New Roman"/>
          <w:sz w:val="28"/>
          <w:szCs w:val="28"/>
          <w:lang w:val="ru-RU"/>
        </w:rPr>
        <w:t>Именно 19 апреля в 1943 году был издан Указ Президиума Верховного Совета СССР № 39 «О мерах наказания для немецко-фашистских злодеев, виновных в убийствах и истязаниях советского гражданского населения и пленных красноармейцев, для шпионов, изменников родины из числа советских граждан и для их пособников». Появление этого документа было первым фактом признания целенаправленной и масштабной политики нацистов и их пособников по уничтожению мирного населения на оккупированной территории и наказуемости таких преступлений.</w:t>
      </w:r>
    </w:p>
    <w:p w14:paraId="69B27EF9" w14:textId="77777777" w:rsidR="00EF0FED"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В связи с нарастанием противоречий в международных отношениях, эскалацией военных конфликтов и </w:t>
      </w:r>
      <w:proofErr w:type="spellStart"/>
      <w:r w:rsidRPr="00E53880">
        <w:rPr>
          <w:rFonts w:ascii="Times New Roman" w:hAnsi="Times New Roman" w:cs="Times New Roman"/>
          <w:sz w:val="28"/>
          <w:szCs w:val="28"/>
        </w:rPr>
        <w:t>фиктивизацией</w:t>
      </w:r>
      <w:proofErr w:type="spellEnd"/>
      <w:r w:rsidRPr="00E53880">
        <w:rPr>
          <w:rFonts w:ascii="Times New Roman" w:hAnsi="Times New Roman" w:cs="Times New Roman"/>
          <w:sz w:val="28"/>
          <w:szCs w:val="28"/>
        </w:rPr>
        <w:t xml:space="preserve"> отдельных институтов международного права, интерес исследователей к истории первого международного суда над военными преступниками растет с каждым годом. В основном, работы специалистов, посвященные теме Нюрнбергского Международного трибунала </w:t>
      </w:r>
      <w:proofErr w:type="gramStart"/>
      <w:r w:rsidRPr="00E53880">
        <w:rPr>
          <w:rFonts w:ascii="Times New Roman" w:hAnsi="Times New Roman" w:cs="Times New Roman"/>
          <w:sz w:val="28"/>
          <w:szCs w:val="28"/>
        </w:rPr>
        <w:t>над главными преступниками</w:t>
      </w:r>
      <w:proofErr w:type="gramEnd"/>
      <w:r w:rsidRPr="00E53880">
        <w:rPr>
          <w:rFonts w:ascii="Times New Roman" w:hAnsi="Times New Roman" w:cs="Times New Roman"/>
          <w:sz w:val="28"/>
          <w:szCs w:val="28"/>
        </w:rPr>
        <w:t xml:space="preserve"> затрагивают проблематику значения «Суда истории» для развития международного права, подробно описывают не имеющие прецедентов мероприятия по его подготовке, а также освещают отдельные подробности самого судебного процесса. Между тем, вопрос о правовых основах деятельности Нюрнбергского трибунала 1945-</w:t>
      </w:r>
      <w:r w:rsidRPr="00E53880">
        <w:rPr>
          <w:rFonts w:ascii="Times New Roman" w:hAnsi="Times New Roman" w:cs="Times New Roman"/>
          <w:sz w:val="28"/>
          <w:szCs w:val="28"/>
        </w:rPr>
        <w:lastRenderedPageBreak/>
        <w:t xml:space="preserve">1946 гг. до настоящего времени недостаточно полно освещен в отечественной науке. </w:t>
      </w:r>
    </w:p>
    <w:p w14:paraId="1CE69177" w14:textId="07F0D336" w:rsidR="00E53880" w:rsidRPr="00E53880"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3.</w:t>
      </w:r>
    </w:p>
    <w:p w14:paraId="49FD3C0D" w14:textId="77827AFF" w:rsidR="00EF0FED" w:rsidRPr="00E53880" w:rsidRDefault="00EF0FED"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lang w:val="ru-RU"/>
        </w:rPr>
        <w:t xml:space="preserve">Процесс над военными преступниками в Нюрнберге длился более 10 месяцев: с 20 ноября 1945-го по 1 октября 1946 года. </w:t>
      </w:r>
      <w:r w:rsidR="000C64AF" w:rsidRPr="000C64AF">
        <w:rPr>
          <w:rFonts w:ascii="Times New Roman" w:hAnsi="Times New Roman" w:cs="Times New Roman"/>
          <w:sz w:val="28"/>
          <w:szCs w:val="28"/>
          <w:lang w:val="ru-RU"/>
        </w:rPr>
        <w:t>Город Нюрнберг был выбран неслучайно: он многие годы был цитаделью фашизма, невольным свидетелем съездов национал-социалистской партии и парадов ее штурмовых отрядов.</w:t>
      </w:r>
      <w:r w:rsidR="000C64AF">
        <w:rPr>
          <w:rFonts w:ascii="Times New Roman" w:hAnsi="Times New Roman" w:cs="Times New Roman"/>
          <w:sz w:val="28"/>
          <w:szCs w:val="28"/>
          <w:lang w:val="ru-RU"/>
        </w:rPr>
        <w:t xml:space="preserve"> Эт</w:t>
      </w:r>
      <w:r w:rsidRPr="00E53880">
        <w:rPr>
          <w:rFonts w:ascii="Times New Roman" w:hAnsi="Times New Roman" w:cs="Times New Roman"/>
          <w:sz w:val="28"/>
          <w:szCs w:val="28"/>
          <w:lang w:val="ru-RU"/>
        </w:rPr>
        <w:t>о был самый крупный и значительный судебный процесс, довершивший военный крах гитлеризма его морально-политическим разгромом. Нюрнбергский процесс – важная веха в истории мировой цивилизации.</w:t>
      </w:r>
    </w:p>
    <w:p w14:paraId="29716962" w14:textId="7C2EC2C3" w:rsidR="00EF0FED" w:rsidRPr="00E53880" w:rsidRDefault="00EF0FED"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lang w:val="ru-RU"/>
        </w:rPr>
        <w:t>Нюрнбергский процесс был гласным в самом широком смысле этого слова. В ходе него состоялось 403 открытых судебных заседания. В зал суда было выдано 60 тысяч пропусков. Радио, кино, печать позволили миллионам людей во всём мире следить за ходом процесса. Для этого представителям прессы была отдана большая часть мест – 250 из 350.</w:t>
      </w:r>
    </w:p>
    <w:p w14:paraId="7EE49C9B" w14:textId="77777777" w:rsidR="00EF0FED" w:rsidRDefault="00EF0FED"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lang w:val="ru-RU"/>
        </w:rPr>
        <w:t>Открывая 20 ноября 1945 года первое судебное заседание Международного военного трибунала, его председатель Джеффри Лоуренс указал: «Процесс, который должен теперь начаться, является единственным в своём роде в истории мировой юриспруденции, и он имеет величайшее общественное значение для миллионов людей на всём земном шаре».</w:t>
      </w:r>
    </w:p>
    <w:p w14:paraId="40C2E2FA" w14:textId="4641DCE1" w:rsidR="00E53880" w:rsidRPr="00E53880"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4.</w:t>
      </w:r>
    </w:p>
    <w:p w14:paraId="22037E9F" w14:textId="77777777" w:rsidR="00EF0FED" w:rsidRPr="00E53880" w:rsidRDefault="00EF0FED"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lang w:val="ru-RU"/>
        </w:rPr>
        <w:t>Главные обвинители и их помощники, предъявляя доказательства и свидетельства очевидцев, отмечали, что судебное разбирательство в Нюрнберге отражало стремление народов использовать международное право для того, чтобы противодействовать величайшей угрозе нашего времени – агрессивной войне. На скамье подсудимых сидели морально сломленные люди, но они являлись символами расовой ненависти, террора и насилия, национализма и милитаризма, которые повергли Европу в пучину войны. На Нюрнбергском процессе были проанализированы события целого десятилетия, происходившие на европейском континенте и касавшиеся ряда стран, бесчисленного количества людей. Предъявленные же суду доказательства оказались столь неопровержимыми и ужасающими, что подсудимые были не в состоянии их отрицать, но лишь твердили о своей непричастности или что они не знали об этих преступлениях.</w:t>
      </w:r>
    </w:p>
    <w:p w14:paraId="39B4ABDC" w14:textId="304DF622" w:rsidR="00EF0FED" w:rsidRPr="00E53880" w:rsidRDefault="00EF0FED"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lang w:val="ru-RU"/>
        </w:rPr>
        <w:t>Показательно, что ни одна из делегаций не воспользовалась возникавшими на процессе время от времени щекотливыми ситуациями, чтобы представить политику правительств союзных стран в неблагоприятном свете. Так было при обсуждении аншлюса Австрии, мюнхенских маневров, так по большей части было и в моменты, когда всплывали вопросы советско-германских отношений 1939–1941 годов.</w:t>
      </w:r>
    </w:p>
    <w:p w14:paraId="03A8D2C7" w14:textId="2847B904" w:rsidR="00EF0FED"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5.</w:t>
      </w:r>
    </w:p>
    <w:p w14:paraId="75E794FE" w14:textId="67AB5012"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 xml:space="preserve">Нюрнбергский процесс осуществлял Международный военный трибунал (МВТ), созданный на основании Лондонского соглашения от 8 августа 1945 года между правительствами СССР, США, Великобритании и Франции. Оно </w:t>
      </w:r>
      <w:r w:rsidRPr="004E1C6A">
        <w:rPr>
          <w:rFonts w:ascii="Times New Roman" w:hAnsi="Times New Roman" w:cs="Times New Roman"/>
          <w:sz w:val="28"/>
          <w:szCs w:val="28"/>
          <w:lang w:val="ru-RU"/>
        </w:rPr>
        <w:lastRenderedPageBreak/>
        <w:t xml:space="preserve">базировалось на положении Московской декларации от 30 октября 1943 года об ответственности гитлеровцев за совершенные преступления. Её подписали руководители </w:t>
      </w:r>
      <w:r w:rsidR="00455D77">
        <w:rPr>
          <w:rFonts w:ascii="Times New Roman" w:hAnsi="Times New Roman" w:cs="Times New Roman"/>
          <w:sz w:val="28"/>
          <w:szCs w:val="28"/>
          <w:lang w:val="ru-RU"/>
        </w:rPr>
        <w:t xml:space="preserve">СССР, </w:t>
      </w:r>
      <w:r w:rsidRPr="004E1C6A">
        <w:rPr>
          <w:rFonts w:ascii="Times New Roman" w:hAnsi="Times New Roman" w:cs="Times New Roman"/>
          <w:sz w:val="28"/>
          <w:szCs w:val="28"/>
          <w:lang w:val="ru-RU"/>
        </w:rPr>
        <w:t>США и Великобритании. В дальнейшем к соглашению присоединились еще 19 других стран-членов Антигитлеровской коалиции. Поэтому Международный военный трибунал стал называться Судом народов.</w:t>
      </w:r>
    </w:p>
    <w:p w14:paraId="047168B2" w14:textId="77777777"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Организация и юрисдикция трибунала были определены его Уставом. Согласно этому документу, МВТ имел право судить и наказывать лица, которые, действуя в интересах европейских стран оси Рим (Италия) — Берлин (Германия) — Токио (Япония) индивидуально или в качестве членов организации, совершили преступления против мира, военные преступления и преступления против человечности.</w:t>
      </w:r>
    </w:p>
    <w:p w14:paraId="1DAF730E" w14:textId="77777777"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Трибунал был сформирован на паритетных началах из представителей четырех стран. Каждое государство назначило члена трибунала и его заместителя.</w:t>
      </w:r>
    </w:p>
    <w:p w14:paraId="4A5AF478" w14:textId="0CE701EF"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 xml:space="preserve">От СССР членом трибунала был утвержден заместитель председателя Верховного Суда Советского Союза генерал-майор юстиции Иона Никитченко, от США — бывший генеральный прокурор страны Фрэнсис </w:t>
      </w:r>
      <w:proofErr w:type="spellStart"/>
      <w:r w:rsidRPr="004E1C6A">
        <w:rPr>
          <w:rFonts w:ascii="Times New Roman" w:hAnsi="Times New Roman" w:cs="Times New Roman"/>
          <w:sz w:val="28"/>
          <w:szCs w:val="28"/>
          <w:lang w:val="ru-RU"/>
        </w:rPr>
        <w:t>Биддл</w:t>
      </w:r>
      <w:proofErr w:type="spellEnd"/>
      <w:r w:rsidRPr="004E1C6A">
        <w:rPr>
          <w:rFonts w:ascii="Times New Roman" w:hAnsi="Times New Roman" w:cs="Times New Roman"/>
          <w:sz w:val="28"/>
          <w:szCs w:val="28"/>
          <w:lang w:val="ru-RU"/>
        </w:rPr>
        <w:t xml:space="preserve">, от Франции — профессор уголовного права Анри </w:t>
      </w:r>
      <w:proofErr w:type="spellStart"/>
      <w:r w:rsidRPr="004E1C6A">
        <w:rPr>
          <w:rFonts w:ascii="Times New Roman" w:hAnsi="Times New Roman" w:cs="Times New Roman"/>
          <w:sz w:val="28"/>
          <w:szCs w:val="28"/>
          <w:lang w:val="ru-RU"/>
        </w:rPr>
        <w:t>Доннедье</w:t>
      </w:r>
      <w:proofErr w:type="spellEnd"/>
      <w:r w:rsidRPr="004E1C6A">
        <w:rPr>
          <w:rFonts w:ascii="Times New Roman" w:hAnsi="Times New Roman" w:cs="Times New Roman"/>
          <w:sz w:val="28"/>
          <w:szCs w:val="28"/>
          <w:lang w:val="ru-RU"/>
        </w:rPr>
        <w:t xml:space="preserve"> де </w:t>
      </w:r>
      <w:proofErr w:type="spellStart"/>
      <w:r w:rsidRPr="004E1C6A">
        <w:rPr>
          <w:rFonts w:ascii="Times New Roman" w:hAnsi="Times New Roman" w:cs="Times New Roman"/>
          <w:sz w:val="28"/>
          <w:szCs w:val="28"/>
          <w:lang w:val="ru-RU"/>
        </w:rPr>
        <w:t>Вабр</w:t>
      </w:r>
      <w:proofErr w:type="spellEnd"/>
      <w:r w:rsidRPr="004E1C6A">
        <w:rPr>
          <w:rFonts w:ascii="Times New Roman" w:hAnsi="Times New Roman" w:cs="Times New Roman"/>
          <w:sz w:val="28"/>
          <w:szCs w:val="28"/>
          <w:lang w:val="ru-RU"/>
        </w:rPr>
        <w:t>, от Великобритании — главный судья лорд Джеффри Лоренс, которого члены трибунала избрали его председательствующим</w:t>
      </w:r>
      <w:r>
        <w:rPr>
          <w:rFonts w:ascii="Times New Roman" w:hAnsi="Times New Roman" w:cs="Times New Roman"/>
          <w:sz w:val="28"/>
          <w:szCs w:val="28"/>
          <w:lang w:val="ru-RU"/>
        </w:rPr>
        <w:t>.</w:t>
      </w:r>
    </w:p>
    <w:p w14:paraId="1CC165E5" w14:textId="77777777"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 xml:space="preserve">Страны-участники антигитлеровской коалиции направили на процесс главных обвинителей, их заместителей и помощников. От СССР был представлен генеральный прокурор Украинской ССР Роман Руденко; от США — член федерального Верховного суда Роберт Джексон; от Великобритании — Хартли Шоукросс. От Франции назначили Франсуа де Ментона. В первые дни процесса его заменял Шарль </w:t>
      </w:r>
      <w:proofErr w:type="spellStart"/>
      <w:r w:rsidRPr="004E1C6A">
        <w:rPr>
          <w:rFonts w:ascii="Times New Roman" w:hAnsi="Times New Roman" w:cs="Times New Roman"/>
          <w:sz w:val="28"/>
          <w:szCs w:val="28"/>
          <w:lang w:val="ru-RU"/>
        </w:rPr>
        <w:t>Дюбост</w:t>
      </w:r>
      <w:proofErr w:type="spellEnd"/>
      <w:r w:rsidRPr="004E1C6A">
        <w:rPr>
          <w:rFonts w:ascii="Times New Roman" w:hAnsi="Times New Roman" w:cs="Times New Roman"/>
          <w:sz w:val="28"/>
          <w:szCs w:val="28"/>
          <w:lang w:val="ru-RU"/>
        </w:rPr>
        <w:t xml:space="preserve">, а затем вместо де Ментона был назначен </w:t>
      </w:r>
      <w:proofErr w:type="spellStart"/>
      <w:r w:rsidRPr="004E1C6A">
        <w:rPr>
          <w:rFonts w:ascii="Times New Roman" w:hAnsi="Times New Roman" w:cs="Times New Roman"/>
          <w:sz w:val="28"/>
          <w:szCs w:val="28"/>
          <w:lang w:val="ru-RU"/>
        </w:rPr>
        <w:t>Шампентье</w:t>
      </w:r>
      <w:proofErr w:type="spellEnd"/>
      <w:r w:rsidRPr="004E1C6A">
        <w:rPr>
          <w:rFonts w:ascii="Times New Roman" w:hAnsi="Times New Roman" w:cs="Times New Roman"/>
          <w:sz w:val="28"/>
          <w:szCs w:val="28"/>
          <w:lang w:val="ru-RU"/>
        </w:rPr>
        <w:t xml:space="preserve"> де Риб.</w:t>
      </w:r>
    </w:p>
    <w:p w14:paraId="03D9BB05" w14:textId="6A9F17CA" w:rsidR="004E1C6A" w:rsidRPr="004E1C6A" w:rsidRDefault="004E1C6A" w:rsidP="002A0322">
      <w:pPr>
        <w:spacing w:line="240" w:lineRule="auto"/>
        <w:ind w:firstLine="709"/>
        <w:jc w:val="both"/>
        <w:rPr>
          <w:rFonts w:ascii="Times New Roman" w:hAnsi="Times New Roman" w:cs="Times New Roman"/>
          <w:sz w:val="28"/>
          <w:szCs w:val="28"/>
          <w:lang w:val="ru-RU"/>
        </w:rPr>
      </w:pPr>
      <w:r w:rsidRPr="004E1C6A">
        <w:rPr>
          <w:rFonts w:ascii="Times New Roman" w:hAnsi="Times New Roman" w:cs="Times New Roman"/>
          <w:sz w:val="28"/>
          <w:szCs w:val="28"/>
          <w:lang w:val="ru-RU"/>
        </w:rPr>
        <w:t>На обвинителей возлагалось расследование дел главных нацистских преступников и их обвинение. Процесс был построен на сочетании процессуальных порядков всех представленных в трибунале государств. Решения принимались большинством голосов.</w:t>
      </w:r>
    </w:p>
    <w:p w14:paraId="53FF6A8F" w14:textId="7F18BE73" w:rsidR="004E1C6A" w:rsidRPr="00E53880" w:rsidRDefault="004E1C6A" w:rsidP="002A0322">
      <w:pPr>
        <w:spacing w:line="24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Слайд 6</w:t>
      </w:r>
    </w:p>
    <w:p w14:paraId="13D679AB"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Рассматривая тему формирования нормативной базы деятельности Нюрнбергского трибунала, ряд авторов указывает на то обстоятельство, что первые акты, легшие в основу работы суда в Нюрнберге, появились еще за несколько лет до окончания войны с гитлеровской Германией. К документам, принятие которых стало первым шагом в учреждении трибунала обычно относят ноту народного комиссара иностранных дел СССР В.М. Молотова от 25 ноября 1941 г. «О возмутительных зверствах германских властей в отношении советских военнопленных», а также ноту советского правительства от 14 октября 1942 г. «Об ответственности гитлеровских захватчиков и их сообщников за злодеяния, совершаемые ими в оккупированных странах Европы». </w:t>
      </w:r>
    </w:p>
    <w:p w14:paraId="5BF911C9"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Данные акты действительно имели большое значение: в них были обозначены некоторые принципы, которыми впоследствии руководствовался </w:t>
      </w:r>
      <w:r w:rsidRPr="00E53880">
        <w:rPr>
          <w:rFonts w:ascii="Times New Roman" w:hAnsi="Times New Roman" w:cs="Times New Roman"/>
          <w:sz w:val="28"/>
          <w:szCs w:val="28"/>
        </w:rPr>
        <w:lastRenderedPageBreak/>
        <w:t>Международный военный трибунал – принцип персональной ответственности военных преступников, принцип отсутствия срока давности преступлений нацистских руководителей, принцип гласного</w:t>
      </w:r>
      <w:r w:rsidRPr="00E53880">
        <w:rPr>
          <w:rFonts w:ascii="Times New Roman" w:hAnsi="Times New Roman" w:cs="Times New Roman"/>
          <w:sz w:val="28"/>
          <w:szCs w:val="28"/>
          <w:lang w:val="ru-RU"/>
        </w:rPr>
        <w:t xml:space="preserve"> </w:t>
      </w:r>
      <w:r w:rsidRPr="00E53880">
        <w:rPr>
          <w:rFonts w:ascii="Times New Roman" w:hAnsi="Times New Roman" w:cs="Times New Roman"/>
          <w:sz w:val="28"/>
          <w:szCs w:val="28"/>
        </w:rPr>
        <w:t xml:space="preserve">рассмотрения их вины и т.д. Однако данные документы едва ли стоит считать источниками права (в формальном смысле), обеспечивавшими функционирование Нюрнбергского трибунала. Вышеуказанные акты являлись актами национального законодательства, а значит, сфера их нормативного регулирования не могла напрямую распространяться на деятельность международного суда. Следует также отметить, </w:t>
      </w:r>
      <w:proofErr w:type="gramStart"/>
      <w:r w:rsidRPr="00E53880">
        <w:rPr>
          <w:rFonts w:ascii="Times New Roman" w:hAnsi="Times New Roman" w:cs="Times New Roman"/>
          <w:sz w:val="28"/>
          <w:szCs w:val="28"/>
        </w:rPr>
        <w:t>что по существу</w:t>
      </w:r>
      <w:proofErr w:type="gramEnd"/>
      <w:r w:rsidRPr="00E53880">
        <w:rPr>
          <w:rFonts w:ascii="Times New Roman" w:hAnsi="Times New Roman" w:cs="Times New Roman"/>
          <w:sz w:val="28"/>
          <w:szCs w:val="28"/>
        </w:rPr>
        <w:t xml:space="preserve"> указанные акты Советского государства имели в своей основе нормы-декларации, выражавшие намерение привлечь к ответственности инициаторов агрессии и преступлений. Вышеназванные акты конечно же не предусматривали создание каких-либо международно-правовых механизмов и институтов для решения вопроса о суде над руководителями «Третьего рейха». </w:t>
      </w:r>
    </w:p>
    <w:p w14:paraId="229B3040" w14:textId="476D83EB" w:rsidR="00E53880" w:rsidRPr="00E53880"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7</w:t>
      </w:r>
    </w:p>
    <w:p w14:paraId="0849320D"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В контексте рассмотрения актов национального законодательства предшествующих формированию правовой основы деятельности Нюрнбергского трибунала стоит выделить Указ Президиума Верховного Совета Союза ССР от 2 ноября 1942 г. о создании чрезвычайной комиссии по расследованию преступлений гитлеровцев. Данный акт имел важное значение для сбора доказательств преступной деятельности немецких войск и оккупационных органов власти, что позволило основательно и в короткие сроки подготовить материалы обвинения для суда в Нюрнберге. Указ об</w:t>
      </w:r>
      <w:r w:rsidRPr="00E53880">
        <w:rPr>
          <w:rFonts w:ascii="Times New Roman" w:hAnsi="Times New Roman" w:cs="Times New Roman"/>
          <w:sz w:val="28"/>
          <w:szCs w:val="28"/>
          <w:lang w:val="ru-RU"/>
        </w:rPr>
        <w:t xml:space="preserve"> </w:t>
      </w:r>
      <w:r w:rsidRPr="00E53880">
        <w:rPr>
          <w:rFonts w:ascii="Times New Roman" w:hAnsi="Times New Roman" w:cs="Times New Roman"/>
          <w:sz w:val="28"/>
          <w:szCs w:val="28"/>
        </w:rPr>
        <w:t xml:space="preserve">образовании чрезвычайной государственной комиссии обеспечил возможность подтвердить причастность подсудимых к совершению преступлений, но порядок и основания привлечения их к суду определялись другими источниками. Содержание данного акта применительно к процедуре создания Международного военного трибунала, не выходит за рамки целей организации следственных действий для сбора доказательств вины </w:t>
      </w:r>
      <w:proofErr w:type="spellStart"/>
      <w:r w:rsidRPr="00E53880">
        <w:rPr>
          <w:rFonts w:ascii="Times New Roman" w:hAnsi="Times New Roman" w:cs="Times New Roman"/>
          <w:sz w:val="28"/>
          <w:szCs w:val="28"/>
        </w:rPr>
        <w:t>немецко</w:t>
      </w:r>
      <w:proofErr w:type="spellEnd"/>
      <w:r w:rsidR="00E53880">
        <w:rPr>
          <w:rFonts w:ascii="Times New Roman" w:hAnsi="Times New Roman" w:cs="Times New Roman"/>
          <w:sz w:val="28"/>
          <w:szCs w:val="28"/>
          <w:lang w:val="ru-RU"/>
        </w:rPr>
        <w:t>-</w:t>
      </w:r>
      <w:r w:rsidRPr="00E53880">
        <w:rPr>
          <w:rFonts w:ascii="Times New Roman" w:hAnsi="Times New Roman" w:cs="Times New Roman"/>
          <w:sz w:val="28"/>
          <w:szCs w:val="28"/>
        </w:rPr>
        <w:t xml:space="preserve">фашистских захватчиков. </w:t>
      </w:r>
    </w:p>
    <w:p w14:paraId="1D6E9FA5"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Международный трибунал стал плодом межгосударственного сотрудничества, а значит, в основе его деятельности лежат в первую очередь акты международного права, относящиеся к такому типу источников права, как нормативный договор. Были среди таких актов и документы декларативного характера, например, Декларация правительств СССР, США и Великобритании от 30 октября 1943 г. «Об ответственности гитлеровцев за совершаемые зверства». </w:t>
      </w:r>
    </w:p>
    <w:p w14:paraId="0B905142"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Первым шагом в направлении реализации заявленных планов о придании нацистских руководителей суду стало подписание 8 августа 1945 г. соглашения представителей СССР, США, Великобритании и Франции о создании Международного военного трибунала. Подписанию соглашения предшествовала подготовительная работа, в ходе которой было рассмотрено два проекта уставных документов трибунала – советский и американский. Самым значимым с точки зрения формирования правовой основы деятельности Международного военного трибунала, являлся Устав Международного Военного трибунала для </w:t>
      </w:r>
      <w:r w:rsidRPr="00E53880">
        <w:rPr>
          <w:rFonts w:ascii="Times New Roman" w:hAnsi="Times New Roman" w:cs="Times New Roman"/>
          <w:sz w:val="28"/>
          <w:szCs w:val="28"/>
        </w:rPr>
        <w:lastRenderedPageBreak/>
        <w:t xml:space="preserve">суда и наказания главных военных преступников. Устав являлся приложением к соглашению представителей </w:t>
      </w:r>
      <w:proofErr w:type="gramStart"/>
      <w:r w:rsidRPr="00E53880">
        <w:rPr>
          <w:rFonts w:ascii="Times New Roman" w:hAnsi="Times New Roman" w:cs="Times New Roman"/>
          <w:sz w:val="28"/>
          <w:szCs w:val="28"/>
        </w:rPr>
        <w:t>анти-гитлеровской</w:t>
      </w:r>
      <w:proofErr w:type="gramEnd"/>
      <w:r w:rsidRPr="00E53880">
        <w:rPr>
          <w:rFonts w:ascii="Times New Roman" w:hAnsi="Times New Roman" w:cs="Times New Roman"/>
          <w:sz w:val="28"/>
          <w:szCs w:val="28"/>
        </w:rPr>
        <w:t xml:space="preserve"> коалиции, подписанному 8 августа 1945</w:t>
      </w:r>
      <w:r w:rsidRPr="00E53880">
        <w:rPr>
          <w:rFonts w:ascii="Times New Roman" w:hAnsi="Times New Roman" w:cs="Times New Roman"/>
          <w:sz w:val="28"/>
          <w:szCs w:val="28"/>
          <w:lang w:val="ru-RU"/>
        </w:rPr>
        <w:t xml:space="preserve"> </w:t>
      </w:r>
      <w:r w:rsidRPr="00E53880">
        <w:rPr>
          <w:rFonts w:ascii="Times New Roman" w:hAnsi="Times New Roman" w:cs="Times New Roman"/>
          <w:sz w:val="28"/>
          <w:szCs w:val="28"/>
        </w:rPr>
        <w:t xml:space="preserve">г. в Лондоне, и был принят в тот же день, что и основной документ. Устав определял состав и компетенцию Международного военного трибунала, закреплял права подсудимых на защиту, и в целом создавал процессуальную основу суда над главарями «Третьего рейха». </w:t>
      </w:r>
    </w:p>
    <w:p w14:paraId="446BECA2" w14:textId="2914E4F7" w:rsidR="00546F45" w:rsidRP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В дополнение к уставу был также принят Регламент, детализирующий отдельные процессуальные вопросы работы трибунала и предстоящего процесса. Однако, правовая база деятельности суда не ограничивалась лишь нормами процессуального права. Высшим руководителям фашистской Германии был предъявлен ряд обвинений, которые и предстояло рассмотреть суду, а значит, судебный процесс имел под собой и материально-правовые основы. Необходимо указать, что сам Устав Международного военного трибунала в статье 6 закреплял три основные пункта обвинения подсудимым, и содержал перечень деяний, квалифицируемых трибуналом как преступные и подлежащие наказанию. </w:t>
      </w:r>
    </w:p>
    <w:p w14:paraId="592EEA26"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Адвокаты подсудимых, как и сами обвиняемые на процессе нередко пытались апеллировать к тому, что их деятельность нельзя считать преступной в формально-юридическом смысле, а стало быть, процесс не представляет собой подлинного судебного разбирательства и является исключительно политическим действием. Свою позицию сторона защиты на процессе пыталась подкрепить ссылкой на отсутствие законов, предусматривающих ответственность за деяния, подобные тем, что совершили обвиняемые. Ими оспаривалась обоснованность применения положений устава Международного трибунала в части обозначения им круга преступных деяний, вменяемых подсудимым, поскольку сам Устав был принят уже после окончания войны. Не игнорируя политической составляющей процесса, состоявшей в международном разоблачении и осуждении античеловеческой сущности германского фашизма, с такой позицией согласиться нельзя, ведь правовые нормы, позволявшие признать руководителей нацистского государства преступниками, существовали задолго до создания Международного военного трибунала. </w:t>
      </w:r>
    </w:p>
    <w:p w14:paraId="11B86E6D" w14:textId="0062E62E" w:rsidR="00E53880" w:rsidRPr="00E53880"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8</w:t>
      </w:r>
    </w:p>
    <w:p w14:paraId="723DEC0A" w14:textId="4C952BA6"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Как известно, 24 подсудимым вменялась вина по трем основным пунктам обвинения: </w:t>
      </w:r>
    </w:p>
    <w:p w14:paraId="313A6273"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При рассмотрении </w:t>
      </w:r>
      <w:r w:rsidRPr="00E53880">
        <w:rPr>
          <w:rFonts w:ascii="Times New Roman" w:hAnsi="Times New Roman" w:cs="Times New Roman"/>
          <w:i/>
          <w:iCs/>
          <w:sz w:val="28"/>
          <w:szCs w:val="28"/>
        </w:rPr>
        <w:t>первого пункта</w:t>
      </w:r>
      <w:r w:rsidRPr="00E53880">
        <w:rPr>
          <w:rFonts w:ascii="Times New Roman" w:hAnsi="Times New Roman" w:cs="Times New Roman"/>
          <w:sz w:val="28"/>
          <w:szCs w:val="28"/>
        </w:rPr>
        <w:t xml:space="preserve"> обвинений – преступления против мира – становится очевидным, что основанием для привлечения к ответственности за данные деяния служили многочисленные договоры, в том числе, договоры о ненападении, которые Германия заключала не только с Советским Союзом, но и с другими странами: с Англией, Францией и Польшей. Заключив договоры о неприменении военной силы для решения территориальных и иных споров, руководители Германии брали на себя ряд обязательств, которые впоследствии были ими грубо нарушены. </w:t>
      </w:r>
    </w:p>
    <w:p w14:paraId="1FE69C11"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Указание на нормы международных договоров, как правовое основание для применения санкции к подсудимым, содержались и в обвинительном заключении на процессе. Представители СССР специально настаивали на </w:t>
      </w:r>
      <w:r w:rsidRPr="00E53880">
        <w:rPr>
          <w:rFonts w:ascii="Times New Roman" w:hAnsi="Times New Roman" w:cs="Times New Roman"/>
          <w:sz w:val="28"/>
          <w:szCs w:val="28"/>
        </w:rPr>
        <w:lastRenderedPageBreak/>
        <w:t xml:space="preserve">указание о нарушении руководством «Третьего рейха» 26 международных договоров. Имея ввиду существование таких нормативных договоров, развязанная Германией война и получила от международного сообщества оценку в качестве вероломной военной агрессии. </w:t>
      </w:r>
    </w:p>
    <w:p w14:paraId="33E3C4FA" w14:textId="31B7112C" w:rsidR="00546F45" w:rsidRP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i/>
          <w:iCs/>
          <w:sz w:val="28"/>
          <w:szCs w:val="28"/>
        </w:rPr>
        <w:t>Второй пункт обвинений</w:t>
      </w:r>
      <w:r w:rsidRPr="00E53880">
        <w:rPr>
          <w:rFonts w:ascii="Times New Roman" w:hAnsi="Times New Roman" w:cs="Times New Roman"/>
          <w:sz w:val="28"/>
          <w:szCs w:val="28"/>
        </w:rPr>
        <w:t xml:space="preserve"> – военные преступления – также имел под собой нормативную базу в виде международных договоров. Целенаправленная политика уничтожения, порабощения и грабежа мирного населения, создание невыносимых условий для военнопленных, уничтожение городов и деревень, а также другие вменяемые подсудимым преступления прямо противоречили букве и духу Женевской конвенции 1906 г. и Гаагской конвенции 1907 г., ранее ратифицированных Германией. На противоречие международным конвенциям нацистской политики массовых убийств и жестокого обращения с военнопленными указывали представители обвинения при формировании обвинительного заключения. Обособление правового обычая, в виде обычаев войны, в качестве самостоятельного источника, содержащего правовые нормы, нарушенные подсудимыми, едва</w:t>
      </w:r>
      <w:r w:rsidR="00E53880">
        <w:rPr>
          <w:rFonts w:ascii="Times New Roman" w:hAnsi="Times New Roman" w:cs="Times New Roman"/>
          <w:sz w:val="28"/>
          <w:szCs w:val="28"/>
          <w:lang w:val="ru-RU"/>
        </w:rPr>
        <w:t xml:space="preserve"> </w:t>
      </w:r>
      <w:r w:rsidRPr="00E53880">
        <w:rPr>
          <w:rFonts w:ascii="Times New Roman" w:hAnsi="Times New Roman" w:cs="Times New Roman"/>
          <w:sz w:val="28"/>
          <w:szCs w:val="28"/>
        </w:rPr>
        <w:t>ли обосновано. Все положения, именуемые «обычаями войны», к тому времени уже нашли свое отражение в тексте международных договоров в качестве правил применения вооруженной силы одним государством против другого.</w:t>
      </w:r>
    </w:p>
    <w:p w14:paraId="2ED9898A" w14:textId="77777777" w:rsidR="00E53880"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Что же касается </w:t>
      </w:r>
      <w:r w:rsidRPr="00E53880">
        <w:rPr>
          <w:rFonts w:ascii="Times New Roman" w:hAnsi="Times New Roman" w:cs="Times New Roman"/>
          <w:i/>
          <w:iCs/>
          <w:sz w:val="28"/>
          <w:szCs w:val="28"/>
        </w:rPr>
        <w:t>третьего пункта обвинений</w:t>
      </w:r>
      <w:r w:rsidRPr="00E53880">
        <w:rPr>
          <w:rFonts w:ascii="Times New Roman" w:hAnsi="Times New Roman" w:cs="Times New Roman"/>
          <w:sz w:val="28"/>
          <w:szCs w:val="28"/>
        </w:rPr>
        <w:t xml:space="preserve"> – преступлений против мира и человечности – то представляется верным в качестве основного источника, содержащего нарушенные руководителями Германии нормы права, считать основные принципы права. Принцип гуманизма, умеренности наказания и его соразмерности преступлению, принципы законности, гражданского равенства, демократизма – эти и другие общепризнанные подавляющим большинством развитых стран и глубоко укоренившиеся в мировой политико-правовой действительности еще со времен европейских буржуазных революций принципы сами по себе обязывали государства соблюдать определенные нормы во внутренней и внешней политике. Тем временем руководители Германии подвергли эти принципы права регулярным, осознанным и грубым нарушениям. </w:t>
      </w:r>
    </w:p>
    <w:p w14:paraId="4072372F" w14:textId="6695276A" w:rsidR="00E53880" w:rsidRPr="00E53880" w:rsidRDefault="00E53880" w:rsidP="002A0322">
      <w:pPr>
        <w:spacing w:line="240" w:lineRule="auto"/>
        <w:ind w:firstLine="709"/>
        <w:jc w:val="both"/>
        <w:rPr>
          <w:rFonts w:ascii="Times New Roman" w:hAnsi="Times New Roman" w:cs="Times New Roman"/>
          <w:b/>
          <w:bCs/>
          <w:sz w:val="28"/>
          <w:szCs w:val="28"/>
          <w:lang w:val="ru-RU"/>
        </w:rPr>
      </w:pPr>
      <w:r w:rsidRPr="00E53880">
        <w:rPr>
          <w:rFonts w:ascii="Times New Roman" w:hAnsi="Times New Roman" w:cs="Times New Roman"/>
          <w:b/>
          <w:bCs/>
          <w:sz w:val="28"/>
          <w:szCs w:val="28"/>
          <w:lang w:val="ru-RU"/>
        </w:rPr>
        <w:t>Слайд 9</w:t>
      </w:r>
    </w:p>
    <w:p w14:paraId="10A31B59" w14:textId="77777777" w:rsidR="002B128A"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Обозначение принципов права, как материально-правового основания привлечения подсудимых к ответственности за преступления против человечности не является сугубо современной интерпретацией вопроса об основаниях ответственности обвиняемых на Нюрнбергском процессе: впервые о нарушении принципов международного права руководством Германии заявили представители советского правительства в подготовленном ими в июле 1945 г. проекте соглашения о Международном трибунале. </w:t>
      </w:r>
    </w:p>
    <w:p w14:paraId="6E0BD742" w14:textId="5BD724B7" w:rsidR="002B128A"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 xml:space="preserve">Отличительной особенностью источников, лежащих в основе предъявленных обвинений, являлось отсутствие унифицированных и общепризнанных санкций, что являлось очевидным пробелом в международном праве, восполнить который пришлось путем наделения Международного военного трибунала широкими полномочиями в вопросе о характере возможных наказаний подсудимых. В </w:t>
      </w:r>
      <w:r w:rsidR="002B128A" w:rsidRPr="002B128A">
        <w:rPr>
          <w:rFonts w:ascii="Times New Roman" w:hAnsi="Times New Roman" w:cs="Times New Roman"/>
          <w:i/>
          <w:iCs/>
          <w:sz w:val="28"/>
          <w:szCs w:val="28"/>
        </w:rPr>
        <w:t>создании</w:t>
      </w:r>
      <w:r w:rsidR="002B128A" w:rsidRPr="002B128A">
        <w:rPr>
          <w:rFonts w:ascii="Times New Roman" w:hAnsi="Times New Roman" w:cs="Times New Roman"/>
          <w:i/>
          <w:iCs/>
          <w:sz w:val="28"/>
          <w:szCs w:val="28"/>
          <w:lang w:val="ru-RU"/>
        </w:rPr>
        <w:t>и</w:t>
      </w:r>
      <w:r w:rsidRPr="002B128A">
        <w:rPr>
          <w:rFonts w:ascii="Times New Roman" w:hAnsi="Times New Roman" w:cs="Times New Roman"/>
          <w:i/>
          <w:iCs/>
          <w:sz w:val="28"/>
          <w:szCs w:val="28"/>
        </w:rPr>
        <w:t xml:space="preserve"> механизма применения международных </w:t>
      </w:r>
      <w:r w:rsidRPr="002B128A">
        <w:rPr>
          <w:rFonts w:ascii="Times New Roman" w:hAnsi="Times New Roman" w:cs="Times New Roman"/>
          <w:i/>
          <w:iCs/>
          <w:sz w:val="28"/>
          <w:szCs w:val="28"/>
        </w:rPr>
        <w:lastRenderedPageBreak/>
        <w:t>уголовно-правовых санкций, как видится, заключается важное значение Нюрнбергского трибунала</w:t>
      </w:r>
      <w:r w:rsidRPr="00E53880">
        <w:rPr>
          <w:rFonts w:ascii="Times New Roman" w:hAnsi="Times New Roman" w:cs="Times New Roman"/>
          <w:sz w:val="28"/>
          <w:szCs w:val="28"/>
        </w:rPr>
        <w:t xml:space="preserve">, как прецедента, положившего начало формированию институтов привлечения к ответственности военных преступников. </w:t>
      </w:r>
    </w:p>
    <w:p w14:paraId="3F8632D3" w14:textId="41FBA593" w:rsidR="00546F45" w:rsidRDefault="00546F45" w:rsidP="002A0322">
      <w:pPr>
        <w:spacing w:line="240" w:lineRule="auto"/>
        <w:ind w:firstLine="709"/>
        <w:jc w:val="both"/>
        <w:rPr>
          <w:rFonts w:ascii="Times New Roman" w:hAnsi="Times New Roman" w:cs="Times New Roman"/>
          <w:sz w:val="28"/>
          <w:szCs w:val="28"/>
          <w:lang w:val="ru-RU"/>
        </w:rPr>
      </w:pPr>
      <w:r w:rsidRPr="00E53880">
        <w:rPr>
          <w:rFonts w:ascii="Times New Roman" w:hAnsi="Times New Roman" w:cs="Times New Roman"/>
          <w:sz w:val="28"/>
          <w:szCs w:val="28"/>
        </w:rPr>
        <w:t>Деяния подсудимых на Нюрнбергском трибунале были признаны преступными не только в морально-этическом плане, но и в смысле грубого нарушения представителями немецко-фашистского руководства существующих норм права. Изучая правовые основы деятельности Нюрнбергского трибунала с позиции современной науки теории права, мы видим, что наказание немецко-фашистских руководителей было не просто справедливым актом возмездия, но и правовым в полном смысле этого слова решением, поскольку оно исходило от существующих в той или иной форме норм права.</w:t>
      </w:r>
    </w:p>
    <w:p w14:paraId="0F68AD99" w14:textId="1408E073" w:rsidR="00A05706" w:rsidRPr="00A05706" w:rsidRDefault="00A05706" w:rsidP="002A0322">
      <w:pPr>
        <w:spacing w:line="240" w:lineRule="auto"/>
        <w:ind w:firstLine="709"/>
        <w:jc w:val="both"/>
        <w:rPr>
          <w:rFonts w:ascii="Times New Roman" w:hAnsi="Times New Roman" w:cs="Times New Roman"/>
          <w:b/>
          <w:bCs/>
          <w:sz w:val="28"/>
          <w:szCs w:val="28"/>
          <w:lang w:val="ru-RU"/>
        </w:rPr>
      </w:pPr>
      <w:r w:rsidRPr="00A05706">
        <w:rPr>
          <w:rFonts w:ascii="Times New Roman" w:hAnsi="Times New Roman" w:cs="Times New Roman"/>
          <w:b/>
          <w:bCs/>
          <w:sz w:val="28"/>
          <w:szCs w:val="28"/>
          <w:lang w:val="ru-RU"/>
        </w:rPr>
        <w:t xml:space="preserve">Слайд </w:t>
      </w:r>
      <w:r>
        <w:rPr>
          <w:rFonts w:ascii="Times New Roman" w:hAnsi="Times New Roman" w:cs="Times New Roman"/>
          <w:b/>
          <w:bCs/>
          <w:sz w:val="28"/>
          <w:szCs w:val="28"/>
          <w:lang w:val="ru-RU"/>
        </w:rPr>
        <w:t>10</w:t>
      </w:r>
    </w:p>
    <w:p w14:paraId="321D3881" w14:textId="77777777" w:rsidR="00A05706" w:rsidRPr="00A05706" w:rsidRDefault="00A05706" w:rsidP="002A0322">
      <w:pPr>
        <w:spacing w:line="240" w:lineRule="auto"/>
        <w:ind w:firstLine="709"/>
        <w:jc w:val="both"/>
        <w:rPr>
          <w:rFonts w:ascii="Times New Roman" w:eastAsia="Times New Roman" w:hAnsi="Times New Roman" w:cs="Times New Roman"/>
          <w:i/>
          <w:iCs/>
          <w:sz w:val="28"/>
          <w:szCs w:val="28"/>
          <w:lang w:val="ru-RU"/>
        </w:rPr>
      </w:pPr>
      <w:r w:rsidRPr="00A05706">
        <w:rPr>
          <w:rFonts w:ascii="Times New Roman" w:eastAsia="Times New Roman" w:hAnsi="Times New Roman" w:cs="Times New Roman"/>
          <w:i/>
          <w:iCs/>
          <w:sz w:val="28"/>
          <w:szCs w:val="28"/>
          <w:lang w:val="ru-RU"/>
        </w:rPr>
        <w:t>Обвиняемые на процессе</w:t>
      </w:r>
    </w:p>
    <w:p w14:paraId="4A47EA9C" w14:textId="77777777" w:rsidR="00D315D1" w:rsidRPr="00D315D1" w:rsidRDefault="00D315D1" w:rsidP="002A0322">
      <w:pPr>
        <w:spacing w:line="240" w:lineRule="auto"/>
        <w:ind w:firstLine="709"/>
        <w:jc w:val="both"/>
        <w:rPr>
          <w:rFonts w:ascii="Times New Roman" w:hAnsi="Times New Roman" w:cs="Times New Roman"/>
          <w:sz w:val="28"/>
          <w:szCs w:val="28"/>
        </w:rPr>
      </w:pPr>
      <w:r w:rsidRPr="00D315D1">
        <w:rPr>
          <w:rFonts w:ascii="Times New Roman" w:hAnsi="Times New Roman" w:cs="Times New Roman"/>
          <w:sz w:val="28"/>
          <w:szCs w:val="28"/>
        </w:rPr>
        <w:t>В первом списке обвиняемых, который был согласован 8 августа 1945 в Лондоне не было Гитлера, его ближайших подчинённых Гиммлера и Геббельса, т.к. на тот момент их смерть была достоверно установлена.</w:t>
      </w:r>
    </w:p>
    <w:p w14:paraId="44003F35" w14:textId="77777777" w:rsidR="00D315D1" w:rsidRPr="00D315D1" w:rsidRDefault="00D315D1" w:rsidP="002A0322">
      <w:pPr>
        <w:spacing w:line="240" w:lineRule="auto"/>
        <w:ind w:firstLine="709"/>
        <w:jc w:val="both"/>
        <w:rPr>
          <w:rFonts w:ascii="Times New Roman" w:hAnsi="Times New Roman" w:cs="Times New Roman"/>
          <w:sz w:val="28"/>
          <w:szCs w:val="28"/>
        </w:rPr>
      </w:pPr>
      <w:r w:rsidRPr="00D315D1">
        <w:rPr>
          <w:rFonts w:ascii="Times New Roman" w:hAnsi="Times New Roman" w:cs="Times New Roman"/>
          <w:sz w:val="28"/>
          <w:szCs w:val="28"/>
        </w:rPr>
        <w:t>В то же время Борман, который, якобы был убит на улицах Берлина, находился в списке и обвинялся заочно.</w:t>
      </w:r>
    </w:p>
    <w:p w14:paraId="5885BA9B" w14:textId="77777777" w:rsidR="00D315D1" w:rsidRPr="00D315D1" w:rsidRDefault="00D315D1" w:rsidP="002A0322">
      <w:pPr>
        <w:spacing w:line="240" w:lineRule="auto"/>
        <w:ind w:firstLine="709"/>
        <w:jc w:val="both"/>
        <w:rPr>
          <w:rFonts w:ascii="Times New Roman" w:hAnsi="Times New Roman" w:cs="Times New Roman"/>
          <w:sz w:val="28"/>
          <w:szCs w:val="28"/>
        </w:rPr>
      </w:pPr>
      <w:r w:rsidRPr="00D315D1">
        <w:rPr>
          <w:rFonts w:ascii="Times New Roman" w:hAnsi="Times New Roman" w:cs="Times New Roman"/>
          <w:sz w:val="28"/>
          <w:szCs w:val="28"/>
        </w:rPr>
        <w:t>Всего перед судом предстали 24 военных преступника, входивших в высшее руководство фашистской Германии.</w:t>
      </w:r>
    </w:p>
    <w:p w14:paraId="1D54AACC" w14:textId="77777777" w:rsidR="00D315D1" w:rsidRPr="00D315D1" w:rsidRDefault="00D315D1" w:rsidP="002A0322">
      <w:pPr>
        <w:spacing w:line="240" w:lineRule="auto"/>
        <w:ind w:firstLine="709"/>
        <w:jc w:val="both"/>
        <w:rPr>
          <w:rFonts w:ascii="Times New Roman" w:hAnsi="Times New Roman" w:cs="Times New Roman"/>
          <w:sz w:val="28"/>
          <w:szCs w:val="28"/>
        </w:rPr>
      </w:pPr>
      <w:r w:rsidRPr="00D315D1">
        <w:rPr>
          <w:rFonts w:ascii="Times New Roman" w:hAnsi="Times New Roman" w:cs="Times New Roman"/>
          <w:sz w:val="28"/>
          <w:szCs w:val="28"/>
        </w:rPr>
        <w:t>В первоначальный список обвиняемых вошли:</w:t>
      </w:r>
    </w:p>
    <w:p w14:paraId="54290975" w14:textId="77777777" w:rsidR="00D315D1" w:rsidRDefault="00D315D1" w:rsidP="002A0322">
      <w:pPr>
        <w:pStyle w:val="ac"/>
        <w:shd w:val="clear" w:color="auto" w:fill="FFFFFF"/>
        <w:spacing w:before="0" w:beforeAutospacing="0" w:after="0" w:afterAutospacing="0"/>
        <w:ind w:firstLine="709"/>
        <w:rPr>
          <w:rFonts w:ascii="Roboto" w:hAnsi="Roboto"/>
          <w:color w:val="000000"/>
        </w:rPr>
      </w:pPr>
      <w:r>
        <w:rPr>
          <w:rFonts w:ascii="Roboto" w:hAnsi="Roboto"/>
          <w:i/>
          <w:iCs/>
          <w:color w:val="000000"/>
        </w:rPr>
        <w:t xml:space="preserve">1. Герман Вильгельм Геринг (нем. </w:t>
      </w:r>
      <w:proofErr w:type="spellStart"/>
      <w:r>
        <w:rPr>
          <w:rFonts w:ascii="Roboto" w:hAnsi="Roboto"/>
          <w:i/>
          <w:iCs/>
          <w:color w:val="000000"/>
        </w:rPr>
        <w:t>Hermann</w:t>
      </w:r>
      <w:proofErr w:type="spellEnd"/>
      <w:r>
        <w:rPr>
          <w:rFonts w:ascii="Roboto" w:hAnsi="Roboto"/>
          <w:i/>
          <w:iCs/>
          <w:color w:val="000000"/>
        </w:rPr>
        <w:t xml:space="preserve"> </w:t>
      </w:r>
      <w:proofErr w:type="spellStart"/>
      <w:r>
        <w:rPr>
          <w:rFonts w:ascii="Roboto" w:hAnsi="Roboto"/>
          <w:i/>
          <w:iCs/>
          <w:color w:val="000000"/>
        </w:rPr>
        <w:t>Wilhelm</w:t>
      </w:r>
      <w:proofErr w:type="spellEnd"/>
      <w:r>
        <w:rPr>
          <w:rFonts w:ascii="Roboto" w:hAnsi="Roboto"/>
          <w:i/>
          <w:iCs/>
          <w:color w:val="000000"/>
        </w:rPr>
        <w:t xml:space="preserve"> </w:t>
      </w:r>
      <w:proofErr w:type="spellStart"/>
      <w:r>
        <w:rPr>
          <w:rFonts w:ascii="Roboto" w:hAnsi="Roboto"/>
          <w:i/>
          <w:iCs/>
          <w:color w:val="000000"/>
        </w:rPr>
        <w:t>Göring</w:t>
      </w:r>
      <w:proofErr w:type="spellEnd"/>
      <w:r>
        <w:rPr>
          <w:rFonts w:ascii="Roboto" w:hAnsi="Roboto"/>
          <w:i/>
          <w:iCs/>
          <w:color w:val="000000"/>
        </w:rPr>
        <w:t>), рейхсмаршал, главнокомандующий военно-воздушными силами Германии </w:t>
      </w:r>
      <w:r>
        <w:rPr>
          <w:rFonts w:ascii="Roboto" w:hAnsi="Roboto"/>
          <w:i/>
          <w:iCs/>
          <w:color w:val="000000"/>
        </w:rPr>
        <w:br/>
        <w:t xml:space="preserve">2. Рудольф Гесс (нем. </w:t>
      </w:r>
      <w:proofErr w:type="spellStart"/>
      <w:r>
        <w:rPr>
          <w:rFonts w:ascii="Roboto" w:hAnsi="Roboto"/>
          <w:i/>
          <w:iCs/>
          <w:color w:val="000000"/>
        </w:rPr>
        <w:t>Rudolf</w:t>
      </w:r>
      <w:proofErr w:type="spellEnd"/>
      <w:r>
        <w:rPr>
          <w:rFonts w:ascii="Roboto" w:hAnsi="Roboto"/>
          <w:i/>
          <w:iCs/>
          <w:color w:val="000000"/>
        </w:rPr>
        <w:t xml:space="preserve"> </w:t>
      </w:r>
      <w:proofErr w:type="spellStart"/>
      <w:r>
        <w:rPr>
          <w:rFonts w:ascii="Roboto" w:hAnsi="Roboto"/>
          <w:i/>
          <w:iCs/>
          <w:color w:val="000000"/>
        </w:rPr>
        <w:t>Heß</w:t>
      </w:r>
      <w:proofErr w:type="spellEnd"/>
      <w:r>
        <w:rPr>
          <w:rFonts w:ascii="Roboto" w:hAnsi="Roboto"/>
          <w:i/>
          <w:iCs/>
          <w:color w:val="000000"/>
        </w:rPr>
        <w:t>), заместитель Гитлера по руководству нацистской партией. </w:t>
      </w:r>
      <w:r>
        <w:rPr>
          <w:rFonts w:ascii="Roboto" w:hAnsi="Roboto"/>
          <w:i/>
          <w:iCs/>
          <w:color w:val="000000"/>
        </w:rPr>
        <w:br/>
        <w:t xml:space="preserve">3. Иоахим фон Риббентроп (нем. </w:t>
      </w:r>
      <w:proofErr w:type="spellStart"/>
      <w:r>
        <w:rPr>
          <w:rFonts w:ascii="Roboto" w:hAnsi="Roboto"/>
          <w:i/>
          <w:iCs/>
          <w:color w:val="000000"/>
        </w:rPr>
        <w:t>Ullrich</w:t>
      </w:r>
      <w:proofErr w:type="spellEnd"/>
      <w:r>
        <w:rPr>
          <w:rFonts w:ascii="Roboto" w:hAnsi="Roboto"/>
          <w:i/>
          <w:iCs/>
          <w:color w:val="000000"/>
        </w:rPr>
        <w:t xml:space="preserve"> </w:t>
      </w:r>
      <w:proofErr w:type="spellStart"/>
      <w:r>
        <w:rPr>
          <w:rFonts w:ascii="Roboto" w:hAnsi="Roboto"/>
          <w:i/>
          <w:iCs/>
          <w:color w:val="000000"/>
        </w:rPr>
        <w:t>Friedrich</w:t>
      </w:r>
      <w:proofErr w:type="spellEnd"/>
      <w:r>
        <w:rPr>
          <w:rFonts w:ascii="Roboto" w:hAnsi="Roboto"/>
          <w:i/>
          <w:iCs/>
          <w:color w:val="000000"/>
        </w:rPr>
        <w:t xml:space="preserve"> </w:t>
      </w:r>
      <w:proofErr w:type="spellStart"/>
      <w:r>
        <w:rPr>
          <w:rFonts w:ascii="Roboto" w:hAnsi="Roboto"/>
          <w:i/>
          <w:iCs/>
          <w:color w:val="000000"/>
        </w:rPr>
        <w:t>Willy</w:t>
      </w:r>
      <w:proofErr w:type="spellEnd"/>
      <w:r>
        <w:rPr>
          <w:rFonts w:ascii="Roboto" w:hAnsi="Roboto"/>
          <w:i/>
          <w:iCs/>
          <w:color w:val="000000"/>
        </w:rPr>
        <w:t xml:space="preserve"> </w:t>
      </w:r>
      <w:proofErr w:type="spellStart"/>
      <w:r>
        <w:rPr>
          <w:rFonts w:ascii="Roboto" w:hAnsi="Roboto"/>
          <w:i/>
          <w:iCs/>
          <w:color w:val="000000"/>
        </w:rPr>
        <w:t>Joachim</w:t>
      </w:r>
      <w:proofErr w:type="spellEnd"/>
      <w:r>
        <w:rPr>
          <w:rFonts w:ascii="Roboto" w:hAnsi="Roboto"/>
          <w:i/>
          <w:iCs/>
          <w:color w:val="000000"/>
        </w:rPr>
        <w:t xml:space="preserve"> </w:t>
      </w:r>
      <w:proofErr w:type="spellStart"/>
      <w:r>
        <w:rPr>
          <w:rFonts w:ascii="Roboto" w:hAnsi="Roboto"/>
          <w:i/>
          <w:iCs/>
          <w:color w:val="000000"/>
        </w:rPr>
        <w:t>von</w:t>
      </w:r>
      <w:proofErr w:type="spellEnd"/>
      <w:r>
        <w:rPr>
          <w:rFonts w:ascii="Roboto" w:hAnsi="Roboto"/>
          <w:i/>
          <w:iCs/>
          <w:color w:val="000000"/>
        </w:rPr>
        <w:t xml:space="preserve"> </w:t>
      </w:r>
      <w:proofErr w:type="spellStart"/>
      <w:r>
        <w:rPr>
          <w:rFonts w:ascii="Roboto" w:hAnsi="Roboto"/>
          <w:i/>
          <w:iCs/>
          <w:color w:val="000000"/>
        </w:rPr>
        <w:t>Ribbentrop</w:t>
      </w:r>
      <w:proofErr w:type="spellEnd"/>
      <w:r>
        <w:rPr>
          <w:rFonts w:ascii="Roboto" w:hAnsi="Roboto"/>
          <w:i/>
          <w:iCs/>
          <w:color w:val="000000"/>
        </w:rPr>
        <w:t>), министр иностранных дел нацистской Германии. </w:t>
      </w:r>
      <w:r>
        <w:rPr>
          <w:rFonts w:ascii="Roboto" w:hAnsi="Roboto"/>
          <w:i/>
          <w:iCs/>
          <w:color w:val="000000"/>
        </w:rPr>
        <w:br/>
        <w:t xml:space="preserve">4. Роберт Лей (нем. Robert </w:t>
      </w:r>
      <w:proofErr w:type="spellStart"/>
      <w:r>
        <w:rPr>
          <w:rFonts w:ascii="Roboto" w:hAnsi="Roboto"/>
          <w:i/>
          <w:iCs/>
          <w:color w:val="000000"/>
        </w:rPr>
        <w:t>Ley</w:t>
      </w:r>
      <w:proofErr w:type="spellEnd"/>
      <w:r>
        <w:rPr>
          <w:rFonts w:ascii="Roboto" w:hAnsi="Roboto"/>
          <w:i/>
          <w:iCs/>
          <w:color w:val="000000"/>
        </w:rPr>
        <w:t>), глава Трудового фронта </w:t>
      </w:r>
      <w:r>
        <w:rPr>
          <w:rFonts w:ascii="Roboto" w:hAnsi="Roboto"/>
          <w:i/>
          <w:iCs/>
          <w:color w:val="000000"/>
        </w:rPr>
        <w:br/>
        <w:t xml:space="preserve">5. Вильгельм Кейтель (нем. </w:t>
      </w:r>
      <w:proofErr w:type="spellStart"/>
      <w:r>
        <w:rPr>
          <w:rFonts w:ascii="Roboto" w:hAnsi="Roboto"/>
          <w:i/>
          <w:iCs/>
          <w:color w:val="000000"/>
        </w:rPr>
        <w:t>Wilhelm</w:t>
      </w:r>
      <w:proofErr w:type="spellEnd"/>
      <w:r>
        <w:rPr>
          <w:rFonts w:ascii="Roboto" w:hAnsi="Roboto"/>
          <w:i/>
          <w:iCs/>
          <w:color w:val="000000"/>
        </w:rPr>
        <w:t xml:space="preserve"> </w:t>
      </w:r>
      <w:proofErr w:type="spellStart"/>
      <w:r>
        <w:rPr>
          <w:rFonts w:ascii="Roboto" w:hAnsi="Roboto"/>
          <w:i/>
          <w:iCs/>
          <w:color w:val="000000"/>
        </w:rPr>
        <w:t>Keitel</w:t>
      </w:r>
      <w:proofErr w:type="spellEnd"/>
      <w:r>
        <w:rPr>
          <w:rFonts w:ascii="Roboto" w:hAnsi="Roboto"/>
          <w:i/>
          <w:iCs/>
          <w:color w:val="000000"/>
        </w:rPr>
        <w:t>), начальник штаба Верховного главнокомандования вооруженными силами Германии. </w:t>
      </w:r>
      <w:r>
        <w:rPr>
          <w:rFonts w:ascii="Roboto" w:hAnsi="Roboto"/>
          <w:i/>
          <w:iCs/>
          <w:color w:val="000000"/>
        </w:rPr>
        <w:br/>
        <w:t xml:space="preserve">6. Эрнст Кальтенбруннер (нем. Ernst </w:t>
      </w:r>
      <w:proofErr w:type="spellStart"/>
      <w:r>
        <w:rPr>
          <w:rFonts w:ascii="Roboto" w:hAnsi="Roboto"/>
          <w:i/>
          <w:iCs/>
          <w:color w:val="000000"/>
        </w:rPr>
        <w:t>Kaltenbrunner</w:t>
      </w:r>
      <w:proofErr w:type="spellEnd"/>
      <w:r>
        <w:rPr>
          <w:rFonts w:ascii="Roboto" w:hAnsi="Roboto"/>
          <w:i/>
          <w:iCs/>
          <w:color w:val="000000"/>
        </w:rPr>
        <w:t>), руководитель РСХА. </w:t>
      </w:r>
      <w:r>
        <w:rPr>
          <w:rFonts w:ascii="Roboto" w:hAnsi="Roboto"/>
          <w:i/>
          <w:iCs/>
          <w:color w:val="000000"/>
        </w:rPr>
        <w:br/>
        <w:t xml:space="preserve">7. Альфред Розенберг (нем. </w:t>
      </w:r>
      <w:proofErr w:type="spellStart"/>
      <w:r>
        <w:rPr>
          <w:rFonts w:ascii="Roboto" w:hAnsi="Roboto"/>
          <w:i/>
          <w:iCs/>
          <w:color w:val="000000"/>
        </w:rPr>
        <w:t>Alfred</w:t>
      </w:r>
      <w:proofErr w:type="spellEnd"/>
      <w:r>
        <w:rPr>
          <w:rFonts w:ascii="Roboto" w:hAnsi="Roboto"/>
          <w:i/>
          <w:iCs/>
          <w:color w:val="000000"/>
        </w:rPr>
        <w:t xml:space="preserve"> </w:t>
      </w:r>
      <w:proofErr w:type="spellStart"/>
      <w:r>
        <w:rPr>
          <w:rFonts w:ascii="Roboto" w:hAnsi="Roboto"/>
          <w:i/>
          <w:iCs/>
          <w:color w:val="000000"/>
        </w:rPr>
        <w:t>Rosenberg</w:t>
      </w:r>
      <w:proofErr w:type="spellEnd"/>
      <w:r>
        <w:rPr>
          <w:rFonts w:ascii="Roboto" w:hAnsi="Roboto"/>
          <w:i/>
          <w:iCs/>
          <w:color w:val="000000"/>
        </w:rPr>
        <w:t>), один из главных идеологов нацизма, рейхсминистр по делам Восточных территорий. </w:t>
      </w:r>
      <w:r>
        <w:rPr>
          <w:rFonts w:ascii="Roboto" w:hAnsi="Roboto"/>
          <w:i/>
          <w:iCs/>
          <w:color w:val="000000"/>
        </w:rPr>
        <w:br/>
        <w:t xml:space="preserve">8. Ганс Франк (нем. Dr. </w:t>
      </w:r>
      <w:proofErr w:type="spellStart"/>
      <w:r>
        <w:rPr>
          <w:rFonts w:ascii="Roboto" w:hAnsi="Roboto"/>
          <w:i/>
          <w:iCs/>
          <w:color w:val="000000"/>
        </w:rPr>
        <w:t>Hans</w:t>
      </w:r>
      <w:proofErr w:type="spellEnd"/>
      <w:r>
        <w:rPr>
          <w:rFonts w:ascii="Roboto" w:hAnsi="Roboto"/>
          <w:i/>
          <w:iCs/>
          <w:color w:val="000000"/>
        </w:rPr>
        <w:t xml:space="preserve"> Frank), глава </w:t>
      </w:r>
      <w:proofErr w:type="spellStart"/>
      <w:r>
        <w:rPr>
          <w:rFonts w:ascii="Roboto" w:hAnsi="Roboto"/>
          <w:i/>
          <w:iCs/>
          <w:color w:val="000000"/>
        </w:rPr>
        <w:t>окуппированных</w:t>
      </w:r>
      <w:proofErr w:type="spellEnd"/>
      <w:r>
        <w:rPr>
          <w:rFonts w:ascii="Roboto" w:hAnsi="Roboto"/>
          <w:i/>
          <w:iCs/>
          <w:color w:val="000000"/>
        </w:rPr>
        <w:t xml:space="preserve"> польских земель. </w:t>
      </w:r>
      <w:r>
        <w:rPr>
          <w:rFonts w:ascii="Roboto" w:hAnsi="Roboto"/>
          <w:i/>
          <w:iCs/>
          <w:color w:val="000000"/>
        </w:rPr>
        <w:br/>
        <w:t xml:space="preserve">9. Вильгельм Фрик (нем. </w:t>
      </w:r>
      <w:proofErr w:type="spellStart"/>
      <w:r>
        <w:rPr>
          <w:rFonts w:ascii="Roboto" w:hAnsi="Roboto"/>
          <w:i/>
          <w:iCs/>
          <w:color w:val="000000"/>
        </w:rPr>
        <w:t>Wilhelm</w:t>
      </w:r>
      <w:proofErr w:type="spellEnd"/>
      <w:r>
        <w:rPr>
          <w:rFonts w:ascii="Roboto" w:hAnsi="Roboto"/>
          <w:i/>
          <w:iCs/>
          <w:color w:val="000000"/>
        </w:rPr>
        <w:t xml:space="preserve"> </w:t>
      </w:r>
      <w:proofErr w:type="spellStart"/>
      <w:r>
        <w:rPr>
          <w:rFonts w:ascii="Roboto" w:hAnsi="Roboto"/>
          <w:i/>
          <w:iCs/>
          <w:color w:val="000000"/>
        </w:rPr>
        <w:t>Frick</w:t>
      </w:r>
      <w:proofErr w:type="spellEnd"/>
      <w:r>
        <w:rPr>
          <w:rFonts w:ascii="Roboto" w:hAnsi="Roboto"/>
          <w:i/>
          <w:iCs/>
          <w:color w:val="000000"/>
        </w:rPr>
        <w:t>), министр внутренних дел Рейха. </w:t>
      </w:r>
      <w:r>
        <w:rPr>
          <w:rFonts w:ascii="Roboto" w:hAnsi="Roboto"/>
          <w:i/>
          <w:iCs/>
          <w:color w:val="000000"/>
        </w:rPr>
        <w:br/>
        <w:t xml:space="preserve">10. Юлиус </w:t>
      </w:r>
      <w:proofErr w:type="spellStart"/>
      <w:r>
        <w:rPr>
          <w:rFonts w:ascii="Roboto" w:hAnsi="Roboto"/>
          <w:i/>
          <w:iCs/>
          <w:color w:val="000000"/>
        </w:rPr>
        <w:t>Штрейхер</w:t>
      </w:r>
      <w:proofErr w:type="spellEnd"/>
      <w:r>
        <w:rPr>
          <w:rFonts w:ascii="Roboto" w:hAnsi="Roboto"/>
          <w:i/>
          <w:iCs/>
          <w:color w:val="000000"/>
        </w:rPr>
        <w:t xml:space="preserve"> (нем. </w:t>
      </w:r>
      <w:proofErr w:type="spellStart"/>
      <w:r>
        <w:rPr>
          <w:rFonts w:ascii="Roboto" w:hAnsi="Roboto"/>
          <w:i/>
          <w:iCs/>
          <w:color w:val="000000"/>
        </w:rPr>
        <w:t>Julius</w:t>
      </w:r>
      <w:proofErr w:type="spellEnd"/>
      <w:r>
        <w:rPr>
          <w:rFonts w:ascii="Roboto" w:hAnsi="Roboto"/>
          <w:i/>
          <w:iCs/>
          <w:color w:val="000000"/>
        </w:rPr>
        <w:t xml:space="preserve"> </w:t>
      </w:r>
      <w:proofErr w:type="spellStart"/>
      <w:r>
        <w:rPr>
          <w:rFonts w:ascii="Roboto" w:hAnsi="Roboto"/>
          <w:i/>
          <w:iCs/>
          <w:color w:val="000000"/>
        </w:rPr>
        <w:t>Streicher</w:t>
      </w:r>
      <w:proofErr w:type="spellEnd"/>
      <w:r>
        <w:rPr>
          <w:rFonts w:ascii="Roboto" w:hAnsi="Roboto"/>
          <w:i/>
          <w:iCs/>
          <w:color w:val="000000"/>
        </w:rPr>
        <w:t xml:space="preserve">), гауляйтер, главный редактор антисемитской газеты "Штурмовик" (нем. Der </w:t>
      </w:r>
      <w:proofErr w:type="spellStart"/>
      <w:r>
        <w:rPr>
          <w:rFonts w:ascii="Roboto" w:hAnsi="Roboto"/>
          <w:i/>
          <w:iCs/>
          <w:color w:val="000000"/>
        </w:rPr>
        <w:t>Stürmer</w:t>
      </w:r>
      <w:proofErr w:type="spellEnd"/>
      <w:r>
        <w:rPr>
          <w:rFonts w:ascii="Roboto" w:hAnsi="Roboto"/>
          <w:i/>
          <w:iCs/>
          <w:color w:val="000000"/>
        </w:rPr>
        <w:t xml:space="preserve"> — Дер Штюрмер). </w:t>
      </w:r>
      <w:r>
        <w:rPr>
          <w:rFonts w:ascii="Roboto" w:hAnsi="Roboto"/>
          <w:i/>
          <w:iCs/>
          <w:color w:val="000000"/>
        </w:rPr>
        <w:br/>
        <w:t>11. </w:t>
      </w:r>
      <w:proofErr w:type="spellStart"/>
      <w:r>
        <w:rPr>
          <w:rFonts w:ascii="Roboto" w:hAnsi="Roboto"/>
          <w:i/>
          <w:iCs/>
          <w:color w:val="000000"/>
        </w:rPr>
        <w:t>Яльмар</w:t>
      </w:r>
      <w:proofErr w:type="spellEnd"/>
      <w:r>
        <w:rPr>
          <w:rFonts w:ascii="Roboto" w:hAnsi="Roboto"/>
          <w:i/>
          <w:iCs/>
          <w:color w:val="000000"/>
        </w:rPr>
        <w:t xml:space="preserve"> Шахт (нем. </w:t>
      </w:r>
      <w:proofErr w:type="spellStart"/>
      <w:r>
        <w:rPr>
          <w:rFonts w:ascii="Roboto" w:hAnsi="Roboto"/>
          <w:i/>
          <w:iCs/>
          <w:color w:val="000000"/>
        </w:rPr>
        <w:t>Hjalmar</w:t>
      </w:r>
      <w:proofErr w:type="spellEnd"/>
      <w:r>
        <w:rPr>
          <w:rFonts w:ascii="Roboto" w:hAnsi="Roboto"/>
          <w:i/>
          <w:iCs/>
          <w:color w:val="000000"/>
        </w:rPr>
        <w:t xml:space="preserve"> </w:t>
      </w:r>
      <w:proofErr w:type="spellStart"/>
      <w:r>
        <w:rPr>
          <w:rFonts w:ascii="Roboto" w:hAnsi="Roboto"/>
          <w:i/>
          <w:iCs/>
          <w:color w:val="000000"/>
        </w:rPr>
        <w:t>Schacht</w:t>
      </w:r>
      <w:proofErr w:type="spellEnd"/>
      <w:r>
        <w:rPr>
          <w:rFonts w:ascii="Roboto" w:hAnsi="Roboto"/>
          <w:i/>
          <w:iCs/>
          <w:color w:val="000000"/>
        </w:rPr>
        <w:t>), имперский министр экономики перед войной. </w:t>
      </w:r>
      <w:r>
        <w:rPr>
          <w:rFonts w:ascii="Roboto" w:hAnsi="Roboto"/>
          <w:i/>
          <w:iCs/>
          <w:color w:val="000000"/>
        </w:rPr>
        <w:br/>
        <w:t xml:space="preserve">12. Вальтер Функ (нем. </w:t>
      </w:r>
      <w:proofErr w:type="spellStart"/>
      <w:r>
        <w:rPr>
          <w:rFonts w:ascii="Roboto" w:hAnsi="Roboto"/>
          <w:i/>
          <w:iCs/>
          <w:color w:val="000000"/>
        </w:rPr>
        <w:t>Walther</w:t>
      </w:r>
      <w:proofErr w:type="spellEnd"/>
      <w:r>
        <w:rPr>
          <w:rFonts w:ascii="Roboto" w:hAnsi="Roboto"/>
          <w:i/>
          <w:iCs/>
          <w:color w:val="000000"/>
        </w:rPr>
        <w:t xml:space="preserve"> </w:t>
      </w:r>
      <w:proofErr w:type="spellStart"/>
      <w:r>
        <w:rPr>
          <w:rFonts w:ascii="Roboto" w:hAnsi="Roboto"/>
          <w:i/>
          <w:iCs/>
          <w:color w:val="000000"/>
        </w:rPr>
        <w:t>Funk</w:t>
      </w:r>
      <w:proofErr w:type="spellEnd"/>
      <w:r>
        <w:rPr>
          <w:rFonts w:ascii="Roboto" w:hAnsi="Roboto"/>
          <w:i/>
          <w:iCs/>
          <w:color w:val="000000"/>
        </w:rPr>
        <w:t>), министр экономики после Шахта. </w:t>
      </w:r>
      <w:r>
        <w:rPr>
          <w:rFonts w:ascii="Roboto" w:hAnsi="Roboto"/>
          <w:i/>
          <w:iCs/>
          <w:color w:val="000000"/>
        </w:rPr>
        <w:br/>
        <w:t xml:space="preserve">13. Густав Крупп фон Болен </w:t>
      </w:r>
      <w:proofErr w:type="spellStart"/>
      <w:r>
        <w:rPr>
          <w:rFonts w:ascii="Roboto" w:hAnsi="Roboto"/>
          <w:i/>
          <w:iCs/>
          <w:color w:val="000000"/>
        </w:rPr>
        <w:t>унд</w:t>
      </w:r>
      <w:proofErr w:type="spellEnd"/>
      <w:r>
        <w:rPr>
          <w:rFonts w:ascii="Roboto" w:hAnsi="Roboto"/>
          <w:i/>
          <w:iCs/>
          <w:color w:val="000000"/>
        </w:rPr>
        <w:t xml:space="preserve"> Гальбах (нем. </w:t>
      </w:r>
      <w:proofErr w:type="spellStart"/>
      <w:r>
        <w:rPr>
          <w:rFonts w:ascii="Roboto" w:hAnsi="Roboto"/>
          <w:i/>
          <w:iCs/>
          <w:color w:val="000000"/>
        </w:rPr>
        <w:t>Gustav</w:t>
      </w:r>
      <w:proofErr w:type="spellEnd"/>
      <w:r>
        <w:rPr>
          <w:rFonts w:ascii="Roboto" w:hAnsi="Roboto"/>
          <w:i/>
          <w:iCs/>
          <w:color w:val="000000"/>
        </w:rPr>
        <w:t xml:space="preserve"> </w:t>
      </w:r>
      <w:proofErr w:type="spellStart"/>
      <w:r>
        <w:rPr>
          <w:rFonts w:ascii="Roboto" w:hAnsi="Roboto"/>
          <w:i/>
          <w:iCs/>
          <w:color w:val="000000"/>
        </w:rPr>
        <w:t>Krupp</w:t>
      </w:r>
      <w:proofErr w:type="spellEnd"/>
      <w:r>
        <w:rPr>
          <w:rFonts w:ascii="Roboto" w:hAnsi="Roboto"/>
          <w:i/>
          <w:iCs/>
          <w:color w:val="000000"/>
        </w:rPr>
        <w:t xml:space="preserve"> </w:t>
      </w:r>
      <w:proofErr w:type="spellStart"/>
      <w:r>
        <w:rPr>
          <w:rFonts w:ascii="Roboto" w:hAnsi="Roboto"/>
          <w:i/>
          <w:iCs/>
          <w:color w:val="000000"/>
        </w:rPr>
        <w:t>von</w:t>
      </w:r>
      <w:proofErr w:type="spellEnd"/>
      <w:r>
        <w:rPr>
          <w:rFonts w:ascii="Roboto" w:hAnsi="Roboto"/>
          <w:i/>
          <w:iCs/>
          <w:color w:val="000000"/>
        </w:rPr>
        <w:t xml:space="preserve"> </w:t>
      </w:r>
      <w:proofErr w:type="spellStart"/>
      <w:r>
        <w:rPr>
          <w:rFonts w:ascii="Roboto" w:hAnsi="Roboto"/>
          <w:i/>
          <w:iCs/>
          <w:color w:val="000000"/>
        </w:rPr>
        <w:t>Bohlen</w:t>
      </w:r>
      <w:proofErr w:type="spellEnd"/>
      <w:r>
        <w:rPr>
          <w:rFonts w:ascii="Roboto" w:hAnsi="Roboto"/>
          <w:i/>
          <w:iCs/>
          <w:color w:val="000000"/>
        </w:rPr>
        <w:t xml:space="preserve"> </w:t>
      </w:r>
      <w:proofErr w:type="spellStart"/>
      <w:r>
        <w:rPr>
          <w:rFonts w:ascii="Roboto" w:hAnsi="Roboto"/>
          <w:i/>
          <w:iCs/>
          <w:color w:val="000000"/>
        </w:rPr>
        <w:t>und</w:t>
      </w:r>
      <w:proofErr w:type="spellEnd"/>
      <w:r>
        <w:rPr>
          <w:rFonts w:ascii="Roboto" w:hAnsi="Roboto"/>
          <w:i/>
          <w:iCs/>
          <w:color w:val="000000"/>
        </w:rPr>
        <w:t xml:space="preserve"> </w:t>
      </w:r>
      <w:proofErr w:type="spellStart"/>
      <w:r>
        <w:rPr>
          <w:rFonts w:ascii="Roboto" w:hAnsi="Roboto"/>
          <w:i/>
          <w:iCs/>
          <w:color w:val="000000"/>
        </w:rPr>
        <w:t>Halbach</w:t>
      </w:r>
      <w:proofErr w:type="spellEnd"/>
      <w:r>
        <w:rPr>
          <w:rFonts w:ascii="Roboto" w:hAnsi="Roboto"/>
          <w:i/>
          <w:iCs/>
          <w:color w:val="000000"/>
        </w:rPr>
        <w:t>), глава концерна "Фридрих Крупп". </w:t>
      </w:r>
      <w:r>
        <w:rPr>
          <w:rFonts w:ascii="Roboto" w:hAnsi="Roboto"/>
          <w:i/>
          <w:iCs/>
          <w:color w:val="000000"/>
        </w:rPr>
        <w:br/>
        <w:t xml:space="preserve">14. Карл Дениц (нем. </w:t>
      </w:r>
      <w:proofErr w:type="spellStart"/>
      <w:r>
        <w:rPr>
          <w:rFonts w:ascii="Roboto" w:hAnsi="Roboto"/>
          <w:i/>
          <w:iCs/>
          <w:color w:val="000000"/>
        </w:rPr>
        <w:t>Karl</w:t>
      </w:r>
      <w:proofErr w:type="spellEnd"/>
      <w:r>
        <w:rPr>
          <w:rFonts w:ascii="Roboto" w:hAnsi="Roboto"/>
          <w:i/>
          <w:iCs/>
          <w:color w:val="000000"/>
        </w:rPr>
        <w:t xml:space="preserve"> </w:t>
      </w:r>
      <w:proofErr w:type="spellStart"/>
      <w:r>
        <w:rPr>
          <w:rFonts w:ascii="Roboto" w:hAnsi="Roboto"/>
          <w:i/>
          <w:iCs/>
          <w:color w:val="000000"/>
        </w:rPr>
        <w:t>Dönitz</w:t>
      </w:r>
      <w:proofErr w:type="spellEnd"/>
      <w:r>
        <w:rPr>
          <w:rFonts w:ascii="Roboto" w:hAnsi="Roboto"/>
          <w:i/>
          <w:iCs/>
          <w:color w:val="000000"/>
        </w:rPr>
        <w:t>), адмирал флота Третьего Рейха. </w:t>
      </w:r>
      <w:r>
        <w:rPr>
          <w:rFonts w:ascii="Roboto" w:hAnsi="Roboto"/>
          <w:i/>
          <w:iCs/>
          <w:color w:val="000000"/>
        </w:rPr>
        <w:br/>
        <w:t xml:space="preserve">15. Эрих Редер (нем. </w:t>
      </w:r>
      <w:proofErr w:type="spellStart"/>
      <w:r>
        <w:rPr>
          <w:rFonts w:ascii="Roboto" w:hAnsi="Roboto"/>
          <w:i/>
          <w:iCs/>
          <w:color w:val="000000"/>
        </w:rPr>
        <w:t>Erich</w:t>
      </w:r>
      <w:proofErr w:type="spellEnd"/>
      <w:r>
        <w:rPr>
          <w:rFonts w:ascii="Roboto" w:hAnsi="Roboto"/>
          <w:i/>
          <w:iCs/>
          <w:color w:val="000000"/>
        </w:rPr>
        <w:t xml:space="preserve"> </w:t>
      </w:r>
      <w:proofErr w:type="spellStart"/>
      <w:r>
        <w:rPr>
          <w:rFonts w:ascii="Roboto" w:hAnsi="Roboto"/>
          <w:i/>
          <w:iCs/>
          <w:color w:val="000000"/>
        </w:rPr>
        <w:t>Raeder</w:t>
      </w:r>
      <w:proofErr w:type="spellEnd"/>
      <w:r>
        <w:rPr>
          <w:rFonts w:ascii="Roboto" w:hAnsi="Roboto"/>
          <w:i/>
          <w:iCs/>
          <w:color w:val="000000"/>
        </w:rPr>
        <w:t>), главнокомандующий ВМФ. </w:t>
      </w:r>
      <w:r>
        <w:rPr>
          <w:rFonts w:ascii="Roboto" w:hAnsi="Roboto"/>
          <w:i/>
          <w:iCs/>
          <w:color w:val="000000"/>
        </w:rPr>
        <w:br/>
        <w:t xml:space="preserve">16. Бальдур фон Ширах (нем. </w:t>
      </w:r>
      <w:proofErr w:type="spellStart"/>
      <w:r>
        <w:rPr>
          <w:rFonts w:ascii="Roboto" w:hAnsi="Roboto"/>
          <w:i/>
          <w:iCs/>
          <w:color w:val="000000"/>
        </w:rPr>
        <w:t>Baldur</w:t>
      </w:r>
      <w:proofErr w:type="spellEnd"/>
      <w:r>
        <w:rPr>
          <w:rFonts w:ascii="Roboto" w:hAnsi="Roboto"/>
          <w:i/>
          <w:iCs/>
          <w:color w:val="000000"/>
        </w:rPr>
        <w:t xml:space="preserve"> </w:t>
      </w:r>
      <w:proofErr w:type="spellStart"/>
      <w:r>
        <w:rPr>
          <w:rFonts w:ascii="Roboto" w:hAnsi="Roboto"/>
          <w:i/>
          <w:iCs/>
          <w:color w:val="000000"/>
        </w:rPr>
        <w:t>Benedikt</w:t>
      </w:r>
      <w:proofErr w:type="spellEnd"/>
      <w:r>
        <w:rPr>
          <w:rFonts w:ascii="Roboto" w:hAnsi="Roboto"/>
          <w:i/>
          <w:iCs/>
          <w:color w:val="000000"/>
        </w:rPr>
        <w:t xml:space="preserve"> </w:t>
      </w:r>
      <w:proofErr w:type="spellStart"/>
      <w:r>
        <w:rPr>
          <w:rFonts w:ascii="Roboto" w:hAnsi="Roboto"/>
          <w:i/>
          <w:iCs/>
          <w:color w:val="000000"/>
        </w:rPr>
        <w:t>von</w:t>
      </w:r>
      <w:proofErr w:type="spellEnd"/>
      <w:r>
        <w:rPr>
          <w:rFonts w:ascii="Roboto" w:hAnsi="Roboto"/>
          <w:i/>
          <w:iCs/>
          <w:color w:val="000000"/>
        </w:rPr>
        <w:t xml:space="preserve"> </w:t>
      </w:r>
      <w:proofErr w:type="spellStart"/>
      <w:r>
        <w:rPr>
          <w:rFonts w:ascii="Roboto" w:hAnsi="Roboto"/>
          <w:i/>
          <w:iCs/>
          <w:color w:val="000000"/>
        </w:rPr>
        <w:t>Schirach</w:t>
      </w:r>
      <w:proofErr w:type="spellEnd"/>
      <w:r>
        <w:rPr>
          <w:rFonts w:ascii="Roboto" w:hAnsi="Roboto"/>
          <w:i/>
          <w:iCs/>
          <w:color w:val="000000"/>
        </w:rPr>
        <w:t>), глава Гитлерюгенда, гауляйтер Вены. </w:t>
      </w:r>
      <w:r>
        <w:rPr>
          <w:rFonts w:ascii="Roboto" w:hAnsi="Roboto"/>
          <w:i/>
          <w:iCs/>
          <w:color w:val="000000"/>
        </w:rPr>
        <w:br/>
        <w:t xml:space="preserve">17. Фриц Заукель (нем. </w:t>
      </w:r>
      <w:proofErr w:type="spellStart"/>
      <w:r>
        <w:rPr>
          <w:rFonts w:ascii="Roboto" w:hAnsi="Roboto"/>
          <w:i/>
          <w:iCs/>
          <w:color w:val="000000"/>
        </w:rPr>
        <w:t>Fritz</w:t>
      </w:r>
      <w:proofErr w:type="spellEnd"/>
      <w:r>
        <w:rPr>
          <w:rFonts w:ascii="Roboto" w:hAnsi="Roboto"/>
          <w:i/>
          <w:iCs/>
          <w:color w:val="000000"/>
        </w:rPr>
        <w:t xml:space="preserve"> </w:t>
      </w:r>
      <w:proofErr w:type="spellStart"/>
      <w:r>
        <w:rPr>
          <w:rFonts w:ascii="Roboto" w:hAnsi="Roboto"/>
          <w:i/>
          <w:iCs/>
          <w:color w:val="000000"/>
        </w:rPr>
        <w:t>Sauckel</w:t>
      </w:r>
      <w:proofErr w:type="spellEnd"/>
      <w:r>
        <w:rPr>
          <w:rFonts w:ascii="Roboto" w:hAnsi="Roboto"/>
          <w:i/>
          <w:iCs/>
          <w:color w:val="000000"/>
        </w:rPr>
        <w:t>), руководитель принудительными депортациями в рейх рабочей силы с оккупированных территорий. </w:t>
      </w:r>
      <w:r>
        <w:rPr>
          <w:rFonts w:ascii="Roboto" w:hAnsi="Roboto"/>
          <w:i/>
          <w:iCs/>
          <w:color w:val="000000"/>
        </w:rPr>
        <w:br/>
      </w:r>
      <w:r>
        <w:rPr>
          <w:rFonts w:ascii="Roboto" w:hAnsi="Roboto"/>
          <w:i/>
          <w:iCs/>
          <w:color w:val="000000"/>
        </w:rPr>
        <w:lastRenderedPageBreak/>
        <w:t xml:space="preserve">18. Альфред Йодль (нем. </w:t>
      </w:r>
      <w:proofErr w:type="spellStart"/>
      <w:r>
        <w:rPr>
          <w:rFonts w:ascii="Roboto" w:hAnsi="Roboto"/>
          <w:i/>
          <w:iCs/>
          <w:color w:val="000000"/>
        </w:rPr>
        <w:t>Alfred</w:t>
      </w:r>
      <w:proofErr w:type="spellEnd"/>
      <w:r>
        <w:rPr>
          <w:rFonts w:ascii="Roboto" w:hAnsi="Roboto"/>
          <w:i/>
          <w:iCs/>
          <w:color w:val="000000"/>
        </w:rPr>
        <w:t xml:space="preserve"> </w:t>
      </w:r>
      <w:proofErr w:type="spellStart"/>
      <w:r>
        <w:rPr>
          <w:rFonts w:ascii="Roboto" w:hAnsi="Roboto"/>
          <w:i/>
          <w:iCs/>
          <w:color w:val="000000"/>
        </w:rPr>
        <w:t>Jodl</w:t>
      </w:r>
      <w:proofErr w:type="spellEnd"/>
      <w:r>
        <w:rPr>
          <w:rFonts w:ascii="Roboto" w:hAnsi="Roboto"/>
          <w:i/>
          <w:iCs/>
          <w:color w:val="000000"/>
        </w:rPr>
        <w:t>), начальник штаба оперативного руководства ОКВ </w:t>
      </w:r>
      <w:r>
        <w:rPr>
          <w:rFonts w:ascii="Roboto" w:hAnsi="Roboto"/>
          <w:i/>
          <w:iCs/>
          <w:color w:val="000000"/>
        </w:rPr>
        <w:br/>
        <w:t xml:space="preserve">19. Франц фон Папен (нем. </w:t>
      </w:r>
      <w:proofErr w:type="spellStart"/>
      <w:r>
        <w:rPr>
          <w:rFonts w:ascii="Roboto" w:hAnsi="Roboto"/>
          <w:i/>
          <w:iCs/>
          <w:color w:val="000000"/>
        </w:rPr>
        <w:t>Franz</w:t>
      </w:r>
      <w:proofErr w:type="spellEnd"/>
      <w:r>
        <w:rPr>
          <w:rFonts w:ascii="Roboto" w:hAnsi="Roboto"/>
          <w:i/>
          <w:iCs/>
          <w:color w:val="000000"/>
        </w:rPr>
        <w:t xml:space="preserve"> </w:t>
      </w:r>
      <w:proofErr w:type="spellStart"/>
      <w:r>
        <w:rPr>
          <w:rFonts w:ascii="Roboto" w:hAnsi="Roboto"/>
          <w:i/>
          <w:iCs/>
          <w:color w:val="000000"/>
        </w:rPr>
        <w:t>Joseph</w:t>
      </w:r>
      <w:proofErr w:type="spellEnd"/>
      <w:r>
        <w:rPr>
          <w:rFonts w:ascii="Roboto" w:hAnsi="Roboto"/>
          <w:i/>
          <w:iCs/>
          <w:color w:val="000000"/>
        </w:rPr>
        <w:t xml:space="preserve"> </w:t>
      </w:r>
      <w:proofErr w:type="spellStart"/>
      <w:r>
        <w:rPr>
          <w:rFonts w:ascii="Roboto" w:hAnsi="Roboto"/>
          <w:i/>
          <w:iCs/>
          <w:color w:val="000000"/>
        </w:rPr>
        <w:t>Hermann</w:t>
      </w:r>
      <w:proofErr w:type="spellEnd"/>
      <w:r>
        <w:rPr>
          <w:rFonts w:ascii="Roboto" w:hAnsi="Roboto"/>
          <w:i/>
          <w:iCs/>
          <w:color w:val="000000"/>
        </w:rPr>
        <w:t xml:space="preserve"> Michael Maria </w:t>
      </w:r>
      <w:proofErr w:type="spellStart"/>
      <w:r>
        <w:rPr>
          <w:rFonts w:ascii="Roboto" w:hAnsi="Roboto"/>
          <w:i/>
          <w:iCs/>
          <w:color w:val="000000"/>
        </w:rPr>
        <w:t>von</w:t>
      </w:r>
      <w:proofErr w:type="spellEnd"/>
      <w:r>
        <w:rPr>
          <w:rFonts w:ascii="Roboto" w:hAnsi="Roboto"/>
          <w:i/>
          <w:iCs/>
          <w:color w:val="000000"/>
        </w:rPr>
        <w:t xml:space="preserve"> </w:t>
      </w:r>
      <w:proofErr w:type="spellStart"/>
      <w:r>
        <w:rPr>
          <w:rFonts w:ascii="Roboto" w:hAnsi="Roboto"/>
          <w:i/>
          <w:iCs/>
          <w:color w:val="000000"/>
        </w:rPr>
        <w:t>Papen</w:t>
      </w:r>
      <w:proofErr w:type="spellEnd"/>
      <w:r>
        <w:rPr>
          <w:rFonts w:ascii="Roboto" w:hAnsi="Roboto"/>
          <w:i/>
          <w:iCs/>
          <w:color w:val="000000"/>
        </w:rPr>
        <w:t>), канцлер Германии до Гитлера, затем посол в Австрии и Турции. </w:t>
      </w:r>
      <w:r>
        <w:rPr>
          <w:rFonts w:ascii="Roboto" w:hAnsi="Roboto"/>
          <w:i/>
          <w:iCs/>
          <w:color w:val="000000"/>
        </w:rPr>
        <w:br/>
        <w:t xml:space="preserve">20. Артур </w:t>
      </w:r>
      <w:proofErr w:type="spellStart"/>
      <w:r>
        <w:rPr>
          <w:rFonts w:ascii="Roboto" w:hAnsi="Roboto"/>
          <w:i/>
          <w:iCs/>
          <w:color w:val="000000"/>
        </w:rPr>
        <w:t>Зейсс-Инкварт</w:t>
      </w:r>
      <w:proofErr w:type="spellEnd"/>
      <w:r>
        <w:rPr>
          <w:rFonts w:ascii="Roboto" w:hAnsi="Roboto"/>
          <w:i/>
          <w:iCs/>
          <w:color w:val="000000"/>
        </w:rPr>
        <w:t xml:space="preserve"> (нем. Dr. Arthur </w:t>
      </w:r>
      <w:proofErr w:type="spellStart"/>
      <w:r>
        <w:rPr>
          <w:rFonts w:ascii="Roboto" w:hAnsi="Roboto"/>
          <w:i/>
          <w:iCs/>
          <w:color w:val="000000"/>
        </w:rPr>
        <w:t>Seyß-Inquart</w:t>
      </w:r>
      <w:proofErr w:type="spellEnd"/>
      <w:r>
        <w:rPr>
          <w:rFonts w:ascii="Roboto" w:hAnsi="Roboto"/>
          <w:i/>
          <w:iCs/>
          <w:color w:val="000000"/>
        </w:rPr>
        <w:t xml:space="preserve">), канцлер Австрии, затем имперский комиссар </w:t>
      </w:r>
      <w:proofErr w:type="spellStart"/>
      <w:r>
        <w:rPr>
          <w:rFonts w:ascii="Roboto" w:hAnsi="Roboto"/>
          <w:i/>
          <w:iCs/>
          <w:color w:val="000000"/>
        </w:rPr>
        <w:t>окупированной</w:t>
      </w:r>
      <w:proofErr w:type="spellEnd"/>
      <w:r>
        <w:rPr>
          <w:rFonts w:ascii="Roboto" w:hAnsi="Roboto"/>
          <w:i/>
          <w:iCs/>
          <w:color w:val="000000"/>
        </w:rPr>
        <w:t xml:space="preserve"> Голландии. </w:t>
      </w:r>
      <w:r>
        <w:rPr>
          <w:rFonts w:ascii="Roboto" w:hAnsi="Roboto"/>
          <w:i/>
          <w:iCs/>
          <w:color w:val="000000"/>
        </w:rPr>
        <w:br/>
        <w:t xml:space="preserve">21. Альберт Шпеер (нем. </w:t>
      </w:r>
      <w:proofErr w:type="spellStart"/>
      <w:r>
        <w:rPr>
          <w:rFonts w:ascii="Roboto" w:hAnsi="Roboto"/>
          <w:i/>
          <w:iCs/>
          <w:color w:val="000000"/>
        </w:rPr>
        <w:t>Albert</w:t>
      </w:r>
      <w:proofErr w:type="spellEnd"/>
      <w:r>
        <w:rPr>
          <w:rFonts w:ascii="Roboto" w:hAnsi="Roboto"/>
          <w:i/>
          <w:iCs/>
          <w:color w:val="000000"/>
        </w:rPr>
        <w:t xml:space="preserve"> </w:t>
      </w:r>
      <w:proofErr w:type="spellStart"/>
      <w:r>
        <w:rPr>
          <w:rFonts w:ascii="Roboto" w:hAnsi="Roboto"/>
          <w:i/>
          <w:iCs/>
          <w:color w:val="000000"/>
        </w:rPr>
        <w:t>Speer</w:t>
      </w:r>
      <w:proofErr w:type="spellEnd"/>
      <w:r>
        <w:rPr>
          <w:rFonts w:ascii="Roboto" w:hAnsi="Roboto"/>
          <w:i/>
          <w:iCs/>
          <w:color w:val="000000"/>
        </w:rPr>
        <w:t>), имперский министр вооружений. </w:t>
      </w:r>
      <w:r>
        <w:rPr>
          <w:rFonts w:ascii="Roboto" w:hAnsi="Roboto"/>
          <w:i/>
          <w:iCs/>
          <w:color w:val="000000"/>
        </w:rPr>
        <w:br/>
        <w:t xml:space="preserve">22. Константин фон Нейрат (нем. </w:t>
      </w:r>
      <w:proofErr w:type="spellStart"/>
      <w:r>
        <w:rPr>
          <w:rFonts w:ascii="Roboto" w:hAnsi="Roboto"/>
          <w:i/>
          <w:iCs/>
          <w:color w:val="000000"/>
        </w:rPr>
        <w:t>Konstantin</w:t>
      </w:r>
      <w:proofErr w:type="spellEnd"/>
      <w:r>
        <w:rPr>
          <w:rFonts w:ascii="Roboto" w:hAnsi="Roboto"/>
          <w:i/>
          <w:iCs/>
          <w:color w:val="000000"/>
        </w:rPr>
        <w:t xml:space="preserve"> </w:t>
      </w:r>
      <w:proofErr w:type="spellStart"/>
      <w:r>
        <w:rPr>
          <w:rFonts w:ascii="Roboto" w:hAnsi="Roboto"/>
          <w:i/>
          <w:iCs/>
          <w:color w:val="000000"/>
        </w:rPr>
        <w:t>Freiherr</w:t>
      </w:r>
      <w:proofErr w:type="spellEnd"/>
      <w:r>
        <w:rPr>
          <w:rFonts w:ascii="Roboto" w:hAnsi="Roboto"/>
          <w:i/>
          <w:iCs/>
          <w:color w:val="000000"/>
        </w:rPr>
        <w:t xml:space="preserve"> </w:t>
      </w:r>
      <w:proofErr w:type="spellStart"/>
      <w:r>
        <w:rPr>
          <w:rFonts w:ascii="Roboto" w:hAnsi="Roboto"/>
          <w:i/>
          <w:iCs/>
          <w:color w:val="000000"/>
        </w:rPr>
        <w:t>von</w:t>
      </w:r>
      <w:proofErr w:type="spellEnd"/>
      <w:r>
        <w:rPr>
          <w:rFonts w:ascii="Roboto" w:hAnsi="Roboto"/>
          <w:i/>
          <w:iCs/>
          <w:color w:val="000000"/>
        </w:rPr>
        <w:t xml:space="preserve"> </w:t>
      </w:r>
      <w:proofErr w:type="spellStart"/>
      <w:r>
        <w:rPr>
          <w:rFonts w:ascii="Roboto" w:hAnsi="Roboto"/>
          <w:i/>
          <w:iCs/>
          <w:color w:val="000000"/>
        </w:rPr>
        <w:t>Neurath</w:t>
      </w:r>
      <w:proofErr w:type="spellEnd"/>
      <w:r>
        <w:rPr>
          <w:rFonts w:ascii="Roboto" w:hAnsi="Roboto"/>
          <w:i/>
          <w:iCs/>
          <w:color w:val="000000"/>
        </w:rPr>
        <w:t>), в первые годы правления Гитлера министр иностранных дел, затем наместник в протекторате Богемии и Моравии. </w:t>
      </w:r>
      <w:r>
        <w:rPr>
          <w:rFonts w:ascii="Roboto" w:hAnsi="Roboto"/>
          <w:i/>
          <w:iCs/>
          <w:color w:val="000000"/>
        </w:rPr>
        <w:br/>
        <w:t xml:space="preserve">23. Ганс Фриче (нем. </w:t>
      </w:r>
      <w:proofErr w:type="spellStart"/>
      <w:r>
        <w:rPr>
          <w:rFonts w:ascii="Roboto" w:hAnsi="Roboto"/>
          <w:i/>
          <w:iCs/>
          <w:color w:val="000000"/>
        </w:rPr>
        <w:t>Hans</w:t>
      </w:r>
      <w:proofErr w:type="spellEnd"/>
      <w:r>
        <w:rPr>
          <w:rFonts w:ascii="Roboto" w:hAnsi="Roboto"/>
          <w:i/>
          <w:iCs/>
          <w:color w:val="000000"/>
        </w:rPr>
        <w:t xml:space="preserve"> </w:t>
      </w:r>
      <w:proofErr w:type="spellStart"/>
      <w:r>
        <w:rPr>
          <w:rFonts w:ascii="Roboto" w:hAnsi="Roboto"/>
          <w:i/>
          <w:iCs/>
          <w:color w:val="000000"/>
        </w:rPr>
        <w:t>Fritzsche</w:t>
      </w:r>
      <w:proofErr w:type="spellEnd"/>
      <w:r>
        <w:rPr>
          <w:rFonts w:ascii="Roboto" w:hAnsi="Roboto"/>
          <w:i/>
          <w:iCs/>
          <w:color w:val="000000"/>
        </w:rPr>
        <w:t>), руководитель отдела печати и радиовещания в министерстве пропаганды.</w:t>
      </w:r>
    </w:p>
    <w:p w14:paraId="455CB3EE" w14:textId="77777777" w:rsidR="00D315D1" w:rsidRPr="00D315D1" w:rsidRDefault="00D315D1" w:rsidP="002A0322">
      <w:pPr>
        <w:pStyle w:val="ac"/>
        <w:shd w:val="clear" w:color="auto" w:fill="FFFFFF"/>
        <w:spacing w:before="0" w:beforeAutospacing="0" w:after="0" w:afterAutospacing="0"/>
        <w:ind w:firstLine="709"/>
        <w:rPr>
          <w:sz w:val="28"/>
          <w:szCs w:val="28"/>
        </w:rPr>
      </w:pPr>
      <w:r w:rsidRPr="00D315D1">
        <w:rPr>
          <w:sz w:val="28"/>
          <w:szCs w:val="28"/>
        </w:rPr>
        <w:t>Обвинялись также группы или организации, к которым принадлежали подсудимые.</w:t>
      </w:r>
    </w:p>
    <w:p w14:paraId="10148077" w14:textId="77777777" w:rsidR="00D315D1" w:rsidRDefault="00D315D1" w:rsidP="002A0322">
      <w:pPr>
        <w:spacing w:line="240" w:lineRule="auto"/>
        <w:ind w:firstLine="709"/>
        <w:jc w:val="both"/>
        <w:rPr>
          <w:rFonts w:ascii="Times New Roman" w:eastAsia="Times New Roman" w:hAnsi="Times New Roman" w:cs="Times New Roman"/>
          <w:sz w:val="28"/>
          <w:szCs w:val="28"/>
          <w:lang w:val="ru-RU"/>
        </w:rPr>
      </w:pPr>
      <w:r w:rsidRPr="00D315D1">
        <w:rPr>
          <w:rFonts w:ascii="Times New Roman" w:eastAsia="Times New Roman" w:hAnsi="Times New Roman" w:cs="Times New Roman"/>
          <w:sz w:val="28"/>
          <w:szCs w:val="28"/>
          <w:lang w:val="ru-RU"/>
        </w:rPr>
        <w:t>Они обвинялись в том, что в целях установления мирового господства германского империализма развязали агрессивную войну, то есть в преступлениях против мира, в убийствах и истязаниях военнопленных и мирных жителей оккупированных стран, угоне гражданского населения в Германию для принудительных работ, убийствах заложников, ограблении общественной и частной собственности, бесцельном разрушении городов и деревень, бесчисленных разорениях, не оправданных военной необходимостью, то есть в военных преступлениях, в истреблении, порабощении, ссылках, совершенных в отношении гражданского населения по политическим, расовым или религиозным мотивам, то есть в преступлениях против человечности.</w:t>
      </w:r>
    </w:p>
    <w:p w14:paraId="2AA6667C" w14:textId="2E9B1F82" w:rsidR="00A05706" w:rsidRPr="00A05706" w:rsidRDefault="00A05706" w:rsidP="002A0322">
      <w:pPr>
        <w:spacing w:line="240" w:lineRule="auto"/>
        <w:ind w:firstLine="709"/>
        <w:jc w:val="both"/>
        <w:rPr>
          <w:rFonts w:ascii="Times New Roman" w:eastAsia="Times New Roman" w:hAnsi="Times New Roman" w:cs="Times New Roman"/>
          <w:b/>
          <w:bCs/>
          <w:sz w:val="28"/>
          <w:szCs w:val="28"/>
          <w:lang w:val="ru-RU"/>
        </w:rPr>
      </w:pPr>
      <w:r w:rsidRPr="00A05706">
        <w:rPr>
          <w:rFonts w:ascii="Times New Roman" w:eastAsia="Times New Roman" w:hAnsi="Times New Roman" w:cs="Times New Roman"/>
          <w:b/>
          <w:bCs/>
          <w:sz w:val="28"/>
          <w:szCs w:val="28"/>
          <w:lang w:val="ru-RU"/>
        </w:rPr>
        <w:t>Слайд 11</w:t>
      </w:r>
    </w:p>
    <w:p w14:paraId="007FE4E4" w14:textId="2002831E" w:rsidR="00BE4D08" w:rsidRDefault="00BE4D08" w:rsidP="002A0322">
      <w:pPr>
        <w:spacing w:line="240" w:lineRule="auto"/>
        <w:ind w:firstLine="709"/>
        <w:jc w:val="both"/>
        <w:rPr>
          <w:rFonts w:ascii="Times New Roman" w:eastAsia="Times New Roman" w:hAnsi="Times New Roman" w:cs="Times New Roman"/>
          <w:sz w:val="28"/>
          <w:szCs w:val="28"/>
          <w:lang w:val="ru-RU"/>
        </w:rPr>
      </w:pPr>
      <w:r w:rsidRPr="00BE4D08">
        <w:rPr>
          <w:rFonts w:ascii="Times New Roman" w:eastAsia="Times New Roman" w:hAnsi="Times New Roman" w:cs="Times New Roman"/>
          <w:sz w:val="28"/>
          <w:szCs w:val="28"/>
          <w:lang w:val="ru-RU"/>
        </w:rPr>
        <w:t xml:space="preserve">Международный военный трибунал, заседавший почти год, проделал колоссальную работу. В ходе процесса состоялось 403 открытых судебных заседания, было допрошено 116 свидетелей, рассмотрено свыше 300 тысяч письменных показаний и около 3 тысяч документов, включая фото- и </w:t>
      </w:r>
      <w:proofErr w:type="spellStart"/>
      <w:r w:rsidRPr="00BE4D08">
        <w:rPr>
          <w:rFonts w:ascii="Times New Roman" w:eastAsia="Times New Roman" w:hAnsi="Times New Roman" w:cs="Times New Roman"/>
          <w:sz w:val="28"/>
          <w:szCs w:val="28"/>
          <w:lang w:val="ru-RU"/>
        </w:rPr>
        <w:t>кинообвинения</w:t>
      </w:r>
      <w:proofErr w:type="spellEnd"/>
      <w:r w:rsidRPr="00BE4D08">
        <w:rPr>
          <w:rFonts w:ascii="Times New Roman" w:eastAsia="Times New Roman" w:hAnsi="Times New Roman" w:cs="Times New Roman"/>
          <w:sz w:val="28"/>
          <w:szCs w:val="28"/>
          <w:lang w:val="ru-RU"/>
        </w:rPr>
        <w:t xml:space="preserve"> (в основном официальные документы германских министерств и ведомств, Верховного командования вермахта, Генштаба, военных концернов и банков, материалы из личных архивов). В руках судей и обвинителей оказались неоспоримые доказательства преступных замыслов и кровавых злодеяний нацистов. Широкая гласность и открытость стали одним из основных принципов международного процесса: для присутствия в зале суда было выдано более 60 тыс. пропусков, заседания велись одновременно на четырех языках, прессу и радио представляли около 250 журналистов из разных стран.</w:t>
      </w:r>
    </w:p>
    <w:p w14:paraId="0AB1DDE4" w14:textId="1ED585EF" w:rsidR="00A05706" w:rsidRPr="00BE4D08" w:rsidRDefault="00A05706" w:rsidP="002A0322">
      <w:pPr>
        <w:spacing w:line="240" w:lineRule="auto"/>
        <w:ind w:firstLine="709"/>
        <w:jc w:val="both"/>
        <w:rPr>
          <w:rFonts w:ascii="Times New Roman" w:eastAsia="Times New Roman" w:hAnsi="Times New Roman" w:cs="Times New Roman"/>
          <w:i/>
          <w:iCs/>
          <w:sz w:val="28"/>
          <w:szCs w:val="28"/>
          <w:lang w:val="ru-RU"/>
        </w:rPr>
      </w:pPr>
      <w:r w:rsidRPr="00BE4D08">
        <w:rPr>
          <w:rFonts w:ascii="Times New Roman" w:eastAsia="Times New Roman" w:hAnsi="Times New Roman" w:cs="Times New Roman"/>
          <w:i/>
          <w:iCs/>
          <w:sz w:val="28"/>
          <w:szCs w:val="28"/>
          <w:lang w:val="ru-RU"/>
        </w:rPr>
        <w:t>Приговор</w:t>
      </w:r>
    </w:p>
    <w:p w14:paraId="06AF465C"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Международный военный трибунал приговорил:</w:t>
      </w:r>
    </w:p>
    <w:p w14:paraId="42C18862"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 xml:space="preserve">К смертной казни через повешение: Геринга, Риббентропа, Кейтеля, Кальтенбруннера, Розенберга, Франка, Фрика, </w:t>
      </w:r>
      <w:proofErr w:type="spellStart"/>
      <w:r w:rsidRPr="00A05706">
        <w:rPr>
          <w:rFonts w:ascii="Times New Roman" w:eastAsia="Times New Roman" w:hAnsi="Times New Roman" w:cs="Times New Roman"/>
          <w:sz w:val="28"/>
          <w:szCs w:val="28"/>
          <w:lang w:val="ru-RU"/>
        </w:rPr>
        <w:t>Штрейхера</w:t>
      </w:r>
      <w:proofErr w:type="spellEnd"/>
      <w:r w:rsidRPr="00A05706">
        <w:rPr>
          <w:rFonts w:ascii="Times New Roman" w:eastAsia="Times New Roman" w:hAnsi="Times New Roman" w:cs="Times New Roman"/>
          <w:sz w:val="28"/>
          <w:szCs w:val="28"/>
          <w:lang w:val="ru-RU"/>
        </w:rPr>
        <w:t xml:space="preserve">, Заукеля, </w:t>
      </w:r>
      <w:proofErr w:type="spellStart"/>
      <w:r w:rsidRPr="00A05706">
        <w:rPr>
          <w:rFonts w:ascii="Times New Roman" w:eastAsia="Times New Roman" w:hAnsi="Times New Roman" w:cs="Times New Roman"/>
          <w:sz w:val="28"/>
          <w:szCs w:val="28"/>
          <w:lang w:val="ru-RU"/>
        </w:rPr>
        <w:t>Зейсс-Инкварта</w:t>
      </w:r>
      <w:proofErr w:type="spellEnd"/>
      <w:r w:rsidRPr="00A05706">
        <w:rPr>
          <w:rFonts w:ascii="Times New Roman" w:eastAsia="Times New Roman" w:hAnsi="Times New Roman" w:cs="Times New Roman"/>
          <w:sz w:val="28"/>
          <w:szCs w:val="28"/>
          <w:lang w:val="ru-RU"/>
        </w:rPr>
        <w:t>, Бормана (заочно), Йодля (был посмертно оправдан при пересмотре дела мюнхенским судом в 1953 году).</w:t>
      </w:r>
    </w:p>
    <w:p w14:paraId="1599E30F"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К пожизненному заключению: Гесса, Функа, Редера.</w:t>
      </w:r>
    </w:p>
    <w:p w14:paraId="4BA8668E"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К 20 годам тюремного заключения: Шираха, Шпеера.</w:t>
      </w:r>
    </w:p>
    <w:p w14:paraId="16732098"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К 15 годам тюремного заключения: Нейрата.</w:t>
      </w:r>
    </w:p>
    <w:p w14:paraId="59B613E0"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lastRenderedPageBreak/>
        <w:t>К 10 годам тюремного заключения: Деница.</w:t>
      </w:r>
    </w:p>
    <w:p w14:paraId="39255C1B" w14:textId="77777777" w:rsidR="00A05706" w:rsidRPr="00A05706"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Оправданы: Фриче, Папен, Шахт.</w:t>
      </w:r>
    </w:p>
    <w:p w14:paraId="53A32782" w14:textId="77777777" w:rsidR="00C45EAC" w:rsidRDefault="00A05706" w:rsidP="002A0322">
      <w:pPr>
        <w:spacing w:line="240" w:lineRule="auto"/>
        <w:ind w:firstLine="709"/>
        <w:jc w:val="both"/>
        <w:rPr>
          <w:rFonts w:ascii="Times New Roman" w:eastAsia="Times New Roman" w:hAnsi="Times New Roman" w:cs="Times New Roman"/>
          <w:sz w:val="28"/>
          <w:szCs w:val="28"/>
          <w:lang w:val="ru-RU"/>
        </w:rPr>
      </w:pPr>
      <w:r w:rsidRPr="00A05706">
        <w:rPr>
          <w:rFonts w:ascii="Times New Roman" w:eastAsia="Times New Roman" w:hAnsi="Times New Roman" w:cs="Times New Roman"/>
          <w:sz w:val="28"/>
          <w:szCs w:val="28"/>
          <w:lang w:val="ru-RU"/>
        </w:rPr>
        <w:t xml:space="preserve">Трибунал признал преступными организации СС (SS, </w:t>
      </w:r>
      <w:proofErr w:type="spellStart"/>
      <w:r w:rsidRPr="00A05706">
        <w:rPr>
          <w:rFonts w:ascii="Times New Roman" w:eastAsia="Times New Roman" w:hAnsi="Times New Roman" w:cs="Times New Roman"/>
          <w:sz w:val="28"/>
          <w:szCs w:val="28"/>
          <w:lang w:val="ru-RU"/>
        </w:rPr>
        <w:t>аббр</w:t>
      </w:r>
      <w:proofErr w:type="spellEnd"/>
      <w:r w:rsidRPr="00A05706">
        <w:rPr>
          <w:rFonts w:ascii="Times New Roman" w:eastAsia="Times New Roman" w:hAnsi="Times New Roman" w:cs="Times New Roman"/>
          <w:sz w:val="28"/>
          <w:szCs w:val="28"/>
          <w:lang w:val="ru-RU"/>
        </w:rPr>
        <w:t xml:space="preserve">. от </w:t>
      </w:r>
      <w:proofErr w:type="spellStart"/>
      <w:r w:rsidRPr="00A05706">
        <w:rPr>
          <w:rFonts w:ascii="Times New Roman" w:eastAsia="Times New Roman" w:hAnsi="Times New Roman" w:cs="Times New Roman"/>
          <w:sz w:val="28"/>
          <w:szCs w:val="28"/>
          <w:lang w:val="ru-RU"/>
        </w:rPr>
        <w:t>Schutzstaffel</w:t>
      </w:r>
      <w:proofErr w:type="spellEnd"/>
      <w:r w:rsidRPr="00A05706">
        <w:rPr>
          <w:rFonts w:ascii="Times New Roman" w:eastAsia="Times New Roman" w:hAnsi="Times New Roman" w:cs="Times New Roman"/>
          <w:sz w:val="28"/>
          <w:szCs w:val="28"/>
          <w:lang w:val="ru-RU"/>
        </w:rPr>
        <w:t xml:space="preserve"> «отряды охраны»), СД (сокр. нем. SD от </w:t>
      </w:r>
      <w:proofErr w:type="spellStart"/>
      <w:r w:rsidRPr="00A05706">
        <w:rPr>
          <w:rFonts w:ascii="Times New Roman" w:eastAsia="Times New Roman" w:hAnsi="Times New Roman" w:cs="Times New Roman"/>
          <w:sz w:val="28"/>
          <w:szCs w:val="28"/>
          <w:lang w:val="ru-RU"/>
        </w:rPr>
        <w:t>SicherheitsDienst</w:t>
      </w:r>
      <w:proofErr w:type="spellEnd"/>
      <w:r w:rsidRPr="00A05706">
        <w:rPr>
          <w:rFonts w:ascii="Times New Roman" w:eastAsia="Times New Roman" w:hAnsi="Times New Roman" w:cs="Times New Roman"/>
          <w:sz w:val="28"/>
          <w:szCs w:val="28"/>
          <w:lang w:val="ru-RU"/>
        </w:rPr>
        <w:t xml:space="preserve">, рус. СД), СА (нем. </w:t>
      </w:r>
      <w:proofErr w:type="spellStart"/>
      <w:r w:rsidRPr="00A05706">
        <w:rPr>
          <w:rFonts w:ascii="Times New Roman" w:eastAsia="Times New Roman" w:hAnsi="Times New Roman" w:cs="Times New Roman"/>
          <w:sz w:val="28"/>
          <w:szCs w:val="28"/>
          <w:lang w:val="ru-RU"/>
        </w:rPr>
        <w:t>Sturmabteilung</w:t>
      </w:r>
      <w:proofErr w:type="spellEnd"/>
      <w:r w:rsidRPr="00A05706">
        <w:rPr>
          <w:rFonts w:ascii="Times New Roman" w:eastAsia="Times New Roman" w:hAnsi="Times New Roman" w:cs="Times New Roman"/>
          <w:sz w:val="28"/>
          <w:szCs w:val="28"/>
          <w:lang w:val="ru-RU"/>
        </w:rPr>
        <w:t xml:space="preserve">), гестапо и руководящий состав нацистской партии и не признал таковыми правительственный кабинет нацистской Германии, генеральный штаб и верховное командование вермахта. </w:t>
      </w:r>
    </w:p>
    <w:p w14:paraId="4704CFF9" w14:textId="2EA883F9" w:rsidR="00C45EAC" w:rsidRPr="00C45EAC" w:rsidRDefault="00C45EAC" w:rsidP="002A0322">
      <w:pPr>
        <w:spacing w:line="240" w:lineRule="auto"/>
        <w:ind w:firstLine="709"/>
        <w:jc w:val="both"/>
        <w:rPr>
          <w:rFonts w:ascii="Times New Roman" w:eastAsia="Times New Roman" w:hAnsi="Times New Roman" w:cs="Times New Roman"/>
          <w:sz w:val="28"/>
          <w:szCs w:val="28"/>
          <w:lang w:val="ru-RU"/>
        </w:rPr>
      </w:pPr>
      <w:r w:rsidRPr="00C45EAC">
        <w:rPr>
          <w:rFonts w:ascii="Times New Roman" w:eastAsia="Times New Roman" w:hAnsi="Times New Roman" w:cs="Times New Roman"/>
          <w:sz w:val="28"/>
          <w:szCs w:val="28"/>
          <w:lang w:val="ru-RU"/>
        </w:rPr>
        <w:t>Таким образом, даже приговор, согласно которому только 11 подсудимых из 21 были приговорены к смертной казни, а трое вообще были оправданы, наглядно показал, что правосудие не было формальным и ничего заранее не предрешалось. При этом член международного суда от СССР – страны в наибольшей степени пострадавшей от рук нацистских преступников, генерал-майор юстиции И.Т. Никитченко в Особом мнении заявил о несогласии советской стороны суда с оправдательным приговором трем подсудимым. Он высказался за смертную казнь в отношении Р. Гесса, а также выразил несогласие с решением о непризнании преступными организациями нацистского правительства, Верховного командования, Генштаба и СА.</w:t>
      </w:r>
    </w:p>
    <w:p w14:paraId="7DE5D497" w14:textId="33570B60" w:rsidR="00C45EAC" w:rsidRDefault="00C45EAC" w:rsidP="002A0322">
      <w:pPr>
        <w:spacing w:line="240" w:lineRule="auto"/>
        <w:ind w:firstLine="709"/>
        <w:jc w:val="both"/>
        <w:rPr>
          <w:rFonts w:ascii="Times New Roman" w:eastAsia="Times New Roman" w:hAnsi="Times New Roman" w:cs="Times New Roman"/>
          <w:sz w:val="28"/>
          <w:szCs w:val="28"/>
          <w:lang w:val="ru-RU"/>
        </w:rPr>
      </w:pPr>
      <w:r w:rsidRPr="00C45EAC">
        <w:rPr>
          <w:rFonts w:ascii="Times New Roman" w:eastAsia="Times New Roman" w:hAnsi="Times New Roman" w:cs="Times New Roman"/>
          <w:sz w:val="28"/>
          <w:szCs w:val="28"/>
          <w:lang w:val="ru-RU"/>
        </w:rPr>
        <w:t xml:space="preserve">Большинство осужденных подали прошения о помиловании. </w:t>
      </w:r>
      <w:r>
        <w:rPr>
          <w:rFonts w:ascii="Times New Roman" w:eastAsia="Times New Roman" w:hAnsi="Times New Roman" w:cs="Times New Roman"/>
          <w:sz w:val="28"/>
          <w:szCs w:val="28"/>
          <w:lang w:val="ru-RU"/>
        </w:rPr>
        <w:t>Однако, х</w:t>
      </w:r>
      <w:r w:rsidRPr="00C45EAC">
        <w:rPr>
          <w:rFonts w:ascii="Times New Roman" w:eastAsia="Times New Roman" w:hAnsi="Times New Roman" w:cs="Times New Roman"/>
          <w:sz w:val="28"/>
          <w:szCs w:val="28"/>
          <w:lang w:val="ru-RU"/>
        </w:rPr>
        <w:t>одатайства были отклонены Контрольным Советом по Германии, и в ночь на 16 октября 1946 г. приговор о смертной казни был приведен в исполнение в здании Нюрнбергской тюрьмы (незадолго до этого Геринг покончил жизнь самоубийством).</w:t>
      </w:r>
    </w:p>
    <w:p w14:paraId="278A05CA" w14:textId="1107E962" w:rsidR="00C45EAC" w:rsidRPr="00C45EAC" w:rsidRDefault="00C45EAC" w:rsidP="002A0322">
      <w:pPr>
        <w:spacing w:line="240" w:lineRule="auto"/>
        <w:ind w:firstLine="709"/>
        <w:jc w:val="both"/>
        <w:rPr>
          <w:rFonts w:ascii="Times New Roman" w:eastAsia="Times New Roman" w:hAnsi="Times New Roman" w:cs="Times New Roman"/>
          <w:b/>
          <w:bCs/>
          <w:sz w:val="28"/>
          <w:szCs w:val="28"/>
          <w:lang w:val="ru-RU"/>
        </w:rPr>
      </w:pPr>
      <w:r w:rsidRPr="00C45EAC">
        <w:rPr>
          <w:rFonts w:ascii="Times New Roman" w:eastAsia="Times New Roman" w:hAnsi="Times New Roman" w:cs="Times New Roman"/>
          <w:b/>
          <w:bCs/>
          <w:sz w:val="28"/>
          <w:szCs w:val="28"/>
          <w:lang w:val="ru-RU"/>
        </w:rPr>
        <w:t>Слайд 12</w:t>
      </w:r>
    </w:p>
    <w:p w14:paraId="1271131F" w14:textId="6D33221A" w:rsidR="00C45EAC" w:rsidRDefault="00C45EAC" w:rsidP="002A0322">
      <w:pPr>
        <w:spacing w:line="240" w:lineRule="auto"/>
        <w:ind w:firstLine="709"/>
        <w:jc w:val="both"/>
        <w:rPr>
          <w:rFonts w:ascii="Times New Roman" w:eastAsia="Times New Roman" w:hAnsi="Times New Roman" w:cs="Times New Roman"/>
          <w:sz w:val="28"/>
          <w:szCs w:val="28"/>
          <w:lang w:val="ru-RU"/>
        </w:rPr>
      </w:pPr>
      <w:r w:rsidRPr="00C45EAC">
        <w:rPr>
          <w:rFonts w:ascii="Times New Roman" w:eastAsia="Times New Roman" w:hAnsi="Times New Roman" w:cs="Times New Roman"/>
          <w:sz w:val="28"/>
          <w:szCs w:val="28"/>
        </w:rPr>
        <w:t xml:space="preserve">Многочисленные преступления нацистов и их пособников, выявленные и обнародованные в ходе Нюрнбергского процесса, воистину поражают воображение. Всё, что только можно было изобрести запредельно жестокого, антигуманного и античеловеческого, было включено в арсенал фашистов. Здесь следует назвать и варварские методы ведения войны, и жестокое обращение с военнопленными, грубо нарушающие все ранее принятые в этих сферах международные конвенции, и угон в рабство населения оккупированных территорий, и целенаправленное уничтожение с лица земли целых городов и деревень, и изощренные технологии массового уничтожения. Мир потрясли озвученные в ходе процесса факты об изуверских опытах над людьми, о массовом использовании </w:t>
      </w:r>
      <w:proofErr w:type="spellStart"/>
      <w:r w:rsidRPr="00C45EAC">
        <w:rPr>
          <w:rFonts w:ascii="Times New Roman" w:eastAsia="Times New Roman" w:hAnsi="Times New Roman" w:cs="Times New Roman"/>
          <w:sz w:val="28"/>
          <w:szCs w:val="28"/>
        </w:rPr>
        <w:t>спецпрепаратов</w:t>
      </w:r>
      <w:proofErr w:type="spellEnd"/>
      <w:r w:rsidRPr="00C45EAC">
        <w:rPr>
          <w:rFonts w:ascii="Times New Roman" w:eastAsia="Times New Roman" w:hAnsi="Times New Roman" w:cs="Times New Roman"/>
          <w:sz w:val="28"/>
          <w:szCs w:val="28"/>
        </w:rPr>
        <w:t xml:space="preserve"> умерщвления «Циклон А» и «Циклон Б», о так называемых душегубках-</w:t>
      </w:r>
      <w:proofErr w:type="spellStart"/>
      <w:r w:rsidRPr="00C45EAC">
        <w:rPr>
          <w:rFonts w:ascii="Times New Roman" w:eastAsia="Times New Roman" w:hAnsi="Times New Roman" w:cs="Times New Roman"/>
          <w:sz w:val="28"/>
          <w:szCs w:val="28"/>
        </w:rPr>
        <w:t>газенвагенах</w:t>
      </w:r>
      <w:proofErr w:type="spellEnd"/>
      <w:r w:rsidRPr="00C45EAC">
        <w:rPr>
          <w:rFonts w:ascii="Times New Roman" w:eastAsia="Times New Roman" w:hAnsi="Times New Roman" w:cs="Times New Roman"/>
          <w:sz w:val="28"/>
          <w:szCs w:val="28"/>
        </w:rPr>
        <w:t xml:space="preserve">, газовых «банях», работающих без остановки днем и ночью мощных кремационных печах. Лагерь смерти в Освенциме, к примеру, был рассчитан на истребление 30 тысяч человек в день, Треблинка – на 25 тысяч, </w:t>
      </w:r>
      <w:proofErr w:type="spellStart"/>
      <w:r w:rsidRPr="00C45EAC">
        <w:rPr>
          <w:rFonts w:ascii="Times New Roman" w:eastAsia="Times New Roman" w:hAnsi="Times New Roman" w:cs="Times New Roman"/>
          <w:sz w:val="28"/>
          <w:szCs w:val="28"/>
        </w:rPr>
        <w:t>Собибур</w:t>
      </w:r>
      <w:proofErr w:type="spellEnd"/>
      <w:r w:rsidRPr="00C45EAC">
        <w:rPr>
          <w:rFonts w:ascii="Times New Roman" w:eastAsia="Times New Roman" w:hAnsi="Times New Roman" w:cs="Times New Roman"/>
          <w:sz w:val="28"/>
          <w:szCs w:val="28"/>
        </w:rPr>
        <w:t> – на 22 тысячи и т.д. Всего же через систему концлагерей и лагерей смерти прошли 18 миллионов человек, около 11 миллионов из которых были зверски уничтожены.</w:t>
      </w:r>
    </w:p>
    <w:p w14:paraId="24BF5D54" w14:textId="0740FF83" w:rsidR="00C45EAC" w:rsidRDefault="00C45EAC" w:rsidP="002A0322">
      <w:pPr>
        <w:spacing w:line="240" w:lineRule="auto"/>
        <w:ind w:firstLine="709"/>
        <w:jc w:val="both"/>
        <w:rPr>
          <w:rFonts w:ascii="Times New Roman" w:eastAsia="Times New Roman" w:hAnsi="Times New Roman" w:cs="Times New Roman"/>
          <w:sz w:val="28"/>
          <w:szCs w:val="28"/>
          <w:lang w:val="ru-RU"/>
        </w:rPr>
      </w:pPr>
      <w:r w:rsidRPr="00C45EAC">
        <w:rPr>
          <w:rFonts w:ascii="Times New Roman" w:eastAsia="Times New Roman" w:hAnsi="Times New Roman" w:cs="Times New Roman"/>
          <w:sz w:val="28"/>
          <w:szCs w:val="28"/>
          <w:lang w:val="ru-RU"/>
        </w:rPr>
        <w:t xml:space="preserve">Обвинения в неправомочности Нюрнбергского процесса, возникшие спустя годы после его окончания среди западных историков-ревизионистов, некоторых юристов и неонацистов и сводившиеся к тому, что это был якобы не справедливый суд, а «скорая расправа» и «месть» победителей, по меньшей мере, </w:t>
      </w:r>
      <w:r w:rsidRPr="00C45EAC">
        <w:rPr>
          <w:rFonts w:ascii="Times New Roman" w:eastAsia="Times New Roman" w:hAnsi="Times New Roman" w:cs="Times New Roman"/>
          <w:sz w:val="28"/>
          <w:szCs w:val="28"/>
          <w:lang w:val="ru-RU"/>
        </w:rPr>
        <w:lastRenderedPageBreak/>
        <w:t>несостоятельны. Всем подсудимым уже 18 октября 1945 г., то есть более чем за месяц до начала судебного разбирательства было вручено Обвинительное заключение с тем, чтобы они могли подготовиться к защите. Таким образом, основные права обвиняемых были соблюдены. Мировая печать, комментируя Обвинительное заключение, отмечала, что этот документ составлен от имени «оскорбленной совести человечества», что это не «акт мести, а торжество справедливости», перед судом предстанут не только главари нацистской Германии, но и вся система фашизма. Это был в высшей степени справедливый суд народов мира.</w:t>
      </w:r>
    </w:p>
    <w:p w14:paraId="339A601F" w14:textId="006FBD32" w:rsidR="00C45EAC" w:rsidRDefault="00C45EAC" w:rsidP="002A0322">
      <w:pPr>
        <w:spacing w:line="240" w:lineRule="auto"/>
        <w:ind w:firstLine="709"/>
        <w:jc w:val="both"/>
        <w:rPr>
          <w:rFonts w:ascii="Times New Roman" w:eastAsia="Times New Roman" w:hAnsi="Times New Roman" w:cs="Times New Roman"/>
          <w:sz w:val="28"/>
          <w:szCs w:val="28"/>
          <w:lang w:val="ru-RU"/>
        </w:rPr>
      </w:pPr>
      <w:r w:rsidRPr="00C45EAC">
        <w:rPr>
          <w:rFonts w:ascii="Times New Roman" w:eastAsia="Times New Roman" w:hAnsi="Times New Roman" w:cs="Times New Roman"/>
          <w:sz w:val="28"/>
          <w:szCs w:val="28"/>
          <w:lang w:val="ru-RU"/>
        </w:rPr>
        <w:t>Подсудимым была представлена широкая возможность осуществлять защиту от предъявленных им обвинений: все они имели адвокатов, им предоставлялись копии всех документальных доказательств на немецком языке, оказывалась помощь в розыске и получении необходимых документов, доставке свидетелей, которых считали нужным вызвать защитники. Стремясь избежать неотвратимого наказания, они пытались переложить всю ответственность за совершенные преступления исключительно на Адольфа Гитлера, СС и гестапо, выдвигали встречные обвинения в адрес государств – учредителей трибунала. Характерно и показательно, что ни у одного из них не возникло ни малейших сомнений в своей полной невиновности.</w:t>
      </w:r>
    </w:p>
    <w:p w14:paraId="4BA137C4" w14:textId="77777777" w:rsidR="00B93D46" w:rsidRDefault="00B93D46" w:rsidP="002A0322">
      <w:pPr>
        <w:spacing w:line="240" w:lineRule="auto"/>
        <w:ind w:firstLine="709"/>
        <w:jc w:val="both"/>
        <w:rPr>
          <w:rFonts w:ascii="Times New Roman" w:eastAsia="Times New Roman" w:hAnsi="Times New Roman" w:cs="Times New Roman"/>
          <w:sz w:val="28"/>
          <w:szCs w:val="28"/>
          <w:lang w:val="ru-RU"/>
        </w:rPr>
      </w:pPr>
      <w:r w:rsidRPr="002C3728">
        <w:rPr>
          <w:rFonts w:ascii="Times New Roman" w:eastAsia="Times New Roman" w:hAnsi="Times New Roman" w:cs="Times New Roman"/>
          <w:sz w:val="28"/>
          <w:szCs w:val="28"/>
        </w:rPr>
        <w:t>Нюрнбергский трибунал заложил основы международного уголовного правосудия. Схожий подход к обвинению руководящей верхушки использовался в Токийском процессе — суде над японскими военными преступниками во время Второй мировой войны. Также протекал международный трибунал по Руанде и бывшей Югославии. Данный принцип прописан в Римском статуте Международного уголовного суда. После завершения главного процесса, с 1946 по 1949 год, состоялась серия так называемых малых Нюрнбергских процессов (их было 12). Они шли под патронажем США. В 1945-м Германия была разделена на зоны оккупации, и Нюрнберг оказался в американской сфере. В ходе этих процессов перед правосудием предстали нацисты второго эшелона. В частности, речь шла о врачах, причастных к нечеловеческим экспериментам над людьми, а также о судьях и генералах</w:t>
      </w:r>
      <w:r>
        <w:rPr>
          <w:rFonts w:ascii="Times New Roman" w:eastAsia="Times New Roman" w:hAnsi="Times New Roman" w:cs="Times New Roman"/>
          <w:sz w:val="28"/>
          <w:szCs w:val="28"/>
          <w:lang w:val="ru-RU"/>
        </w:rPr>
        <w:t>.</w:t>
      </w:r>
    </w:p>
    <w:p w14:paraId="02E53F10" w14:textId="77777777" w:rsidR="00B93D46" w:rsidRDefault="00B93D46" w:rsidP="002A0322">
      <w:pPr>
        <w:spacing w:line="240" w:lineRule="auto"/>
        <w:ind w:firstLine="709"/>
        <w:jc w:val="both"/>
        <w:rPr>
          <w:rFonts w:ascii="Times New Roman" w:eastAsia="Times New Roman" w:hAnsi="Times New Roman" w:cs="Times New Roman"/>
          <w:sz w:val="28"/>
          <w:szCs w:val="28"/>
          <w:lang w:val="ru-RU"/>
        </w:rPr>
      </w:pPr>
      <w:r w:rsidRPr="008A3363">
        <w:rPr>
          <w:rFonts w:ascii="Times New Roman" w:eastAsia="Times New Roman" w:hAnsi="Times New Roman" w:cs="Times New Roman"/>
          <w:sz w:val="28"/>
          <w:szCs w:val="28"/>
          <w:lang w:val="ru-RU"/>
        </w:rPr>
        <w:t>Однако многим нацистам, виновным в совершении жестоких преступлений, к сожалению, удалось скрыться от правосудия. Но их розыск не был прекращен, а продолжился: ООН приняла важное решение не принимать во внимание срока давности для нацистских преступников. Так, только в 1960–1970-е годы были найдены, арестованы и осуждены десятки и сотни нацистов. На основе материалов Нюрнбергского процесса были привлечены к суду и приговорены к смертной казни в 1959 г. Э. Кох (в Польше) и в 1963 г. А. Эйхман (в Израиле).</w:t>
      </w:r>
    </w:p>
    <w:p w14:paraId="2FB0E8A9" w14:textId="77777777" w:rsidR="00B93D46" w:rsidRDefault="00B93D46" w:rsidP="002A0322">
      <w:pPr>
        <w:spacing w:line="240" w:lineRule="auto"/>
        <w:ind w:firstLine="709"/>
        <w:jc w:val="both"/>
        <w:rPr>
          <w:rFonts w:ascii="Times New Roman" w:eastAsia="Times New Roman" w:hAnsi="Times New Roman" w:cs="Times New Roman"/>
          <w:sz w:val="28"/>
          <w:szCs w:val="28"/>
          <w:lang w:val="ru-RU"/>
        </w:rPr>
      </w:pPr>
      <w:r w:rsidRPr="008A3363">
        <w:rPr>
          <w:rFonts w:ascii="Times New Roman" w:eastAsia="Times New Roman" w:hAnsi="Times New Roman" w:cs="Times New Roman"/>
          <w:sz w:val="28"/>
          <w:szCs w:val="28"/>
          <w:lang w:val="ru-RU"/>
        </w:rPr>
        <w:t xml:space="preserve">Нельзя забывать, что весь цивилизованный мир, только что избавившийся от «коричневой чумы», рукоплескал приговору Международного военного трибунала. Очень жаль, что сейчас в некоторых европейских странах в той или иной форме происходит возрождение нацизма, а в Прибалтийских государствах и в Украине активно идет процесс героизации и прославления участников </w:t>
      </w:r>
      <w:r w:rsidRPr="008A3363">
        <w:rPr>
          <w:rFonts w:ascii="Times New Roman" w:eastAsia="Times New Roman" w:hAnsi="Times New Roman" w:cs="Times New Roman"/>
          <w:sz w:val="28"/>
          <w:szCs w:val="28"/>
          <w:lang w:val="ru-RU"/>
        </w:rPr>
        <w:lastRenderedPageBreak/>
        <w:t>отрядов Ваффен-СС, которые в ходе Нюрнбергского процесса были признаны преступными наряду с немецкими охранными отрядами СС. Важно, чтобы эти явления сегодняшнего дня подверглись резкому осуждению всеми миролюбивыми народами и такими авторитетными международными и региональными организациями безопасности, как ООН, ОБСЕ и Европейский Союз. Не хотелось бы верить, что мы являемся свидетелями того, что предрекал один из нацистских преступников – Г. Фриче – в своей речи на Нюрнбергском процессе: «Если вы полагаете, что это – конец, то вы ошибаетесь. Мы присутствуем при рождении гитлеровской легенды».</w:t>
      </w:r>
    </w:p>
    <w:p w14:paraId="310B4C3C" w14:textId="1D083886" w:rsidR="00EA22C3" w:rsidRDefault="00000000" w:rsidP="002A0322">
      <w:pPr>
        <w:spacing w:line="240" w:lineRule="auto"/>
        <w:ind w:firstLine="709"/>
        <w:jc w:val="both"/>
        <w:rPr>
          <w:rFonts w:ascii="Times New Roman" w:eastAsia="Times New Roman" w:hAnsi="Times New Roman" w:cs="Times New Roman"/>
          <w:b/>
          <w:sz w:val="28"/>
          <w:szCs w:val="28"/>
        </w:rPr>
      </w:pPr>
      <w:bookmarkStart w:id="1" w:name="_Hlk196214707"/>
      <w:r>
        <w:rPr>
          <w:rFonts w:ascii="Times New Roman" w:eastAsia="Times New Roman" w:hAnsi="Times New Roman" w:cs="Times New Roman"/>
          <w:b/>
          <w:sz w:val="28"/>
          <w:szCs w:val="28"/>
        </w:rPr>
        <w:t xml:space="preserve">Слайд </w:t>
      </w:r>
      <w:r w:rsidR="00A05706">
        <w:rPr>
          <w:rFonts w:ascii="Times New Roman" w:eastAsia="Times New Roman" w:hAnsi="Times New Roman" w:cs="Times New Roman"/>
          <w:b/>
          <w:sz w:val="28"/>
          <w:szCs w:val="28"/>
          <w:lang w:val="ru-RU"/>
        </w:rPr>
        <w:t>1</w:t>
      </w:r>
      <w:r w:rsidR="00C45EAC">
        <w:rPr>
          <w:rFonts w:ascii="Times New Roman" w:eastAsia="Times New Roman" w:hAnsi="Times New Roman" w:cs="Times New Roman"/>
          <w:b/>
          <w:sz w:val="28"/>
          <w:szCs w:val="28"/>
          <w:lang w:val="ru-RU"/>
        </w:rPr>
        <w:t>3</w:t>
      </w:r>
      <w:r>
        <w:rPr>
          <w:rFonts w:ascii="Times New Roman" w:eastAsia="Times New Roman" w:hAnsi="Times New Roman" w:cs="Times New Roman"/>
          <w:b/>
          <w:sz w:val="28"/>
          <w:szCs w:val="28"/>
        </w:rPr>
        <w:t xml:space="preserve"> </w:t>
      </w:r>
    </w:p>
    <w:bookmarkEnd w:id="1"/>
    <w:p w14:paraId="3A650C97" w14:textId="7500E882" w:rsidR="00B93D46" w:rsidRDefault="00B93D46" w:rsidP="002A0322">
      <w:pPr>
        <w:spacing w:line="240" w:lineRule="auto"/>
        <w:ind w:firstLine="709"/>
        <w:jc w:val="both"/>
        <w:rPr>
          <w:rFonts w:ascii="Times New Roman" w:eastAsia="Times New Roman" w:hAnsi="Times New Roman" w:cs="Times New Roman"/>
          <w:sz w:val="28"/>
          <w:szCs w:val="28"/>
          <w:lang w:val="ru-RU"/>
        </w:rPr>
      </w:pPr>
      <w:r w:rsidRPr="00B93D46">
        <w:rPr>
          <w:rFonts w:ascii="Times New Roman" w:eastAsia="Times New Roman" w:hAnsi="Times New Roman" w:cs="Times New Roman"/>
          <w:sz w:val="28"/>
          <w:szCs w:val="28"/>
        </w:rPr>
        <w:t>Основное значение Нюрнбергского процесса – в создании международного трибунала над представителями отдельно взятого государства и признание того, что за ряд преступлений приговор может выносить и мировое сообщество. Суд над фашизмом Нюрнбергский процесс выиграл.</w:t>
      </w:r>
    </w:p>
    <w:p w14:paraId="4DEB2C90" w14:textId="77777777" w:rsidR="00C557AF" w:rsidRDefault="00C557AF" w:rsidP="002A0322">
      <w:pPr>
        <w:spacing w:line="240" w:lineRule="auto"/>
        <w:ind w:firstLine="709"/>
        <w:jc w:val="both"/>
        <w:rPr>
          <w:rFonts w:ascii="Times New Roman" w:eastAsia="Times New Roman" w:hAnsi="Times New Roman" w:cs="Times New Roman"/>
          <w:sz w:val="28"/>
          <w:szCs w:val="28"/>
          <w:lang w:val="ru-RU"/>
        </w:rPr>
      </w:pPr>
      <w:r w:rsidRPr="00C557AF">
        <w:rPr>
          <w:rFonts w:ascii="Times New Roman" w:eastAsia="Times New Roman" w:hAnsi="Times New Roman" w:cs="Times New Roman"/>
          <w:sz w:val="28"/>
          <w:szCs w:val="28"/>
          <w:lang w:val="ru-RU"/>
        </w:rPr>
        <w:t>Деятельность Международного военного трибунала нередко называют «Нюрнбергским эпилогом». В отношении казненных главарей Третьего рейха, распущенных преступных организаций эта метафора вполне оправданна. Но зло, как видим, оказалось более живучим, чем многим это представлялось тогда, в 1945–1946 гг., в эйфории Великой Победы. Никто сегодня не может утверждать, что свобода и демократия утвердились в мире окончательно и бесповоротно.</w:t>
      </w:r>
    </w:p>
    <w:p w14:paraId="5BDE9600" w14:textId="696B9CE4" w:rsidR="00ED4F57" w:rsidRPr="00ED4F57" w:rsidRDefault="00ED4F57" w:rsidP="002A0322">
      <w:pPr>
        <w:spacing w:line="240" w:lineRule="auto"/>
        <w:ind w:firstLine="709"/>
        <w:jc w:val="both"/>
        <w:rPr>
          <w:rFonts w:ascii="Times New Roman" w:eastAsia="Times New Roman" w:hAnsi="Times New Roman" w:cs="Times New Roman"/>
          <w:b/>
          <w:bCs/>
          <w:sz w:val="28"/>
          <w:szCs w:val="28"/>
          <w:lang w:val="ru-RU"/>
        </w:rPr>
      </w:pPr>
      <w:r w:rsidRPr="00ED4F57">
        <w:rPr>
          <w:rFonts w:ascii="Times New Roman" w:eastAsia="Times New Roman" w:hAnsi="Times New Roman" w:cs="Times New Roman"/>
          <w:b/>
          <w:bCs/>
          <w:sz w:val="28"/>
          <w:szCs w:val="28"/>
          <w:lang w:val="ru-RU"/>
        </w:rPr>
        <w:t>Слайд 14</w:t>
      </w:r>
    </w:p>
    <w:p w14:paraId="17A61388" w14:textId="0C122D8B" w:rsidR="003974E6" w:rsidRDefault="003974E6" w:rsidP="002A0322">
      <w:pPr>
        <w:spacing w:line="240" w:lineRule="auto"/>
        <w:ind w:firstLine="709"/>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Что касается Кукрыниксов. </w:t>
      </w:r>
      <w:r w:rsidRPr="003974E6">
        <w:rPr>
          <w:rFonts w:ascii="Times New Roman" w:eastAsia="Times New Roman" w:hAnsi="Times New Roman" w:cs="Times New Roman"/>
          <w:sz w:val="28"/>
          <w:szCs w:val="28"/>
          <w:lang w:val="ru-RU"/>
        </w:rPr>
        <w:t>Михаил Куприянов (1903—1991), Порфирий Крылов (1902—1990) и Николай Соколов (1903—2000)</w:t>
      </w:r>
      <w:r>
        <w:rPr>
          <w:rFonts w:ascii="Times New Roman" w:eastAsia="Times New Roman" w:hAnsi="Times New Roman" w:cs="Times New Roman"/>
          <w:sz w:val="28"/>
          <w:szCs w:val="28"/>
          <w:lang w:val="ru-RU"/>
        </w:rPr>
        <w:t xml:space="preserve"> в 1920-е годы взяли п</w:t>
      </w:r>
      <w:r w:rsidRPr="003974E6">
        <w:rPr>
          <w:rFonts w:ascii="Times New Roman" w:eastAsia="Times New Roman" w:hAnsi="Times New Roman" w:cs="Times New Roman"/>
          <w:sz w:val="28"/>
          <w:szCs w:val="28"/>
          <w:lang w:val="ru-RU"/>
        </w:rPr>
        <w:t>севдоним «Кукрыниксы»</w:t>
      </w:r>
      <w:r>
        <w:rPr>
          <w:rFonts w:ascii="Times New Roman" w:eastAsia="Times New Roman" w:hAnsi="Times New Roman" w:cs="Times New Roman"/>
          <w:sz w:val="28"/>
          <w:szCs w:val="28"/>
          <w:lang w:val="ru-RU"/>
        </w:rPr>
        <w:t>, который</w:t>
      </w:r>
      <w:r w:rsidRPr="003974E6">
        <w:rPr>
          <w:rFonts w:ascii="Times New Roman" w:eastAsia="Times New Roman" w:hAnsi="Times New Roman" w:cs="Times New Roman"/>
          <w:sz w:val="28"/>
          <w:szCs w:val="28"/>
          <w:lang w:val="ru-RU"/>
        </w:rPr>
        <w:t xml:space="preserve"> составлен из первых слогов фамилий </w:t>
      </w:r>
      <w:proofErr w:type="spellStart"/>
      <w:r w:rsidRPr="003974E6">
        <w:rPr>
          <w:rFonts w:ascii="Times New Roman" w:eastAsia="Times New Roman" w:hAnsi="Times New Roman" w:cs="Times New Roman"/>
          <w:sz w:val="28"/>
          <w:szCs w:val="28"/>
          <w:lang w:val="ru-RU"/>
        </w:rPr>
        <w:t>КУприянова</w:t>
      </w:r>
      <w:proofErr w:type="spellEnd"/>
      <w:r w:rsidRPr="003974E6">
        <w:rPr>
          <w:rFonts w:ascii="Times New Roman" w:eastAsia="Times New Roman" w:hAnsi="Times New Roman" w:cs="Times New Roman"/>
          <w:sz w:val="28"/>
          <w:szCs w:val="28"/>
          <w:lang w:val="ru-RU"/>
        </w:rPr>
        <w:t xml:space="preserve"> и </w:t>
      </w:r>
      <w:proofErr w:type="spellStart"/>
      <w:r w:rsidRPr="003974E6">
        <w:rPr>
          <w:rFonts w:ascii="Times New Roman" w:eastAsia="Times New Roman" w:hAnsi="Times New Roman" w:cs="Times New Roman"/>
          <w:sz w:val="28"/>
          <w:szCs w:val="28"/>
          <w:lang w:val="ru-RU"/>
        </w:rPr>
        <w:t>КРЫлова</w:t>
      </w:r>
      <w:proofErr w:type="spellEnd"/>
      <w:r w:rsidRPr="003974E6">
        <w:rPr>
          <w:rFonts w:ascii="Times New Roman" w:eastAsia="Times New Roman" w:hAnsi="Times New Roman" w:cs="Times New Roman"/>
          <w:sz w:val="28"/>
          <w:szCs w:val="28"/>
          <w:lang w:val="ru-RU"/>
        </w:rPr>
        <w:t xml:space="preserve">, а также первых трёх букв имени и первой буквы фамилии </w:t>
      </w:r>
      <w:proofErr w:type="spellStart"/>
      <w:r w:rsidRPr="003974E6">
        <w:rPr>
          <w:rFonts w:ascii="Times New Roman" w:eastAsia="Times New Roman" w:hAnsi="Times New Roman" w:cs="Times New Roman"/>
          <w:sz w:val="28"/>
          <w:szCs w:val="28"/>
          <w:lang w:val="ru-RU"/>
        </w:rPr>
        <w:t>НИКолая</w:t>
      </w:r>
      <w:proofErr w:type="spellEnd"/>
      <w:r w:rsidRPr="003974E6">
        <w:rPr>
          <w:rFonts w:ascii="Times New Roman" w:eastAsia="Times New Roman" w:hAnsi="Times New Roman" w:cs="Times New Roman"/>
          <w:sz w:val="28"/>
          <w:szCs w:val="28"/>
          <w:lang w:val="ru-RU"/>
        </w:rPr>
        <w:t xml:space="preserve"> Соколова</w:t>
      </w:r>
      <w:r>
        <w:rPr>
          <w:rFonts w:ascii="Times New Roman" w:eastAsia="Times New Roman" w:hAnsi="Times New Roman" w:cs="Times New Roman"/>
          <w:sz w:val="28"/>
          <w:szCs w:val="28"/>
          <w:lang w:val="ru-RU"/>
        </w:rPr>
        <w:t>. В</w:t>
      </w:r>
      <w:r w:rsidRPr="003974E6">
        <w:rPr>
          <w:rFonts w:ascii="Times New Roman" w:eastAsia="Times New Roman" w:hAnsi="Times New Roman" w:cs="Times New Roman"/>
          <w:sz w:val="28"/>
          <w:szCs w:val="28"/>
          <w:lang w:val="ru-RU"/>
        </w:rPr>
        <w:t xml:space="preserve">се трое во время Великой Отечественной войны были в звании майоров. </w:t>
      </w:r>
      <w:r>
        <w:rPr>
          <w:rFonts w:ascii="Times New Roman" w:eastAsia="Times New Roman" w:hAnsi="Times New Roman" w:cs="Times New Roman"/>
          <w:sz w:val="28"/>
          <w:szCs w:val="28"/>
          <w:lang w:val="ru-RU"/>
        </w:rPr>
        <w:t>По воспоминаниям Николая Соколова п</w:t>
      </w:r>
      <w:r w:rsidRPr="003974E6">
        <w:rPr>
          <w:rFonts w:ascii="Times New Roman" w:eastAsia="Times New Roman" w:hAnsi="Times New Roman" w:cs="Times New Roman"/>
          <w:sz w:val="28"/>
          <w:szCs w:val="28"/>
          <w:lang w:val="ru-RU"/>
        </w:rPr>
        <w:t xml:space="preserve">еред поездкой в Нюрнберг </w:t>
      </w:r>
      <w:r>
        <w:rPr>
          <w:rFonts w:ascii="Times New Roman" w:eastAsia="Times New Roman" w:hAnsi="Times New Roman" w:cs="Times New Roman"/>
          <w:sz w:val="28"/>
          <w:szCs w:val="28"/>
          <w:lang w:val="ru-RU"/>
        </w:rPr>
        <w:t>им</w:t>
      </w:r>
      <w:r w:rsidRPr="003974E6">
        <w:rPr>
          <w:rFonts w:ascii="Times New Roman" w:eastAsia="Times New Roman" w:hAnsi="Times New Roman" w:cs="Times New Roman"/>
          <w:sz w:val="28"/>
          <w:szCs w:val="28"/>
          <w:lang w:val="ru-RU"/>
        </w:rPr>
        <w:t xml:space="preserve"> позвонили</w:t>
      </w:r>
      <w:r>
        <w:rPr>
          <w:rFonts w:ascii="Times New Roman" w:eastAsia="Times New Roman" w:hAnsi="Times New Roman" w:cs="Times New Roman"/>
          <w:sz w:val="28"/>
          <w:szCs w:val="28"/>
          <w:lang w:val="ru-RU"/>
        </w:rPr>
        <w:t xml:space="preserve"> и сообщили</w:t>
      </w:r>
      <w:r w:rsidRPr="003974E6">
        <w:rPr>
          <w:rFonts w:ascii="Times New Roman" w:eastAsia="Times New Roman" w:hAnsi="Times New Roman" w:cs="Times New Roman"/>
          <w:sz w:val="28"/>
          <w:szCs w:val="28"/>
          <w:lang w:val="ru-RU"/>
        </w:rPr>
        <w:t>: “Вы поедете в Германию. Вам на месте придётся решать какие-то вопросы, а вы в звании майоров. С вами не очень-то будут считаться. Сейчас к вам приедут с документами”. Каково же было удивление</w:t>
      </w:r>
      <w:r>
        <w:rPr>
          <w:rFonts w:ascii="Times New Roman" w:eastAsia="Times New Roman" w:hAnsi="Times New Roman" w:cs="Times New Roman"/>
          <w:sz w:val="28"/>
          <w:szCs w:val="28"/>
          <w:lang w:val="ru-RU"/>
        </w:rPr>
        <w:t xml:space="preserve"> художников</w:t>
      </w:r>
      <w:r w:rsidRPr="003974E6">
        <w:rPr>
          <w:rFonts w:ascii="Times New Roman" w:eastAsia="Times New Roman" w:hAnsi="Times New Roman" w:cs="Times New Roman"/>
          <w:sz w:val="28"/>
          <w:szCs w:val="28"/>
          <w:lang w:val="ru-RU"/>
        </w:rPr>
        <w:t xml:space="preserve">, когда </w:t>
      </w:r>
      <w:r>
        <w:rPr>
          <w:rFonts w:ascii="Times New Roman" w:eastAsia="Times New Roman" w:hAnsi="Times New Roman" w:cs="Times New Roman"/>
          <w:sz w:val="28"/>
          <w:szCs w:val="28"/>
          <w:lang w:val="ru-RU"/>
        </w:rPr>
        <w:t>им</w:t>
      </w:r>
      <w:r w:rsidRPr="003974E6">
        <w:rPr>
          <w:rFonts w:ascii="Times New Roman" w:eastAsia="Times New Roman" w:hAnsi="Times New Roman" w:cs="Times New Roman"/>
          <w:sz w:val="28"/>
          <w:szCs w:val="28"/>
          <w:lang w:val="ru-RU"/>
        </w:rPr>
        <w:t xml:space="preserve"> принесли новые шинели с погонами полковников и документы с внеочередным званием. Так </w:t>
      </w:r>
      <w:r>
        <w:rPr>
          <w:rFonts w:ascii="Times New Roman" w:eastAsia="Times New Roman" w:hAnsi="Times New Roman" w:cs="Times New Roman"/>
          <w:sz w:val="28"/>
          <w:szCs w:val="28"/>
          <w:lang w:val="ru-RU"/>
        </w:rPr>
        <w:t>Кукрыниксы</w:t>
      </w:r>
      <w:r w:rsidRPr="003974E6">
        <w:rPr>
          <w:rFonts w:ascii="Times New Roman" w:eastAsia="Times New Roman" w:hAnsi="Times New Roman" w:cs="Times New Roman"/>
          <w:sz w:val="28"/>
          <w:szCs w:val="28"/>
          <w:lang w:val="ru-RU"/>
        </w:rPr>
        <w:t xml:space="preserve"> стали полковниками.</w:t>
      </w:r>
      <w:r>
        <w:rPr>
          <w:rFonts w:ascii="Times New Roman" w:eastAsia="Times New Roman" w:hAnsi="Times New Roman" w:cs="Times New Roman"/>
          <w:sz w:val="28"/>
          <w:szCs w:val="28"/>
          <w:lang w:val="ru-RU"/>
        </w:rPr>
        <w:t xml:space="preserve"> А </w:t>
      </w:r>
      <w:r w:rsidRPr="003974E6">
        <w:rPr>
          <w:rFonts w:ascii="Times New Roman" w:eastAsia="Times New Roman" w:hAnsi="Times New Roman" w:cs="Times New Roman"/>
          <w:sz w:val="28"/>
          <w:szCs w:val="28"/>
          <w:lang w:val="ru-RU"/>
        </w:rPr>
        <w:t>плакаты, созданные ими, обязательно присутствуют на всех выставках, посвящённых Великой Отечественной войне.</w:t>
      </w:r>
    </w:p>
    <w:p w14:paraId="7A7AC1FF" w14:textId="48CC02D6" w:rsidR="003974E6" w:rsidRPr="003974E6" w:rsidRDefault="003974E6" w:rsidP="002A0322">
      <w:pPr>
        <w:spacing w:line="240" w:lineRule="auto"/>
        <w:ind w:firstLine="709"/>
        <w:jc w:val="both"/>
        <w:rPr>
          <w:rFonts w:ascii="Times New Roman" w:eastAsia="Times New Roman" w:hAnsi="Times New Roman" w:cs="Times New Roman"/>
          <w:sz w:val="28"/>
          <w:szCs w:val="28"/>
          <w:lang w:val="ru-RU"/>
        </w:rPr>
      </w:pPr>
      <w:r w:rsidRPr="003974E6">
        <w:rPr>
          <w:rFonts w:ascii="Times New Roman" w:eastAsia="Times New Roman" w:hAnsi="Times New Roman" w:cs="Times New Roman"/>
          <w:sz w:val="28"/>
          <w:szCs w:val="28"/>
          <w:lang w:val="ru-RU"/>
        </w:rPr>
        <w:t>Нюрнбергский трибунал стал важной вехой в развитии международного права и национальных правовых систем. В частности, он оказал существенное влияние на становление многих норм международного гуманитарного и уголовного права. Он явился авторитетной и беспристрастной летописью, к которой историки, юристы</w:t>
      </w:r>
      <w:r>
        <w:rPr>
          <w:rFonts w:ascii="Times New Roman" w:eastAsia="Times New Roman" w:hAnsi="Times New Roman" w:cs="Times New Roman"/>
          <w:sz w:val="28"/>
          <w:szCs w:val="28"/>
          <w:lang w:val="ru-RU"/>
        </w:rPr>
        <w:t>,</w:t>
      </w:r>
      <w:r w:rsidRPr="003974E6">
        <w:rPr>
          <w:rFonts w:ascii="Times New Roman" w:eastAsia="Times New Roman" w:hAnsi="Times New Roman" w:cs="Times New Roman"/>
          <w:sz w:val="28"/>
          <w:szCs w:val="28"/>
          <w:lang w:val="ru-RU"/>
        </w:rPr>
        <w:t xml:space="preserve"> журналисты </w:t>
      </w:r>
      <w:r>
        <w:rPr>
          <w:rFonts w:ascii="Times New Roman" w:eastAsia="Times New Roman" w:hAnsi="Times New Roman" w:cs="Times New Roman"/>
          <w:sz w:val="28"/>
          <w:szCs w:val="28"/>
          <w:lang w:val="ru-RU"/>
        </w:rPr>
        <w:t xml:space="preserve">и художники </w:t>
      </w:r>
      <w:r w:rsidRPr="003974E6">
        <w:rPr>
          <w:rFonts w:ascii="Times New Roman" w:eastAsia="Times New Roman" w:hAnsi="Times New Roman" w:cs="Times New Roman"/>
          <w:sz w:val="28"/>
          <w:szCs w:val="28"/>
          <w:lang w:val="ru-RU"/>
        </w:rPr>
        <w:t>- все, кому не безразлично будущее человечества, - могут обращаться в поисках правды, а политики и общественные деятели - в качестве предупреждения.</w:t>
      </w:r>
    </w:p>
    <w:p w14:paraId="42BDEDD6" w14:textId="510336C1" w:rsidR="008A3363" w:rsidRDefault="00BF5E06" w:rsidP="002A0322">
      <w:pPr>
        <w:spacing w:line="240" w:lineRule="auto"/>
        <w:ind w:firstLine="709"/>
        <w:jc w:val="both"/>
        <w:rPr>
          <w:rFonts w:ascii="Times New Roman" w:eastAsia="Times New Roman" w:hAnsi="Times New Roman" w:cs="Times New Roman"/>
          <w:sz w:val="28"/>
          <w:szCs w:val="28"/>
          <w:lang w:val="ru-RU"/>
        </w:rPr>
      </w:pPr>
      <w:r w:rsidRPr="00BF5E06">
        <w:rPr>
          <w:rFonts w:ascii="Times New Roman" w:eastAsia="Times New Roman" w:hAnsi="Times New Roman" w:cs="Times New Roman"/>
          <w:sz w:val="28"/>
          <w:szCs w:val="28"/>
          <w:lang w:val="ru-RU"/>
        </w:rPr>
        <w:t xml:space="preserve">Суд истории и «Суд народов» вынесли суровый и справедливый приговор идеологам фашизма и нацизма, разжигателям войн и ненависти между народами. Этот приговор вне времени и обжалованию не подлежит. Важно и сегодня </w:t>
      </w:r>
      <w:r w:rsidRPr="00BF5E06">
        <w:rPr>
          <w:rFonts w:ascii="Times New Roman" w:eastAsia="Times New Roman" w:hAnsi="Times New Roman" w:cs="Times New Roman"/>
          <w:sz w:val="28"/>
          <w:szCs w:val="28"/>
          <w:lang w:val="ru-RU"/>
        </w:rPr>
        <w:lastRenderedPageBreak/>
        <w:t>всемерно способствовать развитию его идей и принципов, поддержанию духа его справедливых решений во имя упрочения авторитета международного права как неотъемлемой и необходимой основы современного цивилизованного общества.</w:t>
      </w:r>
    </w:p>
    <w:p w14:paraId="301FAF0B" w14:textId="77777777" w:rsidR="00546F45" w:rsidRDefault="00546F45" w:rsidP="002A0322">
      <w:pPr>
        <w:spacing w:line="240" w:lineRule="auto"/>
        <w:ind w:firstLine="709"/>
        <w:rPr>
          <w:rFonts w:ascii="Times New Roman" w:eastAsia="Times New Roman" w:hAnsi="Times New Roman" w:cs="Times New Roman"/>
          <w:i/>
          <w:sz w:val="28"/>
          <w:szCs w:val="28"/>
          <w:lang w:val="ru-RU"/>
        </w:rPr>
      </w:pPr>
    </w:p>
    <w:p w14:paraId="5381175F" w14:textId="078AFF3C" w:rsidR="00546F45" w:rsidRDefault="00546F45" w:rsidP="002A0322">
      <w:pPr>
        <w:spacing w:line="240" w:lineRule="auto"/>
        <w:ind w:firstLine="709"/>
        <w:rPr>
          <w:rFonts w:ascii="Times New Roman" w:eastAsia="Times New Roman" w:hAnsi="Times New Roman" w:cs="Times New Roman"/>
          <w:i/>
          <w:sz w:val="28"/>
          <w:szCs w:val="28"/>
          <w:lang w:val="ru-RU"/>
        </w:rPr>
      </w:pPr>
      <w:r>
        <w:rPr>
          <w:rFonts w:ascii="Times New Roman" w:eastAsia="Times New Roman" w:hAnsi="Times New Roman" w:cs="Times New Roman"/>
          <w:i/>
          <w:sz w:val="28"/>
          <w:szCs w:val="28"/>
          <w:lang w:val="ru-RU"/>
        </w:rPr>
        <w:t>Литература:</w:t>
      </w:r>
    </w:p>
    <w:p w14:paraId="599A8489" w14:textId="42CE3629" w:rsidR="00C557AF" w:rsidRPr="00C557AF" w:rsidRDefault="00C557AF" w:rsidP="002A0322">
      <w:pPr>
        <w:pStyle w:val="a5"/>
        <w:numPr>
          <w:ilvl w:val="0"/>
          <w:numId w:val="5"/>
        </w:numPr>
        <w:spacing w:line="240" w:lineRule="auto"/>
        <w:ind w:left="0" w:firstLine="709"/>
        <w:rPr>
          <w:rFonts w:ascii="Times New Roman" w:eastAsia="Times New Roman" w:hAnsi="Times New Roman" w:cs="Times New Roman"/>
          <w:iCs/>
          <w:sz w:val="28"/>
          <w:szCs w:val="28"/>
          <w:lang w:val="ru-RU"/>
        </w:rPr>
      </w:pPr>
      <w:r w:rsidRPr="00C557AF">
        <w:rPr>
          <w:rFonts w:ascii="Times New Roman" w:eastAsia="Times New Roman" w:hAnsi="Times New Roman" w:cs="Times New Roman"/>
          <w:iCs/>
          <w:sz w:val="28"/>
          <w:szCs w:val="28"/>
          <w:lang w:val="ru-RU"/>
        </w:rPr>
        <w:t>Звягинцев</w:t>
      </w:r>
      <w:r w:rsidR="00B47AF9">
        <w:rPr>
          <w:rFonts w:ascii="Times New Roman" w:eastAsia="Times New Roman" w:hAnsi="Times New Roman" w:cs="Times New Roman"/>
          <w:iCs/>
          <w:sz w:val="28"/>
          <w:szCs w:val="28"/>
          <w:lang w:val="ru-RU"/>
        </w:rPr>
        <w:t xml:space="preserve"> А.Г.</w:t>
      </w:r>
      <w:r w:rsidRPr="00C557AF">
        <w:rPr>
          <w:rFonts w:ascii="Times New Roman" w:eastAsia="Times New Roman" w:hAnsi="Times New Roman" w:cs="Times New Roman"/>
          <w:iCs/>
          <w:sz w:val="28"/>
          <w:szCs w:val="28"/>
          <w:lang w:val="ru-RU"/>
        </w:rPr>
        <w:t xml:space="preserve"> Главный процесс человечества.</w:t>
      </w:r>
      <w:r>
        <w:rPr>
          <w:rFonts w:ascii="Times New Roman" w:eastAsia="Times New Roman" w:hAnsi="Times New Roman" w:cs="Times New Roman"/>
          <w:iCs/>
          <w:sz w:val="28"/>
          <w:szCs w:val="28"/>
          <w:lang w:val="ru-RU"/>
        </w:rPr>
        <w:t xml:space="preserve"> </w:t>
      </w:r>
      <w:r w:rsidRPr="00C557AF">
        <w:rPr>
          <w:rFonts w:ascii="Times New Roman" w:eastAsia="Times New Roman" w:hAnsi="Times New Roman" w:cs="Times New Roman"/>
          <w:iCs/>
          <w:sz w:val="28"/>
          <w:szCs w:val="28"/>
          <w:lang w:val="ru-RU"/>
        </w:rPr>
        <w:t>Репортаж из прошлого. Обращение к будущему</w:t>
      </w:r>
      <w:r>
        <w:rPr>
          <w:rFonts w:ascii="Times New Roman" w:eastAsia="Times New Roman" w:hAnsi="Times New Roman" w:cs="Times New Roman"/>
          <w:iCs/>
          <w:sz w:val="28"/>
          <w:szCs w:val="28"/>
          <w:lang w:val="ru-RU"/>
        </w:rPr>
        <w:t>.</w:t>
      </w:r>
    </w:p>
    <w:p w14:paraId="772AC183" w14:textId="0539A2A8" w:rsidR="00546F45" w:rsidRDefault="00546F45" w:rsidP="002A0322">
      <w:pPr>
        <w:pStyle w:val="a5"/>
        <w:numPr>
          <w:ilvl w:val="0"/>
          <w:numId w:val="5"/>
        </w:numPr>
        <w:spacing w:line="240" w:lineRule="auto"/>
        <w:ind w:left="0" w:firstLine="709"/>
        <w:rPr>
          <w:rFonts w:ascii="Times New Roman" w:eastAsia="Times New Roman" w:hAnsi="Times New Roman" w:cs="Times New Roman"/>
          <w:iCs/>
          <w:sz w:val="28"/>
          <w:szCs w:val="28"/>
          <w:lang w:val="ru-RU"/>
        </w:rPr>
      </w:pPr>
      <w:r>
        <w:rPr>
          <w:rFonts w:ascii="Times New Roman" w:eastAsia="Times New Roman" w:hAnsi="Times New Roman" w:cs="Times New Roman"/>
          <w:iCs/>
          <w:sz w:val="28"/>
          <w:szCs w:val="28"/>
          <w:lang w:val="ru-RU"/>
        </w:rPr>
        <w:t xml:space="preserve">Сафонов М.А. </w:t>
      </w:r>
      <w:r w:rsidRPr="00546F45">
        <w:rPr>
          <w:rFonts w:ascii="Times New Roman" w:eastAsia="Times New Roman" w:hAnsi="Times New Roman" w:cs="Times New Roman"/>
          <w:iCs/>
          <w:sz w:val="28"/>
          <w:szCs w:val="28"/>
          <w:lang w:val="ru-RU"/>
        </w:rPr>
        <w:t>П</w:t>
      </w:r>
      <w:r>
        <w:rPr>
          <w:rFonts w:ascii="Times New Roman" w:eastAsia="Times New Roman" w:hAnsi="Times New Roman" w:cs="Times New Roman"/>
          <w:iCs/>
          <w:sz w:val="28"/>
          <w:szCs w:val="28"/>
          <w:lang w:val="ru-RU"/>
        </w:rPr>
        <w:t xml:space="preserve">равовые основы Нюрнбергского процесса: нормы и источники права // </w:t>
      </w:r>
      <w:r w:rsidRPr="00546F45">
        <w:rPr>
          <w:rFonts w:ascii="Times New Roman" w:eastAsia="Times New Roman" w:hAnsi="Times New Roman" w:cs="Times New Roman"/>
          <w:iCs/>
          <w:sz w:val="28"/>
          <w:szCs w:val="28"/>
          <w:lang w:val="ru-RU"/>
        </w:rPr>
        <w:t>Пролог: журнал о праве. – 2020. – № 4. – С. 3 – 9.</w:t>
      </w:r>
    </w:p>
    <w:p w14:paraId="0C93AEE9" w14:textId="4882BB68" w:rsidR="00546F45" w:rsidRPr="00B47AF9" w:rsidRDefault="008A3363" w:rsidP="002A0322">
      <w:pPr>
        <w:pStyle w:val="a5"/>
        <w:numPr>
          <w:ilvl w:val="0"/>
          <w:numId w:val="5"/>
        </w:numPr>
        <w:spacing w:line="240" w:lineRule="auto"/>
        <w:ind w:left="0" w:firstLine="709"/>
        <w:rPr>
          <w:rStyle w:val="a6"/>
          <w:rFonts w:ascii="Times New Roman" w:eastAsia="Times New Roman" w:hAnsi="Times New Roman" w:cs="Times New Roman"/>
          <w:iCs/>
          <w:color w:val="auto"/>
          <w:sz w:val="28"/>
          <w:szCs w:val="28"/>
          <w:u w:val="none"/>
          <w:lang w:val="ru-RU"/>
        </w:rPr>
      </w:pPr>
      <w:proofErr w:type="spellStart"/>
      <w:r w:rsidRPr="008A3363">
        <w:rPr>
          <w:rFonts w:ascii="Times New Roman" w:eastAsia="Times New Roman" w:hAnsi="Times New Roman" w:cs="Times New Roman"/>
          <w:iCs/>
          <w:sz w:val="28"/>
          <w:szCs w:val="28"/>
          <w:lang w:val="ru-RU"/>
        </w:rPr>
        <w:t>Шепова</w:t>
      </w:r>
      <w:proofErr w:type="spellEnd"/>
      <w:r w:rsidRPr="008A3363">
        <w:rPr>
          <w:rFonts w:ascii="Times New Roman" w:eastAsia="Times New Roman" w:hAnsi="Times New Roman" w:cs="Times New Roman"/>
          <w:iCs/>
          <w:sz w:val="28"/>
          <w:szCs w:val="28"/>
          <w:lang w:val="ru-RU"/>
        </w:rPr>
        <w:t xml:space="preserve"> Н.Я.</w:t>
      </w:r>
      <w:r>
        <w:rPr>
          <w:rFonts w:ascii="Times New Roman" w:eastAsia="Times New Roman" w:hAnsi="Times New Roman" w:cs="Times New Roman"/>
          <w:iCs/>
          <w:sz w:val="28"/>
          <w:szCs w:val="28"/>
          <w:lang w:val="ru-RU"/>
        </w:rPr>
        <w:t xml:space="preserve"> </w:t>
      </w:r>
      <w:r w:rsidRPr="008A3363">
        <w:rPr>
          <w:rFonts w:ascii="Times New Roman" w:eastAsia="Times New Roman" w:hAnsi="Times New Roman" w:cs="Times New Roman"/>
          <w:iCs/>
          <w:sz w:val="28"/>
          <w:szCs w:val="28"/>
          <w:lang w:val="ru-RU"/>
        </w:rPr>
        <w:t>Нюрнбергский процесс: история и современность</w:t>
      </w:r>
      <w:r>
        <w:rPr>
          <w:rFonts w:ascii="Times New Roman" w:eastAsia="Times New Roman" w:hAnsi="Times New Roman" w:cs="Times New Roman"/>
          <w:iCs/>
          <w:sz w:val="28"/>
          <w:szCs w:val="28"/>
          <w:lang w:val="ru-RU"/>
        </w:rPr>
        <w:t xml:space="preserve"> // </w:t>
      </w:r>
      <w:r w:rsidR="00192A34">
        <w:rPr>
          <w:rFonts w:ascii="Times New Roman" w:eastAsia="Times New Roman" w:hAnsi="Times New Roman" w:cs="Times New Roman"/>
          <w:iCs/>
          <w:sz w:val="28"/>
          <w:szCs w:val="28"/>
          <w:lang w:val="ru-RU"/>
        </w:rPr>
        <w:t xml:space="preserve">Сайт Министерства обороны РФ </w:t>
      </w:r>
      <w:hyperlink r:id="rId7" w:history="1">
        <w:r w:rsidR="00192A34" w:rsidRPr="00DE3778">
          <w:rPr>
            <w:rStyle w:val="a6"/>
            <w:rFonts w:ascii="Times New Roman" w:eastAsia="Times New Roman" w:hAnsi="Times New Roman" w:cs="Times New Roman"/>
            <w:iCs/>
            <w:sz w:val="28"/>
            <w:szCs w:val="28"/>
            <w:lang w:val="ru-RU"/>
          </w:rPr>
          <w:t>https://mil.ru/winner_may/history/more.htm?id=12079489%40cmsArticle</w:t>
        </w:r>
      </w:hyperlink>
    </w:p>
    <w:p w14:paraId="1C58DAC3" w14:textId="007CADA2" w:rsidR="00B47AF9" w:rsidRPr="00B47AF9" w:rsidRDefault="00B47AF9" w:rsidP="002A0322">
      <w:pPr>
        <w:pStyle w:val="a5"/>
        <w:numPr>
          <w:ilvl w:val="0"/>
          <w:numId w:val="5"/>
        </w:numPr>
        <w:spacing w:line="240" w:lineRule="auto"/>
        <w:ind w:left="0" w:firstLine="709"/>
        <w:rPr>
          <w:rStyle w:val="a6"/>
          <w:rFonts w:ascii="Times New Roman" w:eastAsia="Times New Roman" w:hAnsi="Times New Roman" w:cs="Times New Roman"/>
          <w:iCs/>
          <w:color w:val="auto"/>
          <w:sz w:val="28"/>
          <w:szCs w:val="28"/>
          <w:u w:val="none"/>
          <w:lang w:val="ru-RU"/>
        </w:rPr>
      </w:pPr>
      <w:r w:rsidRPr="00B47AF9">
        <w:rPr>
          <w:rStyle w:val="a6"/>
          <w:rFonts w:ascii="Times New Roman" w:eastAsia="Times New Roman" w:hAnsi="Times New Roman" w:cs="Times New Roman"/>
          <w:iCs/>
          <w:color w:val="auto"/>
          <w:sz w:val="28"/>
          <w:szCs w:val="28"/>
          <w:u w:val="none"/>
          <w:lang w:val="ru-RU"/>
        </w:rPr>
        <w:t>Сайт «Без срока давности» https://xn--80aabgieomn8afgsnjq.xn--p1ai/</w:t>
      </w:r>
    </w:p>
    <w:p w14:paraId="7253D4CF" w14:textId="77777777" w:rsidR="00B47AF9" w:rsidRPr="00B47AF9" w:rsidRDefault="00B47AF9" w:rsidP="002A0322">
      <w:pPr>
        <w:pStyle w:val="a5"/>
        <w:spacing w:line="240" w:lineRule="auto"/>
        <w:ind w:left="0" w:firstLine="709"/>
        <w:rPr>
          <w:rFonts w:ascii="Times New Roman" w:eastAsia="Times New Roman" w:hAnsi="Times New Roman" w:cs="Times New Roman"/>
          <w:iCs/>
          <w:sz w:val="28"/>
          <w:szCs w:val="28"/>
          <w:lang w:val="ru-RU"/>
        </w:rPr>
      </w:pPr>
    </w:p>
    <w:p w14:paraId="02B3748C" w14:textId="77777777" w:rsidR="00192A34" w:rsidRPr="00546F45" w:rsidRDefault="00192A34" w:rsidP="002A0322">
      <w:pPr>
        <w:pStyle w:val="a5"/>
        <w:spacing w:line="240" w:lineRule="auto"/>
        <w:ind w:left="0" w:firstLine="709"/>
        <w:rPr>
          <w:rFonts w:ascii="Times New Roman" w:eastAsia="Times New Roman" w:hAnsi="Times New Roman" w:cs="Times New Roman"/>
          <w:iCs/>
          <w:sz w:val="28"/>
          <w:szCs w:val="28"/>
          <w:lang w:val="ru-RU"/>
        </w:rPr>
      </w:pPr>
    </w:p>
    <w:sectPr w:rsidR="00192A34" w:rsidRPr="00546F45" w:rsidSect="002A0322">
      <w:footerReference w:type="default" r:id="rId8"/>
      <w:pgSz w:w="11909" w:h="16834"/>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20D58" w14:textId="77777777" w:rsidR="00724A9E" w:rsidRDefault="00724A9E" w:rsidP="00252619">
      <w:pPr>
        <w:spacing w:line="240" w:lineRule="auto"/>
      </w:pPr>
      <w:r>
        <w:separator/>
      </w:r>
    </w:p>
  </w:endnote>
  <w:endnote w:type="continuationSeparator" w:id="0">
    <w:p w14:paraId="2F5629A2" w14:textId="77777777" w:rsidR="00724A9E" w:rsidRDefault="00724A9E" w:rsidP="00252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415919"/>
      <w:docPartObj>
        <w:docPartGallery w:val="Page Numbers (Bottom of Page)"/>
        <w:docPartUnique/>
      </w:docPartObj>
    </w:sdtPr>
    <w:sdtContent>
      <w:p w14:paraId="12C2CB4C" w14:textId="036011A9" w:rsidR="00252619" w:rsidRDefault="00252619">
        <w:pPr>
          <w:pStyle w:val="aa"/>
          <w:jc w:val="right"/>
        </w:pPr>
        <w:r>
          <w:fldChar w:fldCharType="begin"/>
        </w:r>
        <w:r>
          <w:instrText>PAGE   \* MERGEFORMAT</w:instrText>
        </w:r>
        <w:r>
          <w:fldChar w:fldCharType="separate"/>
        </w:r>
        <w:r>
          <w:rPr>
            <w:lang w:val="ru-RU"/>
          </w:rPr>
          <w:t>2</w:t>
        </w:r>
        <w:r>
          <w:fldChar w:fldCharType="end"/>
        </w:r>
      </w:p>
    </w:sdtContent>
  </w:sdt>
  <w:p w14:paraId="7272B586" w14:textId="77777777" w:rsidR="00252619" w:rsidRDefault="0025261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6D029" w14:textId="77777777" w:rsidR="00724A9E" w:rsidRDefault="00724A9E" w:rsidP="00252619">
      <w:pPr>
        <w:spacing w:line="240" w:lineRule="auto"/>
      </w:pPr>
      <w:r>
        <w:separator/>
      </w:r>
    </w:p>
  </w:footnote>
  <w:footnote w:type="continuationSeparator" w:id="0">
    <w:p w14:paraId="575EFBB6" w14:textId="77777777" w:rsidR="00724A9E" w:rsidRDefault="00724A9E" w:rsidP="002526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2224C"/>
    <w:multiLevelType w:val="multilevel"/>
    <w:tmpl w:val="EB885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6242C3"/>
    <w:multiLevelType w:val="multilevel"/>
    <w:tmpl w:val="D104FE6E"/>
    <w:lvl w:ilvl="0">
      <w:start w:val="1"/>
      <w:numFmt w:val="bullet"/>
      <w:lvlText w:val="●"/>
      <w:lvlJc w:val="left"/>
      <w:pPr>
        <w:ind w:left="644" w:hanging="360"/>
      </w:pPr>
      <w:rPr>
        <w:u w:val="none"/>
      </w:rPr>
    </w:lvl>
    <w:lvl w:ilvl="1">
      <w:start w:val="1"/>
      <w:numFmt w:val="bullet"/>
      <w:lvlText w:val="○"/>
      <w:lvlJc w:val="left"/>
      <w:pPr>
        <w:ind w:left="1364" w:hanging="360"/>
      </w:pPr>
      <w:rPr>
        <w:u w:val="none"/>
      </w:rPr>
    </w:lvl>
    <w:lvl w:ilvl="2">
      <w:start w:val="1"/>
      <w:numFmt w:val="bullet"/>
      <w:lvlText w:val="■"/>
      <w:lvlJc w:val="left"/>
      <w:pPr>
        <w:ind w:left="2084" w:hanging="360"/>
      </w:pPr>
      <w:rPr>
        <w:u w:val="none"/>
      </w:rPr>
    </w:lvl>
    <w:lvl w:ilvl="3">
      <w:start w:val="1"/>
      <w:numFmt w:val="bullet"/>
      <w:lvlText w:val="●"/>
      <w:lvlJc w:val="left"/>
      <w:pPr>
        <w:ind w:left="2804" w:hanging="360"/>
      </w:pPr>
      <w:rPr>
        <w:u w:val="none"/>
      </w:rPr>
    </w:lvl>
    <w:lvl w:ilvl="4">
      <w:start w:val="1"/>
      <w:numFmt w:val="bullet"/>
      <w:lvlText w:val="○"/>
      <w:lvlJc w:val="left"/>
      <w:pPr>
        <w:ind w:left="3524" w:hanging="360"/>
      </w:pPr>
      <w:rPr>
        <w:u w:val="none"/>
      </w:rPr>
    </w:lvl>
    <w:lvl w:ilvl="5">
      <w:start w:val="1"/>
      <w:numFmt w:val="bullet"/>
      <w:lvlText w:val="■"/>
      <w:lvlJc w:val="left"/>
      <w:pPr>
        <w:ind w:left="4244" w:hanging="360"/>
      </w:pPr>
      <w:rPr>
        <w:u w:val="none"/>
      </w:rPr>
    </w:lvl>
    <w:lvl w:ilvl="6">
      <w:start w:val="1"/>
      <w:numFmt w:val="bullet"/>
      <w:lvlText w:val="●"/>
      <w:lvlJc w:val="left"/>
      <w:pPr>
        <w:ind w:left="4964" w:hanging="360"/>
      </w:pPr>
      <w:rPr>
        <w:u w:val="none"/>
      </w:rPr>
    </w:lvl>
    <w:lvl w:ilvl="7">
      <w:start w:val="1"/>
      <w:numFmt w:val="bullet"/>
      <w:lvlText w:val="○"/>
      <w:lvlJc w:val="left"/>
      <w:pPr>
        <w:ind w:left="5684" w:hanging="360"/>
      </w:pPr>
      <w:rPr>
        <w:u w:val="none"/>
      </w:rPr>
    </w:lvl>
    <w:lvl w:ilvl="8">
      <w:start w:val="1"/>
      <w:numFmt w:val="bullet"/>
      <w:lvlText w:val="■"/>
      <w:lvlJc w:val="left"/>
      <w:pPr>
        <w:ind w:left="6404" w:hanging="360"/>
      </w:pPr>
      <w:rPr>
        <w:u w:val="none"/>
      </w:rPr>
    </w:lvl>
  </w:abstractNum>
  <w:abstractNum w:abstractNumId="2" w15:restartNumberingAfterBreak="0">
    <w:nsid w:val="6DFF28B5"/>
    <w:multiLevelType w:val="multilevel"/>
    <w:tmpl w:val="A3C8C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B908C8"/>
    <w:multiLevelType w:val="hybridMultilevel"/>
    <w:tmpl w:val="35347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544C21"/>
    <w:multiLevelType w:val="hybridMultilevel"/>
    <w:tmpl w:val="8696C59C"/>
    <w:lvl w:ilvl="0" w:tplc="50D426B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589893489">
    <w:abstractNumId w:val="0"/>
  </w:num>
  <w:num w:numId="2" w16cid:durableId="2056616895">
    <w:abstractNumId w:val="2"/>
  </w:num>
  <w:num w:numId="3" w16cid:durableId="1892420980">
    <w:abstractNumId w:val="1"/>
  </w:num>
  <w:num w:numId="4" w16cid:durableId="938684765">
    <w:abstractNumId w:val="4"/>
  </w:num>
  <w:num w:numId="5" w16cid:durableId="594899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C3"/>
    <w:rsid w:val="00011F46"/>
    <w:rsid w:val="000C042F"/>
    <w:rsid w:val="000C64AF"/>
    <w:rsid w:val="00131C44"/>
    <w:rsid w:val="00177B07"/>
    <w:rsid w:val="00192A34"/>
    <w:rsid w:val="001B7F1D"/>
    <w:rsid w:val="001E29D7"/>
    <w:rsid w:val="00252619"/>
    <w:rsid w:val="00253C02"/>
    <w:rsid w:val="002643BA"/>
    <w:rsid w:val="002A0322"/>
    <w:rsid w:val="002B128A"/>
    <w:rsid w:val="002C1264"/>
    <w:rsid w:val="002C3728"/>
    <w:rsid w:val="003037C7"/>
    <w:rsid w:val="0034608E"/>
    <w:rsid w:val="00373AE1"/>
    <w:rsid w:val="003974E6"/>
    <w:rsid w:val="004265F0"/>
    <w:rsid w:val="004428CC"/>
    <w:rsid w:val="00455D77"/>
    <w:rsid w:val="004C444C"/>
    <w:rsid w:val="004E1C6A"/>
    <w:rsid w:val="004E5125"/>
    <w:rsid w:val="0051155F"/>
    <w:rsid w:val="00546F45"/>
    <w:rsid w:val="005A17E6"/>
    <w:rsid w:val="00674205"/>
    <w:rsid w:val="006B5A56"/>
    <w:rsid w:val="006C5E92"/>
    <w:rsid w:val="00724A9E"/>
    <w:rsid w:val="007432A4"/>
    <w:rsid w:val="0083167D"/>
    <w:rsid w:val="008724B3"/>
    <w:rsid w:val="00885788"/>
    <w:rsid w:val="008A3363"/>
    <w:rsid w:val="009833D3"/>
    <w:rsid w:val="00986B9C"/>
    <w:rsid w:val="00A05706"/>
    <w:rsid w:val="00AD5519"/>
    <w:rsid w:val="00B166E4"/>
    <w:rsid w:val="00B47AF9"/>
    <w:rsid w:val="00B67CB7"/>
    <w:rsid w:val="00B72E5A"/>
    <w:rsid w:val="00B93D46"/>
    <w:rsid w:val="00BC7631"/>
    <w:rsid w:val="00BE4D08"/>
    <w:rsid w:val="00BF5E06"/>
    <w:rsid w:val="00C45EAC"/>
    <w:rsid w:val="00C557AF"/>
    <w:rsid w:val="00C90344"/>
    <w:rsid w:val="00CA7358"/>
    <w:rsid w:val="00D07E8B"/>
    <w:rsid w:val="00D21D34"/>
    <w:rsid w:val="00D315D1"/>
    <w:rsid w:val="00DF3556"/>
    <w:rsid w:val="00DF6711"/>
    <w:rsid w:val="00E53880"/>
    <w:rsid w:val="00EA22C3"/>
    <w:rsid w:val="00ED4F57"/>
    <w:rsid w:val="00EF0FED"/>
    <w:rsid w:val="00FB258B"/>
    <w:rsid w:val="00FE3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EE1C0"/>
  <w15:docId w15:val="{F7D234CE-C1C0-4695-8AFB-A61EDDF3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344"/>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B67CB7"/>
    <w:pPr>
      <w:ind w:left="720"/>
      <w:contextualSpacing/>
    </w:pPr>
  </w:style>
  <w:style w:type="character" w:styleId="a6">
    <w:name w:val="Hyperlink"/>
    <w:basedOn w:val="a0"/>
    <w:uiPriority w:val="99"/>
    <w:unhideWhenUsed/>
    <w:rsid w:val="00192A34"/>
    <w:rPr>
      <w:color w:val="0000FF" w:themeColor="hyperlink"/>
      <w:u w:val="single"/>
    </w:rPr>
  </w:style>
  <w:style w:type="character" w:styleId="a7">
    <w:name w:val="Unresolved Mention"/>
    <w:basedOn w:val="a0"/>
    <w:uiPriority w:val="99"/>
    <w:semiHidden/>
    <w:unhideWhenUsed/>
    <w:rsid w:val="00192A34"/>
    <w:rPr>
      <w:color w:val="605E5C"/>
      <w:shd w:val="clear" w:color="auto" w:fill="E1DFDD"/>
    </w:rPr>
  </w:style>
  <w:style w:type="paragraph" w:styleId="a8">
    <w:name w:val="header"/>
    <w:basedOn w:val="a"/>
    <w:link w:val="a9"/>
    <w:uiPriority w:val="99"/>
    <w:unhideWhenUsed/>
    <w:rsid w:val="00252619"/>
    <w:pPr>
      <w:tabs>
        <w:tab w:val="center" w:pos="4677"/>
        <w:tab w:val="right" w:pos="9355"/>
      </w:tabs>
      <w:spacing w:line="240" w:lineRule="auto"/>
    </w:pPr>
  </w:style>
  <w:style w:type="character" w:customStyle="1" w:styleId="a9">
    <w:name w:val="Верхний колонтитул Знак"/>
    <w:basedOn w:val="a0"/>
    <w:link w:val="a8"/>
    <w:uiPriority w:val="99"/>
    <w:rsid w:val="00252619"/>
  </w:style>
  <w:style w:type="paragraph" w:styleId="aa">
    <w:name w:val="footer"/>
    <w:basedOn w:val="a"/>
    <w:link w:val="ab"/>
    <w:uiPriority w:val="99"/>
    <w:unhideWhenUsed/>
    <w:rsid w:val="00252619"/>
    <w:pPr>
      <w:tabs>
        <w:tab w:val="center" w:pos="4677"/>
        <w:tab w:val="right" w:pos="9355"/>
      </w:tabs>
      <w:spacing w:line="240" w:lineRule="auto"/>
    </w:pPr>
  </w:style>
  <w:style w:type="character" w:customStyle="1" w:styleId="ab">
    <w:name w:val="Нижний колонтитул Знак"/>
    <w:basedOn w:val="a0"/>
    <w:link w:val="aa"/>
    <w:uiPriority w:val="99"/>
    <w:rsid w:val="00252619"/>
  </w:style>
  <w:style w:type="paragraph" w:styleId="ac">
    <w:name w:val="Normal (Web)"/>
    <w:basedOn w:val="a"/>
    <w:uiPriority w:val="99"/>
    <w:semiHidden/>
    <w:unhideWhenUsed/>
    <w:rsid w:val="00D315D1"/>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3130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il.ru/winner_may/history/more.htm?id=12079489%40cmsArti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12</Pages>
  <Words>4718</Words>
  <Characters>26898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Олег Мальков</cp:lastModifiedBy>
  <cp:revision>14</cp:revision>
  <cp:lastPrinted>2025-04-10T15:14:00Z</cp:lastPrinted>
  <dcterms:created xsi:type="dcterms:W3CDTF">2025-04-10T15:26:00Z</dcterms:created>
  <dcterms:modified xsi:type="dcterms:W3CDTF">2026-04-28T09:11:00Z</dcterms:modified>
</cp:coreProperties>
</file>