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0AB" w:rsidRPr="000A5A27" w:rsidRDefault="00B13D94" w:rsidP="000A5A2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A5A27">
        <w:rPr>
          <w:rFonts w:ascii="Times New Roman" w:hAnsi="Times New Roman" w:cs="Times New Roman"/>
          <w:b/>
          <w:bCs/>
          <w:sz w:val="32"/>
          <w:szCs w:val="32"/>
        </w:rPr>
        <w:t>«День России: наша гордость, наша история»</w:t>
      </w:r>
    </w:p>
    <w:p w:rsidR="000A5A27" w:rsidRDefault="000A5A27" w:rsidP="000A5A27">
      <w:pPr>
        <w:rPr>
          <w:rFonts w:ascii="Times New Roman" w:hAnsi="Times New Roman" w:cs="Times New Roman"/>
          <w:sz w:val="28"/>
          <w:szCs w:val="28"/>
        </w:rPr>
      </w:pPr>
      <w:r w:rsidRPr="000A5A27">
        <w:rPr>
          <w:rFonts w:ascii="Times New Roman" w:hAnsi="Times New Roman" w:cs="Times New Roman"/>
          <w:b/>
          <w:bCs/>
          <w:sz w:val="28"/>
          <w:szCs w:val="28"/>
        </w:rPr>
        <w:t>Целевая аудитория</w:t>
      </w:r>
      <w:r w:rsidRPr="000A5A27">
        <w:rPr>
          <w:rFonts w:ascii="Times New Roman" w:hAnsi="Times New Roman" w:cs="Times New Roman"/>
          <w:sz w:val="28"/>
          <w:szCs w:val="28"/>
        </w:rPr>
        <w:t>: ученики 5–10 классов.</w:t>
      </w:r>
    </w:p>
    <w:p w:rsidR="000A5A27" w:rsidRDefault="000A5A27" w:rsidP="000A5A27">
      <w:pPr>
        <w:rPr>
          <w:rFonts w:ascii="Times New Roman" w:hAnsi="Times New Roman" w:cs="Times New Roman"/>
          <w:sz w:val="28"/>
          <w:szCs w:val="28"/>
        </w:rPr>
      </w:pPr>
      <w:r w:rsidRPr="000A5A27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0A5A27">
        <w:rPr>
          <w:rFonts w:ascii="Times New Roman" w:hAnsi="Times New Roman" w:cs="Times New Roman"/>
          <w:sz w:val="28"/>
          <w:szCs w:val="28"/>
        </w:rPr>
        <w:t xml:space="preserve"> 45–60 минут.</w:t>
      </w:r>
    </w:p>
    <w:p w:rsidR="000A5A27" w:rsidRPr="000A5A27" w:rsidRDefault="000A5A27" w:rsidP="000A5A27">
      <w:pPr>
        <w:rPr>
          <w:rFonts w:ascii="Times New Roman" w:hAnsi="Times New Roman" w:cs="Times New Roman"/>
          <w:sz w:val="28"/>
          <w:szCs w:val="28"/>
        </w:rPr>
      </w:pPr>
      <w:r w:rsidRPr="000A5A27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Pr="000A5A27">
        <w:rPr>
          <w:rFonts w:ascii="Times New Roman" w:hAnsi="Times New Roman" w:cs="Times New Roman"/>
          <w:sz w:val="28"/>
          <w:szCs w:val="28"/>
        </w:rPr>
        <w:t xml:space="preserve"> актовый зал или учебный кабинет.</w:t>
      </w:r>
    </w:p>
    <w:p w:rsidR="000A5A27" w:rsidRPr="000A5A27" w:rsidRDefault="000A5A27" w:rsidP="000A5A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5A27">
        <w:rPr>
          <w:rFonts w:ascii="Times New Roman" w:hAnsi="Times New Roman" w:cs="Times New Roman"/>
          <w:b/>
          <w:bCs/>
          <w:sz w:val="28"/>
          <w:szCs w:val="28"/>
        </w:rPr>
        <w:t>Цели и задачи</w:t>
      </w:r>
    </w:p>
    <w:p w:rsidR="000A5A27" w:rsidRPr="000A5A27" w:rsidRDefault="000A5A27" w:rsidP="000A5A2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A5A27">
        <w:rPr>
          <w:rFonts w:ascii="Times New Roman" w:hAnsi="Times New Roman" w:cs="Times New Roman"/>
          <w:sz w:val="28"/>
          <w:szCs w:val="28"/>
        </w:rPr>
        <w:t>Формирование у школьников чувства патриотизма и уважения к истории и культуре России.</w:t>
      </w:r>
    </w:p>
    <w:p w:rsidR="000A5A27" w:rsidRPr="000A5A27" w:rsidRDefault="000A5A27" w:rsidP="000A5A2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A5A27">
        <w:rPr>
          <w:rFonts w:ascii="Times New Roman" w:hAnsi="Times New Roman" w:cs="Times New Roman"/>
          <w:sz w:val="28"/>
          <w:szCs w:val="28"/>
        </w:rPr>
        <w:t>Развитие интереса к государственным символам и традициям страны.</w:t>
      </w:r>
    </w:p>
    <w:p w:rsidR="000A5A27" w:rsidRPr="000A5A27" w:rsidRDefault="000A5A27" w:rsidP="000A5A2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A5A27">
        <w:rPr>
          <w:rFonts w:ascii="Times New Roman" w:hAnsi="Times New Roman" w:cs="Times New Roman"/>
          <w:sz w:val="28"/>
          <w:szCs w:val="28"/>
        </w:rPr>
        <w:t>Воспитание гордости за свою Родину и осознание своей причастности к её будущему.</w:t>
      </w:r>
    </w:p>
    <w:p w:rsidR="000A5A27" w:rsidRPr="000A5A27" w:rsidRDefault="000A5A27" w:rsidP="000A5A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A5A27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</w:p>
    <w:p w:rsidR="000A5A27" w:rsidRPr="000A5A27" w:rsidRDefault="000A5A27" w:rsidP="000A5A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A5A27">
        <w:rPr>
          <w:rFonts w:ascii="Times New Roman" w:hAnsi="Times New Roman" w:cs="Times New Roman"/>
          <w:sz w:val="28"/>
          <w:szCs w:val="28"/>
        </w:rPr>
        <w:t>Проектор, экран, презентация с изображениями государственных символов, достопримечательностей России.</w:t>
      </w:r>
    </w:p>
    <w:p w:rsidR="000A5A27" w:rsidRPr="000A5A27" w:rsidRDefault="000A5A27" w:rsidP="000A5A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A5A27">
        <w:rPr>
          <w:rFonts w:ascii="Times New Roman" w:hAnsi="Times New Roman" w:cs="Times New Roman"/>
          <w:sz w:val="28"/>
          <w:szCs w:val="28"/>
        </w:rPr>
        <w:t>Флаг России, аудиозапись гимна РФ.</w:t>
      </w:r>
    </w:p>
    <w:p w:rsidR="000A5A27" w:rsidRPr="000A5A27" w:rsidRDefault="000A5A27" w:rsidP="000A5A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A5A27">
        <w:rPr>
          <w:rFonts w:ascii="Times New Roman" w:hAnsi="Times New Roman" w:cs="Times New Roman"/>
          <w:sz w:val="28"/>
          <w:szCs w:val="28"/>
        </w:rPr>
        <w:t>Карточки для викторины, призы для участников.</w:t>
      </w:r>
    </w:p>
    <w:p w:rsidR="00B13D94" w:rsidRPr="00B13D94" w:rsidRDefault="00B13D94" w:rsidP="00B13D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13D94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tbl>
      <w:tblPr>
        <w:tblStyle w:val="ac"/>
        <w:tblW w:w="14454" w:type="dxa"/>
        <w:tblLayout w:type="fixed"/>
        <w:tblLook w:val="04A0"/>
      </w:tblPr>
      <w:tblGrid>
        <w:gridCol w:w="1129"/>
        <w:gridCol w:w="1063"/>
        <w:gridCol w:w="2906"/>
        <w:gridCol w:w="5550"/>
        <w:gridCol w:w="3806"/>
      </w:tblGrid>
      <w:tr w:rsidR="00092290" w:rsidRPr="00B13D94" w:rsidTr="00092290">
        <w:tc>
          <w:tcPr>
            <w:tcW w:w="1129" w:type="dxa"/>
            <w:hideMark/>
          </w:tcPr>
          <w:p w:rsidR="00092290" w:rsidRP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092290">
              <w:rPr>
                <w:rFonts w:ascii="Times New Roman" w:hAnsi="Times New Roman" w:cs="Times New Roman"/>
                <w:b/>
                <w:bCs/>
              </w:rPr>
              <w:t>Этап</w:t>
            </w:r>
          </w:p>
        </w:tc>
        <w:tc>
          <w:tcPr>
            <w:tcW w:w="1063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Время</w:t>
            </w:r>
          </w:p>
        </w:tc>
        <w:tc>
          <w:tcPr>
            <w:tcW w:w="2906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и действия</w:t>
            </w:r>
          </w:p>
        </w:tc>
        <w:tc>
          <w:tcPr>
            <w:tcW w:w="5550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Диалоги и реплики</w:t>
            </w:r>
          </w:p>
        </w:tc>
        <w:tc>
          <w:tcPr>
            <w:tcW w:w="3806" w:type="dxa"/>
          </w:tcPr>
          <w:p w:rsidR="00092290" w:rsidRPr="00B13D94" w:rsidRDefault="00092290" w:rsidP="00B13D94">
            <w:pPr>
              <w:spacing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 результаты</w:t>
            </w:r>
          </w:p>
        </w:tc>
      </w:tr>
      <w:tr w:rsidR="00092290" w:rsidRPr="00B13D94" w:rsidTr="00092290">
        <w:trPr>
          <w:cantSplit/>
          <w:trHeight w:val="1134"/>
        </w:trPr>
        <w:tc>
          <w:tcPr>
            <w:tcW w:w="1129" w:type="dxa"/>
            <w:textDirection w:val="btLr"/>
            <w:hideMark/>
          </w:tcPr>
          <w:p w:rsidR="00092290" w:rsidRPr="00092290" w:rsidRDefault="00092290" w:rsidP="00092290">
            <w:pPr>
              <w:spacing w:after="160" w:line="360" w:lineRule="auto"/>
              <w:ind w:left="113" w:right="113" w:firstLine="0"/>
              <w:rPr>
                <w:rFonts w:ascii="Times New Roman" w:hAnsi="Times New Roman" w:cs="Times New Roman"/>
                <w:b/>
                <w:bCs/>
              </w:rPr>
            </w:pPr>
            <w:r w:rsidRPr="00092290">
              <w:rPr>
                <w:rFonts w:ascii="Times New Roman" w:hAnsi="Times New Roman" w:cs="Times New Roman"/>
                <w:b/>
                <w:bCs/>
              </w:rPr>
              <w:lastRenderedPageBreak/>
              <w:t>1. Вступление</w:t>
            </w:r>
          </w:p>
        </w:tc>
        <w:tc>
          <w:tcPr>
            <w:tcW w:w="1063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2906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Звучит торжественная музыка. На экране — виды России, Кремль, флаг. Ведущие выходят на сцену.</w:t>
            </w:r>
          </w:p>
        </w:tc>
        <w:tc>
          <w:tcPr>
            <w:tcW w:w="5550" w:type="dxa"/>
            <w:hideMark/>
          </w:tcPr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Добрый день, дорогие друзья! Сегодня мы собрались, чтобы отметить один из самых важных праздников нашей страны — День России. </w:t>
            </w:r>
          </w:p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12 июня — это день, когда мы вспоминаем о нашей истории, о единстве народа и о любви к своей Родине.</w:t>
            </w:r>
          </w:p>
        </w:tc>
        <w:tc>
          <w:tcPr>
            <w:tcW w:w="3806" w:type="dxa"/>
          </w:tcPr>
          <w:p w:rsidR="00092290" w:rsidRPr="00B13D94" w:rsidRDefault="00092290" w:rsidP="00B13D94">
            <w:pPr>
              <w:spacing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Коммуникативные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 xml:space="preserve">: умение слушать и понимать речь других; </w:t>
            </w: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Личностные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: формирование мотивации к участию в мероприятии.</w:t>
            </w:r>
          </w:p>
        </w:tc>
      </w:tr>
      <w:tr w:rsidR="00092290" w:rsidRPr="00B13D94" w:rsidTr="00092290">
        <w:trPr>
          <w:cantSplit/>
          <w:trHeight w:val="1134"/>
        </w:trPr>
        <w:tc>
          <w:tcPr>
            <w:tcW w:w="1129" w:type="dxa"/>
            <w:textDirection w:val="btLr"/>
            <w:hideMark/>
          </w:tcPr>
          <w:p w:rsidR="00092290" w:rsidRPr="00092290" w:rsidRDefault="00092290" w:rsidP="00092290">
            <w:pPr>
              <w:spacing w:after="160" w:line="360" w:lineRule="auto"/>
              <w:ind w:left="113" w:right="113" w:firstLine="0"/>
              <w:rPr>
                <w:rFonts w:ascii="Times New Roman" w:hAnsi="Times New Roman" w:cs="Times New Roman"/>
                <w:b/>
                <w:bCs/>
              </w:rPr>
            </w:pPr>
            <w:r w:rsidRPr="00092290">
              <w:rPr>
                <w:rFonts w:ascii="Times New Roman" w:hAnsi="Times New Roman" w:cs="Times New Roman"/>
                <w:b/>
                <w:bCs/>
              </w:rPr>
              <w:t>2. Торжественная часть</w:t>
            </w:r>
          </w:p>
        </w:tc>
        <w:tc>
          <w:tcPr>
            <w:tcW w:w="1063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2906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На экране появляется изображение Государственного флага РФ. Звучит Государственный гимн Российской Федерации. Все встают.</w:t>
            </w:r>
          </w:p>
        </w:tc>
        <w:tc>
          <w:tcPr>
            <w:tcW w:w="5550" w:type="dxa"/>
            <w:hideMark/>
          </w:tcPr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Прошу всех встать. Звучит гимн нашей страны. </w:t>
            </w:r>
            <w:r w:rsidRPr="00B13D9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(Звучит гимн РФ. Все слушают стоя.)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Спасибо, садитесь, пожалуйста.</w:t>
            </w:r>
          </w:p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092290">
              <w:rPr>
                <w:rFonts w:ascii="Times New Roman" w:hAnsi="Times New Roman" w:cs="Times New Roman"/>
                <w:sz w:val="28"/>
                <w:szCs w:val="28"/>
              </w:rPr>
              <w:t xml:space="preserve">слово предоставляется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директору нашей школы.</w:t>
            </w:r>
          </w:p>
        </w:tc>
        <w:tc>
          <w:tcPr>
            <w:tcW w:w="3806" w:type="dxa"/>
          </w:tcPr>
          <w:p w:rsidR="00092290" w:rsidRPr="00B13D94" w:rsidRDefault="00092290" w:rsidP="00B13D94">
            <w:pPr>
              <w:spacing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Личностные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 xml:space="preserve">: воспитание уважения к государственным символам; </w:t>
            </w: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Регулятивные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: умение следовать ритуалу (встать, слушать).</w:t>
            </w:r>
          </w:p>
        </w:tc>
      </w:tr>
      <w:tr w:rsidR="00092290" w:rsidRPr="00B13D94" w:rsidTr="00092290">
        <w:trPr>
          <w:cantSplit/>
          <w:trHeight w:val="1134"/>
        </w:trPr>
        <w:tc>
          <w:tcPr>
            <w:tcW w:w="1129" w:type="dxa"/>
            <w:textDirection w:val="btLr"/>
            <w:hideMark/>
          </w:tcPr>
          <w:p w:rsidR="00092290" w:rsidRPr="00092290" w:rsidRDefault="00092290" w:rsidP="00092290">
            <w:pPr>
              <w:spacing w:after="160" w:line="360" w:lineRule="auto"/>
              <w:ind w:left="113" w:right="113" w:firstLine="0"/>
              <w:rPr>
                <w:rFonts w:ascii="Times New Roman" w:hAnsi="Times New Roman" w:cs="Times New Roman"/>
                <w:b/>
                <w:bCs/>
              </w:rPr>
            </w:pPr>
            <w:r w:rsidRPr="00092290">
              <w:rPr>
                <w:rFonts w:ascii="Times New Roman" w:hAnsi="Times New Roman" w:cs="Times New Roman"/>
                <w:b/>
                <w:bCs/>
              </w:rPr>
              <w:lastRenderedPageBreak/>
              <w:t>3. Историческая справка</w:t>
            </w:r>
          </w:p>
        </w:tc>
        <w:tc>
          <w:tcPr>
            <w:tcW w:w="1063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  <w:tc>
          <w:tcPr>
            <w:tcW w:w="2906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Ведущие рассказывают об истории праздника, используя презентацию с фотографиями: Красная площадь, Кремль, символы России.</w:t>
            </w:r>
          </w:p>
        </w:tc>
        <w:tc>
          <w:tcPr>
            <w:tcW w:w="5550" w:type="dxa"/>
            <w:hideMark/>
          </w:tcPr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Ребята, а вы знаете, почему именно 12 июня мы отмечаем этот праздник? </w:t>
            </w: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этот день в 1990 году была принята Декларация о государственном суверенитете России. Это стало началом новой истории нашей страны.</w:t>
            </w:r>
          </w:p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С тех пор Россия прошла большой путь, но мы всегда помним о своих корнях и традициях.</w:t>
            </w:r>
          </w:p>
          <w:p w:rsidR="00092290" w:rsidRP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2290">
              <w:rPr>
                <w:rStyle w:val="sc-itonen"/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(</w:t>
            </w:r>
            <w:r w:rsidRPr="0009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Музыкальное выступление)</w:t>
            </w:r>
          </w:p>
        </w:tc>
        <w:tc>
          <w:tcPr>
            <w:tcW w:w="3806" w:type="dxa"/>
          </w:tcPr>
          <w:p w:rsidR="00092290" w:rsidRPr="00B13D94" w:rsidRDefault="00092290" w:rsidP="00B13D94">
            <w:pPr>
              <w:spacing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Познавательные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 xml:space="preserve">: поиск и выделение необходимой информации; </w:t>
            </w: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Коммуникативные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: восприятие устного рассказа.</w:t>
            </w:r>
          </w:p>
        </w:tc>
      </w:tr>
      <w:tr w:rsidR="00092290" w:rsidRPr="00B13D94" w:rsidTr="00092290">
        <w:trPr>
          <w:cantSplit/>
          <w:trHeight w:val="1134"/>
        </w:trPr>
        <w:tc>
          <w:tcPr>
            <w:tcW w:w="1129" w:type="dxa"/>
            <w:textDirection w:val="btLr"/>
            <w:hideMark/>
          </w:tcPr>
          <w:p w:rsidR="00092290" w:rsidRPr="00092290" w:rsidRDefault="00092290" w:rsidP="00092290">
            <w:pPr>
              <w:spacing w:after="160" w:line="360" w:lineRule="auto"/>
              <w:ind w:left="113" w:right="113" w:firstLine="0"/>
              <w:rPr>
                <w:rFonts w:ascii="Times New Roman" w:hAnsi="Times New Roman" w:cs="Times New Roman"/>
                <w:b/>
                <w:bCs/>
              </w:rPr>
            </w:pPr>
            <w:r w:rsidRPr="00092290">
              <w:rPr>
                <w:rFonts w:ascii="Times New Roman" w:hAnsi="Times New Roman" w:cs="Times New Roman"/>
                <w:b/>
                <w:bCs/>
              </w:rPr>
              <w:lastRenderedPageBreak/>
              <w:t>4. Интерактивная викторина</w:t>
            </w:r>
          </w:p>
        </w:tc>
        <w:tc>
          <w:tcPr>
            <w:tcW w:w="1063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2906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Ведущие задают вопросы залу, делят на команды или отвечают желающие. За правильные ответы — флажки, значки.</w:t>
            </w:r>
          </w:p>
        </w:tc>
        <w:tc>
          <w:tcPr>
            <w:tcW w:w="5550" w:type="dxa"/>
            <w:hideMark/>
          </w:tcPr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А теперь давайте проверим, как хорошо вы знаете свою страну! </w:t>
            </w:r>
          </w:p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Вопрос для всех: какого цвета флаг России? И что означают эти цвета? </w:t>
            </w:r>
            <w:r w:rsidRPr="00B13D9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отвечают: белый, синий, красный; мир, чистота, вера; постоянство, верность; сила, отвага)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2290" w:rsidRP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2290">
              <w:rPr>
                <w:rStyle w:val="sc-itonen"/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(</w:t>
            </w:r>
            <w:r w:rsidRPr="0009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Чтение стихотворений о Родине)</w:t>
            </w:r>
          </w:p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Верно! А теперь вопрос посложнее: назовите столицу нашей Родины. </w:t>
            </w:r>
            <w:r w:rsidRPr="00B13D9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хором: Москва!)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Отлично! А кто из великих людей прославил Россию на весь мир? Назовите хотя бы одно имя! </w:t>
            </w:r>
            <w:r w:rsidRPr="00B13D9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называют: Пушкин, Гагарин, Суворов и др.)</w:t>
            </w:r>
          </w:p>
        </w:tc>
        <w:tc>
          <w:tcPr>
            <w:tcW w:w="3806" w:type="dxa"/>
          </w:tcPr>
          <w:p w:rsidR="00092290" w:rsidRPr="00B13D94" w:rsidRDefault="00092290" w:rsidP="00B13D94">
            <w:pPr>
              <w:spacing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Познавательные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: работа с информацией (</w:t>
            </w:r>
            <w:proofErr w:type="spellStart"/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знаниевый</w:t>
            </w:r>
            <w:proofErr w:type="spellEnd"/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 xml:space="preserve"> компонент); </w:t>
            </w: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Коммуникативные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 xml:space="preserve">: умение формулировать и аргументировать свою точку зрения, участвовать в диалоге. </w:t>
            </w: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Регулятивные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: контроль и оценка своих знаний.</w:t>
            </w:r>
          </w:p>
        </w:tc>
      </w:tr>
      <w:tr w:rsidR="00092290" w:rsidRPr="00B13D94" w:rsidTr="00092290">
        <w:trPr>
          <w:cantSplit/>
          <w:trHeight w:val="1134"/>
        </w:trPr>
        <w:tc>
          <w:tcPr>
            <w:tcW w:w="1129" w:type="dxa"/>
            <w:textDirection w:val="btLr"/>
            <w:hideMark/>
          </w:tcPr>
          <w:p w:rsidR="00092290" w:rsidRPr="00092290" w:rsidRDefault="00092290" w:rsidP="00092290">
            <w:pPr>
              <w:spacing w:after="160" w:line="360" w:lineRule="auto"/>
              <w:ind w:left="113" w:right="113" w:firstLine="0"/>
              <w:rPr>
                <w:rFonts w:ascii="Times New Roman" w:hAnsi="Times New Roman" w:cs="Times New Roman"/>
                <w:b/>
                <w:bCs/>
              </w:rPr>
            </w:pPr>
            <w:r w:rsidRPr="00092290">
              <w:rPr>
                <w:rFonts w:ascii="Times New Roman" w:hAnsi="Times New Roman" w:cs="Times New Roman"/>
                <w:b/>
                <w:bCs/>
              </w:rPr>
              <w:lastRenderedPageBreak/>
              <w:t>5. Творческий блок</w:t>
            </w:r>
          </w:p>
        </w:tc>
        <w:tc>
          <w:tcPr>
            <w:tcW w:w="1063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2906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Ученики читают стихи, исполняют песни (например, «С чего начинается Родина?»), показывают сценки о любви к стране.</w:t>
            </w:r>
          </w:p>
        </w:tc>
        <w:tc>
          <w:tcPr>
            <w:tcW w:w="5550" w:type="dxa"/>
            <w:hideMark/>
          </w:tcPr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Россия — это не только история, но и творчество! Слово предоставляется нашим талантливым ребятам! </w:t>
            </w:r>
            <w:r w:rsidRPr="00B13D9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(Ученик читает стихотворение о России)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Спасибо! А сейчас — песня о нашей Родине! </w:t>
            </w:r>
          </w:p>
          <w:p w:rsidR="000A5A27" w:rsidRPr="00B13D94" w:rsidRDefault="000A5A27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2290">
              <w:rPr>
                <w:rStyle w:val="sc-itonen"/>
                <w:rFonts w:ascii="Times New Roman" w:hAnsi="Times New Roman" w:cs="Times New Roman"/>
                <w:b/>
                <w:b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(</w:t>
            </w:r>
            <w:r w:rsidRPr="000922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Музыкальное выступление)</w:t>
            </w:r>
          </w:p>
        </w:tc>
        <w:tc>
          <w:tcPr>
            <w:tcW w:w="3806" w:type="dxa"/>
          </w:tcPr>
          <w:p w:rsidR="00092290" w:rsidRPr="00B13D94" w:rsidRDefault="00092290" w:rsidP="00B13D94">
            <w:pPr>
              <w:spacing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Коммуникативные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 xml:space="preserve">: умение выступать перед аудиторией, доносить свои мысли и чувства через искусство; </w:t>
            </w: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Личностные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: эстетическое развитие, самовыражение</w:t>
            </w:r>
          </w:p>
        </w:tc>
      </w:tr>
      <w:tr w:rsidR="00092290" w:rsidRPr="00B13D94" w:rsidTr="00092290">
        <w:trPr>
          <w:cantSplit/>
          <w:trHeight w:val="1134"/>
        </w:trPr>
        <w:tc>
          <w:tcPr>
            <w:tcW w:w="1129" w:type="dxa"/>
            <w:textDirection w:val="btLr"/>
            <w:hideMark/>
          </w:tcPr>
          <w:p w:rsidR="00092290" w:rsidRPr="00092290" w:rsidRDefault="00092290" w:rsidP="00092290">
            <w:pPr>
              <w:spacing w:after="160" w:line="360" w:lineRule="auto"/>
              <w:ind w:left="113" w:right="113" w:firstLine="0"/>
              <w:rPr>
                <w:rFonts w:ascii="Times New Roman" w:hAnsi="Times New Roman" w:cs="Times New Roman"/>
                <w:b/>
                <w:bCs/>
              </w:rPr>
            </w:pPr>
            <w:r w:rsidRPr="00092290">
              <w:rPr>
                <w:rFonts w:ascii="Times New Roman" w:hAnsi="Times New Roman" w:cs="Times New Roman"/>
                <w:b/>
                <w:bCs/>
              </w:rPr>
              <w:t>6. Рефлексия</w:t>
            </w:r>
          </w:p>
        </w:tc>
        <w:tc>
          <w:tcPr>
            <w:tcW w:w="1063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2906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>Ведущие задают вопросы залу, выслушивают ответы нескольких учеников.</w:t>
            </w:r>
          </w:p>
        </w:tc>
        <w:tc>
          <w:tcPr>
            <w:tcW w:w="5550" w:type="dxa"/>
            <w:hideMark/>
          </w:tcPr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Ребята, а что для вас значит Россия? </w:t>
            </w:r>
            <w:r w:rsidRPr="00B13D9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поднимают руки, отвечают: «Это мой дом», «Это моя семья», «Это природа»)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2: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А чем вы гордитесь в нашей стране? </w:t>
            </w:r>
            <w:r w:rsidRPr="00B13D9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(Ответы: победами в спорте, наукой, культурой)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И как вы можете сделать Россию лучше? </w:t>
            </w:r>
            <w:r w:rsidRPr="00B13D9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(Ответы: хорошо учиться, помогать старшим, беречь природу)</w:t>
            </w:r>
          </w:p>
        </w:tc>
        <w:tc>
          <w:tcPr>
            <w:tcW w:w="3806" w:type="dxa"/>
          </w:tcPr>
          <w:p w:rsidR="00092290" w:rsidRPr="00B13D94" w:rsidRDefault="00092290" w:rsidP="00B13D94">
            <w:pPr>
              <w:spacing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Личностные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 xml:space="preserve">: формирование гражданской позиции, самоидентификация («я — гражданин России»); </w:t>
            </w: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Познавательные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 xml:space="preserve">: рефлексия собственной деятельности и знаний. </w:t>
            </w: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Коммуникативные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: умение вести диалог, слушать мнения других</w:t>
            </w:r>
          </w:p>
        </w:tc>
      </w:tr>
      <w:tr w:rsidR="00092290" w:rsidRPr="00B13D94" w:rsidTr="00092290">
        <w:tc>
          <w:tcPr>
            <w:tcW w:w="1129" w:type="dxa"/>
            <w:hideMark/>
          </w:tcPr>
          <w:p w:rsidR="00092290" w:rsidRP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</w:rPr>
            </w:pPr>
            <w:r w:rsidRPr="00092290">
              <w:rPr>
                <w:rFonts w:ascii="Times New Roman" w:hAnsi="Times New Roman" w:cs="Times New Roman"/>
              </w:rPr>
              <w:t xml:space="preserve">7. </w:t>
            </w:r>
            <w:r w:rsidRPr="00092290">
              <w:rPr>
                <w:rFonts w:ascii="Times New Roman" w:hAnsi="Times New Roman" w:cs="Times New Roman"/>
              </w:rPr>
              <w:lastRenderedPageBreak/>
              <w:t>Заключение</w:t>
            </w:r>
          </w:p>
        </w:tc>
        <w:tc>
          <w:tcPr>
            <w:tcW w:w="1063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мин</w:t>
            </w:r>
          </w:p>
        </w:tc>
        <w:tc>
          <w:tcPr>
            <w:tcW w:w="2906" w:type="dxa"/>
            <w:hideMark/>
          </w:tcPr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Ведущие благодарят 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всех за участие, желают успехов, призывают беречь Родину. Общее фото.</w:t>
            </w:r>
          </w:p>
        </w:tc>
        <w:tc>
          <w:tcPr>
            <w:tcW w:w="5550" w:type="dxa"/>
            <w:hideMark/>
          </w:tcPr>
          <w:p w:rsidR="00092290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Ведущий 2: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Дорогие друзья! Мы 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благодарим вас за этот праздник! </w:t>
            </w:r>
          </w:p>
          <w:p w:rsidR="000A5A27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 1:</w:t>
            </w:r>
            <w:r w:rsidRPr="00B13D94">
              <w:rPr>
                <w:rFonts w:ascii="Times New Roman" w:hAnsi="Times New Roman" w:cs="Times New Roman"/>
                <w:sz w:val="28"/>
                <w:szCs w:val="28"/>
              </w:rPr>
              <w:t xml:space="preserve"> Любите свою Родину, гордитесь ею и делайте её лучше каждый день! С Днём России! </w:t>
            </w:r>
          </w:p>
          <w:p w:rsidR="00092290" w:rsidRPr="00B13D94" w:rsidRDefault="00092290" w:rsidP="00B13D94">
            <w:pPr>
              <w:spacing w:after="160" w:line="36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13D9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(Все аплодируют. Общее фото на память)</w:t>
            </w:r>
          </w:p>
        </w:tc>
        <w:tc>
          <w:tcPr>
            <w:tcW w:w="3806" w:type="dxa"/>
          </w:tcPr>
          <w:p w:rsidR="00092290" w:rsidRPr="00B13D94" w:rsidRDefault="00092290" w:rsidP="00B13D94">
            <w:pPr>
              <w:spacing w:line="360" w:lineRule="auto"/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lastRenderedPageBreak/>
              <w:t>Личностные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 xml:space="preserve">: 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lastRenderedPageBreak/>
              <w:t xml:space="preserve">формирование установки на созидательную деятельность; </w:t>
            </w:r>
            <w:r w:rsidRPr="00B13D94">
              <w:rPr>
                <w:rStyle w:val="sc-itonen"/>
                <w:rFonts w:ascii="Times New Roman" w:hAnsi="Times New Roman" w:cs="Times New Roman"/>
                <w:i/>
                <w:iCs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Регулятивные УУД</w:t>
            </w:r>
            <w:r w:rsidRPr="00B13D94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  <w:shd w:val="clear" w:color="auto" w:fill="FAFCFF"/>
              </w:rPr>
              <w:t>: принятие цели (стремиться делать страну лучше)</w:t>
            </w:r>
          </w:p>
        </w:tc>
      </w:tr>
    </w:tbl>
    <w:p w:rsidR="00723C86" w:rsidRDefault="00723C86">
      <w:pPr>
        <w:rPr>
          <w:rFonts w:ascii="Times New Roman" w:hAnsi="Times New Roman" w:cs="Times New Roman"/>
          <w:sz w:val="28"/>
          <w:szCs w:val="28"/>
        </w:rPr>
      </w:pPr>
    </w:p>
    <w:p w:rsidR="00723C86" w:rsidRDefault="00723C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работы были использованы следующие </w:t>
      </w:r>
      <w:r w:rsidR="00F47C43">
        <w:rPr>
          <w:rFonts w:ascii="Times New Roman" w:hAnsi="Times New Roman" w:cs="Times New Roman"/>
          <w:sz w:val="28"/>
          <w:szCs w:val="28"/>
        </w:rPr>
        <w:t>интернет ресурсы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14742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14742"/>
      </w:tblGrid>
      <w:tr w:rsidR="00723C86" w:rsidRPr="00723C86" w:rsidTr="00723C86">
        <w:trPr>
          <w:tblHeader/>
          <w:tblCellSpacing w:w="15" w:type="dxa"/>
        </w:trPr>
        <w:tc>
          <w:tcPr>
            <w:tcW w:w="14682" w:type="dxa"/>
            <w:vAlign w:val="center"/>
            <w:hideMark/>
          </w:tcPr>
          <w:p w:rsidR="00723C86" w:rsidRPr="00723C86" w:rsidRDefault="00723C86" w:rsidP="00346BAA">
            <w:pPr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23C86" w:rsidRPr="00723C86" w:rsidTr="00723C86">
        <w:trPr>
          <w:tblCellSpacing w:w="15" w:type="dxa"/>
        </w:trPr>
        <w:tc>
          <w:tcPr>
            <w:tcW w:w="14682" w:type="dxa"/>
            <w:vAlign w:val="center"/>
            <w:hideMark/>
          </w:tcPr>
          <w:p w:rsidR="00723C86" w:rsidRPr="00723C86" w:rsidRDefault="008D53A8" w:rsidP="00723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723C86" w:rsidRPr="00723C86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https://infourok.ru/scenarij-prazdnika-posvyashennogo-dnyu-rossii-chudesa-rossii-7348641.html</w:t>
              </w:r>
            </w:hyperlink>
          </w:p>
        </w:tc>
      </w:tr>
      <w:tr w:rsidR="00723C86" w:rsidRPr="00723C86" w:rsidTr="00723C86">
        <w:trPr>
          <w:tblCellSpacing w:w="15" w:type="dxa"/>
        </w:trPr>
        <w:tc>
          <w:tcPr>
            <w:tcW w:w="14682" w:type="dxa"/>
            <w:vAlign w:val="center"/>
            <w:hideMark/>
          </w:tcPr>
          <w:p w:rsidR="00723C86" w:rsidRPr="00723C86" w:rsidRDefault="008D53A8" w:rsidP="00723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723C86" w:rsidRPr="00723C86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https://life.ru/p/1585404</w:t>
              </w:r>
            </w:hyperlink>
          </w:p>
        </w:tc>
      </w:tr>
      <w:tr w:rsidR="00723C86" w:rsidRPr="00723C86" w:rsidTr="00723C86">
        <w:trPr>
          <w:tblCellSpacing w:w="15" w:type="dxa"/>
        </w:trPr>
        <w:tc>
          <w:tcPr>
            <w:tcW w:w="14682" w:type="dxa"/>
            <w:vAlign w:val="center"/>
            <w:hideMark/>
          </w:tcPr>
          <w:p w:rsidR="00723C86" w:rsidRPr="00723C86" w:rsidRDefault="008D53A8" w:rsidP="00723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723C86" w:rsidRPr="00723C86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https://www.vesti.ru/article/3397719</w:t>
              </w:r>
            </w:hyperlink>
          </w:p>
        </w:tc>
      </w:tr>
      <w:tr w:rsidR="00723C86" w:rsidRPr="00723C86" w:rsidTr="00723C86">
        <w:trPr>
          <w:tblCellSpacing w:w="15" w:type="dxa"/>
        </w:trPr>
        <w:tc>
          <w:tcPr>
            <w:tcW w:w="14682" w:type="dxa"/>
            <w:vAlign w:val="center"/>
            <w:hideMark/>
          </w:tcPr>
          <w:p w:rsidR="00723C86" w:rsidRPr="00723C86" w:rsidRDefault="008D53A8" w:rsidP="00723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723C86" w:rsidRPr="00723C86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https://nsportal.ru/nachalnaya-shkola/vospitatelnaya-rabota/2023/06/14/12-iyunya-den-rossii</w:t>
              </w:r>
            </w:hyperlink>
          </w:p>
        </w:tc>
      </w:tr>
      <w:tr w:rsidR="00723C86" w:rsidRPr="00723C86" w:rsidTr="00723C86">
        <w:trPr>
          <w:tblCellSpacing w:w="15" w:type="dxa"/>
        </w:trPr>
        <w:tc>
          <w:tcPr>
            <w:tcW w:w="14682" w:type="dxa"/>
            <w:vAlign w:val="center"/>
            <w:hideMark/>
          </w:tcPr>
          <w:p w:rsidR="00723C86" w:rsidRPr="00723C86" w:rsidRDefault="008D53A8" w:rsidP="00723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723C86" w:rsidRPr="00723C86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http://council.gov.ru/services/discussions/blogs/145641/</w:t>
              </w:r>
            </w:hyperlink>
          </w:p>
        </w:tc>
      </w:tr>
      <w:tr w:rsidR="00723C86" w:rsidRPr="00723C86" w:rsidTr="00723C86">
        <w:trPr>
          <w:tblCellSpacing w:w="15" w:type="dxa"/>
        </w:trPr>
        <w:tc>
          <w:tcPr>
            <w:tcW w:w="14682" w:type="dxa"/>
            <w:vAlign w:val="center"/>
            <w:hideMark/>
          </w:tcPr>
          <w:p w:rsidR="00723C86" w:rsidRPr="00723C86" w:rsidRDefault="008D53A8" w:rsidP="00723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723C86" w:rsidRPr="00723C86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https://www.riatomsk.ru/article/20250612/pochemu-den-rossii-2025-vazhen-dlya-rossiyan-istoriya-znachenie-prazdnika</w:t>
              </w:r>
            </w:hyperlink>
          </w:p>
        </w:tc>
      </w:tr>
      <w:tr w:rsidR="00723C86" w:rsidRPr="00723C86" w:rsidTr="00723C86">
        <w:trPr>
          <w:tblCellSpacing w:w="15" w:type="dxa"/>
        </w:trPr>
        <w:tc>
          <w:tcPr>
            <w:tcW w:w="14682" w:type="dxa"/>
            <w:vAlign w:val="center"/>
            <w:hideMark/>
          </w:tcPr>
          <w:p w:rsidR="00723C86" w:rsidRPr="00723C86" w:rsidRDefault="008D53A8" w:rsidP="00723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723C86" w:rsidRPr="00723C86">
                <w:rPr>
                  <w:rStyle w:val="ad"/>
                  <w:rFonts w:ascii="Times New Roman" w:hAnsi="Times New Roman" w:cs="Times New Roman"/>
                  <w:sz w:val="28"/>
                  <w:szCs w:val="28"/>
                </w:rPr>
                <w:t>https://infourok.ru/scenarij-den-rossii-nash-glavnyj-prazdnik-8050816.html</w:t>
              </w:r>
            </w:hyperlink>
          </w:p>
        </w:tc>
      </w:tr>
    </w:tbl>
    <w:p w:rsidR="00723C86" w:rsidRPr="00B13D94" w:rsidRDefault="00723C86">
      <w:pPr>
        <w:rPr>
          <w:rFonts w:ascii="Times New Roman" w:hAnsi="Times New Roman" w:cs="Times New Roman"/>
          <w:sz w:val="28"/>
          <w:szCs w:val="28"/>
        </w:rPr>
      </w:pPr>
    </w:p>
    <w:sectPr w:rsidR="00723C86" w:rsidRPr="00B13D94" w:rsidSect="00723C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1414E"/>
    <w:multiLevelType w:val="multilevel"/>
    <w:tmpl w:val="1A00E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6224EB"/>
    <w:multiLevelType w:val="multilevel"/>
    <w:tmpl w:val="009E1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984"/>
    <w:rsid w:val="00092290"/>
    <w:rsid w:val="000A5A27"/>
    <w:rsid w:val="000B0090"/>
    <w:rsid w:val="000C2653"/>
    <w:rsid w:val="0019012D"/>
    <w:rsid w:val="00346BAA"/>
    <w:rsid w:val="00367548"/>
    <w:rsid w:val="003C6592"/>
    <w:rsid w:val="006852F9"/>
    <w:rsid w:val="00723C86"/>
    <w:rsid w:val="00771AE9"/>
    <w:rsid w:val="008D53A8"/>
    <w:rsid w:val="00B13D94"/>
    <w:rsid w:val="00BC4984"/>
    <w:rsid w:val="00C455F1"/>
    <w:rsid w:val="00C55B2C"/>
    <w:rsid w:val="00F47C43"/>
    <w:rsid w:val="00F73182"/>
    <w:rsid w:val="00F84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3A8"/>
  </w:style>
  <w:style w:type="paragraph" w:styleId="1">
    <w:name w:val="heading 1"/>
    <w:basedOn w:val="a"/>
    <w:next w:val="a"/>
    <w:link w:val="10"/>
    <w:uiPriority w:val="9"/>
    <w:qFormat/>
    <w:rsid w:val="00BC4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4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49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4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49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4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4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4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4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9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49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49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498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498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498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498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498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498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4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C4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4984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4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4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498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498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498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49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498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C4984"/>
    <w:rPr>
      <w:b/>
      <w:bCs/>
      <w:smallCaps/>
      <w:color w:val="2F5496" w:themeColor="accent1" w:themeShade="BF"/>
      <w:spacing w:val="5"/>
    </w:rPr>
  </w:style>
  <w:style w:type="table" w:customStyle="1" w:styleId="GridTableLight">
    <w:name w:val="Grid Table Light"/>
    <w:basedOn w:val="a1"/>
    <w:uiPriority w:val="40"/>
    <w:rsid w:val="00B13D9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B13D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-itonen">
    <w:name w:val="sc-itonen"/>
    <w:basedOn w:val="a0"/>
    <w:rsid w:val="00B13D94"/>
  </w:style>
  <w:style w:type="character" w:styleId="ad">
    <w:name w:val="Hyperlink"/>
    <w:basedOn w:val="a0"/>
    <w:uiPriority w:val="99"/>
    <w:unhideWhenUsed/>
    <w:rsid w:val="00723C8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23C8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nachalnaya-shkola/vospitatelnaya-rabota/2023/06/14/12-iyunya-den-rossi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esti.ru/article/339771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fe.ru/p/1585404" TargetMode="External"/><Relationship Id="rId11" Type="http://schemas.openxmlformats.org/officeDocument/2006/relationships/hyperlink" Target="https://infourok.ru/scenarij-den-rossii-nash-glavnyj-prazdnik-8050816.html" TargetMode="External"/><Relationship Id="rId5" Type="http://schemas.openxmlformats.org/officeDocument/2006/relationships/hyperlink" Target="https://infourok.ru/scenarij-prazdnika-posvyashennogo-dnyu-rossii-chudesa-rossii-7348641.html" TargetMode="External"/><Relationship Id="rId10" Type="http://schemas.openxmlformats.org/officeDocument/2006/relationships/hyperlink" Target="https://www.riatomsk.ru/article/20250612/pochemu-den-rossii-2025-vazhen-dlya-rossiyan-istoriya-znachenie-prazdnik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uncil.gov.ru/services/discussions/blogs/1456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Барбусова</dc:creator>
  <cp:keywords/>
  <dc:description/>
  <cp:lastModifiedBy>user</cp:lastModifiedBy>
  <cp:revision>5</cp:revision>
  <dcterms:created xsi:type="dcterms:W3CDTF">2026-05-10T07:59:00Z</dcterms:created>
  <dcterms:modified xsi:type="dcterms:W3CDTF">2026-05-02T19:15:00Z</dcterms:modified>
</cp:coreProperties>
</file>