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920EB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F3D12FF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11754B8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49010A9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194CF3B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54CEA15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C777605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75A94DD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4974619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8D6ED72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0CE7735" w14:textId="77777777" w:rsidR="00D948E3" w:rsidRDefault="00213530" w:rsidP="00213530">
      <w:pPr>
        <w:pStyle w:val="a3"/>
        <w:spacing w:line="276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213530">
        <w:rPr>
          <w:rFonts w:ascii="Times New Roman" w:hAnsi="Times New Roman" w:cs="Times New Roman"/>
          <w:sz w:val="44"/>
          <w:szCs w:val="44"/>
        </w:rPr>
        <w:t xml:space="preserve">Авторский конспект урока </w:t>
      </w:r>
    </w:p>
    <w:p w14:paraId="0BF4FA78" w14:textId="4BBFFAA1" w:rsidR="00213530" w:rsidRPr="00213530" w:rsidRDefault="00213530" w:rsidP="00213530">
      <w:pPr>
        <w:pStyle w:val="a3"/>
        <w:spacing w:line="276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213530">
        <w:rPr>
          <w:rFonts w:ascii="Times New Roman" w:hAnsi="Times New Roman" w:cs="Times New Roman"/>
          <w:sz w:val="44"/>
          <w:szCs w:val="44"/>
        </w:rPr>
        <w:t xml:space="preserve">по </w:t>
      </w:r>
      <w:proofErr w:type="gramStart"/>
      <w:r w:rsidRPr="00213530">
        <w:rPr>
          <w:rFonts w:ascii="Times New Roman" w:hAnsi="Times New Roman" w:cs="Times New Roman"/>
          <w:sz w:val="44"/>
          <w:szCs w:val="44"/>
        </w:rPr>
        <w:t xml:space="preserve">предмету </w:t>
      </w:r>
      <w:r w:rsidR="00D948E3">
        <w:rPr>
          <w:rFonts w:ascii="Times New Roman" w:hAnsi="Times New Roman" w:cs="Times New Roman"/>
          <w:sz w:val="44"/>
          <w:szCs w:val="44"/>
        </w:rPr>
        <w:t>:</w:t>
      </w:r>
      <w:proofErr w:type="gramEnd"/>
      <w:r w:rsidRPr="00213530">
        <w:rPr>
          <w:rFonts w:ascii="Times New Roman" w:hAnsi="Times New Roman" w:cs="Times New Roman"/>
          <w:sz w:val="44"/>
          <w:szCs w:val="44"/>
        </w:rPr>
        <w:t>«Математические представления»</w:t>
      </w:r>
    </w:p>
    <w:p w14:paraId="67051AC2" w14:textId="048F391A" w:rsidR="00D948E3" w:rsidRDefault="00213530" w:rsidP="00213530">
      <w:pPr>
        <w:pStyle w:val="a3"/>
        <w:spacing w:line="276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213530">
        <w:rPr>
          <w:rFonts w:ascii="Times New Roman" w:hAnsi="Times New Roman" w:cs="Times New Roman"/>
          <w:sz w:val="44"/>
          <w:szCs w:val="44"/>
        </w:rPr>
        <w:t xml:space="preserve">1 </w:t>
      </w:r>
      <w:r w:rsidR="00D948E3">
        <w:rPr>
          <w:rFonts w:ascii="Times New Roman" w:hAnsi="Times New Roman" w:cs="Times New Roman"/>
          <w:sz w:val="44"/>
          <w:szCs w:val="44"/>
        </w:rPr>
        <w:t xml:space="preserve">Д </w:t>
      </w:r>
      <w:r w:rsidRPr="00213530">
        <w:rPr>
          <w:rFonts w:ascii="Times New Roman" w:hAnsi="Times New Roman" w:cs="Times New Roman"/>
          <w:sz w:val="44"/>
          <w:szCs w:val="44"/>
        </w:rPr>
        <w:t xml:space="preserve">класс </w:t>
      </w:r>
    </w:p>
    <w:p w14:paraId="389224C8" w14:textId="404432F3" w:rsidR="00213530" w:rsidRPr="00213530" w:rsidRDefault="00D948E3" w:rsidP="00213530">
      <w:pPr>
        <w:pStyle w:val="a3"/>
        <w:spacing w:line="276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(</w:t>
      </w:r>
      <w:r w:rsidR="00213530" w:rsidRPr="00213530">
        <w:rPr>
          <w:rFonts w:ascii="Times New Roman" w:hAnsi="Times New Roman" w:cs="Times New Roman"/>
          <w:sz w:val="44"/>
          <w:szCs w:val="44"/>
        </w:rPr>
        <w:t>обучающиеся с ТМНР</w:t>
      </w:r>
      <w:r>
        <w:rPr>
          <w:rFonts w:ascii="Times New Roman" w:hAnsi="Times New Roman" w:cs="Times New Roman"/>
          <w:sz w:val="44"/>
          <w:szCs w:val="44"/>
        </w:rPr>
        <w:t>)</w:t>
      </w:r>
    </w:p>
    <w:p w14:paraId="39441741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E43D570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5A93D79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D325884" w14:textId="72CB3CD5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9E9BB06" w14:textId="16B8DAEE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CB398C7" w14:textId="20F8EC9A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8998F6A" w14:textId="061F8338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1F9A72E" w14:textId="618F4D2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18FA8E9" w14:textId="0F4FD80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51F2ECE" w14:textId="18535966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099593F" w14:textId="2601B2C2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A339365" w14:textId="17AA5825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D043DBB" w14:textId="26C13B4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E0BCE82" w14:textId="05FE4884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730AA07" w14:textId="70F77940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0F37A9E" w14:textId="77B3EEAA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CD7E5D8" w14:textId="11997380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6F0BBC8" w14:textId="1C60D009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E2EC1BD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8049B73" w14:textId="77777777" w:rsidR="001225B2" w:rsidRDefault="00213530" w:rsidP="001225B2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1225B2">
        <w:rPr>
          <w:rFonts w:ascii="Times New Roman" w:hAnsi="Times New Roman" w:cs="Times New Roman"/>
          <w:sz w:val="28"/>
          <w:szCs w:val="28"/>
        </w:rPr>
        <w:t>:</w:t>
      </w:r>
    </w:p>
    <w:p w14:paraId="30531F43" w14:textId="43CC6AB0" w:rsidR="00213530" w:rsidRDefault="00213530" w:rsidP="001225B2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первой квалификационной категории: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14:paraId="3A73CC46" w14:textId="77777777" w:rsidR="001225B2" w:rsidRDefault="001225B2" w:rsidP="001225B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Нижний Новгород </w:t>
      </w:r>
    </w:p>
    <w:p w14:paraId="1425A899" w14:textId="7EB9D6D6" w:rsidR="001225B2" w:rsidRDefault="001225B2" w:rsidP="001225B2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14:paraId="2F79286E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BCFC48C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E0ADC67" w14:textId="339A0188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Класс: 1 Д (ТМНР)  </w:t>
      </w:r>
    </w:p>
    <w:p w14:paraId="11B63B2E" w14:textId="766F71C8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Тема урока: Порядковый счёт 1–5 на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нумиконе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. Величины «длинный – короткий». Знакомство с цифрой 1. </w:t>
      </w:r>
    </w:p>
    <w:p w14:paraId="17090C6F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2EC50E" w14:textId="6F4D2CD4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Цель урока:</w:t>
      </w:r>
    </w:p>
    <w:p w14:paraId="0A4A95E9" w14:textId="358CB658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Формирование количественных представлений (счёт от 1 до 5), умения сравнивать предметы по длине, первичное знакомство с графическим образом цифры 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A65CDBB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52EDCF6" w14:textId="1157B57E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Задачи урока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1DF9F77" w14:textId="0F89A263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 xml:space="preserve">Обучающие:  </w:t>
      </w:r>
    </w:p>
    <w:p w14:paraId="7AF54064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обучение порядковому счёту от 1 до 5 с использованием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нумикона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 и наглядной опоры (образца);  </w:t>
      </w:r>
    </w:p>
    <w:p w14:paraId="2DB423F5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формирование умения соотносить число с количеством предметов в пределах 5 через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нумикон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;  </w:t>
      </w:r>
    </w:p>
    <w:p w14:paraId="72D4407F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знакомство с графическим образом цифры 1;  </w:t>
      </w:r>
    </w:p>
    <w:p w14:paraId="53BB47D0" w14:textId="2E276803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отработка навыка обводки по контуру;  </w:t>
      </w:r>
    </w:p>
    <w:p w14:paraId="52BEE42F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различение и сравнение величин «длинный – короткий» на реальных предметах и графических изображениях;  </w:t>
      </w:r>
    </w:p>
    <w:p w14:paraId="65F86BE1" w14:textId="54851A88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- повторение цветов, показ по инструкции.</w:t>
      </w:r>
    </w:p>
    <w:p w14:paraId="064F7B26" w14:textId="7A724675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>Коррекционно-развивающие</w:t>
      </w:r>
      <w:r w:rsidRPr="00213530">
        <w:rPr>
          <w:rFonts w:ascii="Times New Roman" w:hAnsi="Times New Roman" w:cs="Times New Roman"/>
          <w:sz w:val="28"/>
          <w:szCs w:val="28"/>
        </w:rPr>
        <w:t xml:space="preserve">:  </w:t>
      </w:r>
    </w:p>
    <w:p w14:paraId="32340B97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развитие умения работать по образцу, наглядной опоре и простой речевой инструкции;  </w:t>
      </w:r>
    </w:p>
    <w:p w14:paraId="11AD6ED5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развитие зрительно-моторной координации при обводке и штриховке;  </w:t>
      </w:r>
    </w:p>
    <w:p w14:paraId="4581A617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активизация пассивного и активного словаря по темам «счёт», «величина», «цвет»;  </w:t>
      </w:r>
    </w:p>
    <w:p w14:paraId="19CD897D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развитие последовательности действий на протяжении всего урока;  </w:t>
      </w:r>
    </w:p>
    <w:p w14:paraId="7D203EAC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развитие учебной мотивации через использование карт PEGS;  </w:t>
      </w:r>
    </w:p>
    <w:p w14:paraId="07647183" w14:textId="2360D2D6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- коррекция внимания через чередование видов деятельности.</w:t>
      </w:r>
    </w:p>
    <w:p w14:paraId="336373F9" w14:textId="5E2743CC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213530">
        <w:rPr>
          <w:rFonts w:ascii="Times New Roman" w:hAnsi="Times New Roman" w:cs="Times New Roman"/>
          <w:sz w:val="28"/>
          <w:szCs w:val="28"/>
        </w:rPr>
        <w:t>:</w:t>
      </w:r>
    </w:p>
    <w:p w14:paraId="0964F8F1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формирование умения соблюдать последовательность учебных действий;  </w:t>
      </w:r>
    </w:p>
    <w:p w14:paraId="01AEF518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воспитание учебной дисциплины (работа за партой, использование предметов по назначению);  </w:t>
      </w:r>
    </w:p>
    <w:p w14:paraId="2FFD4E65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закрепление навыка работы с индивидуальным расписанием;  </w:t>
      </w:r>
    </w:p>
    <w:p w14:paraId="23B546C5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воспитание умения доводить задание до конца (даже в сокращённом объёме);  </w:t>
      </w:r>
    </w:p>
    <w:p w14:paraId="7C68C862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lastRenderedPageBreak/>
        <w:t>- формирование положительного отношения к участию в физкультминутке и совместной деятельности.</w:t>
      </w:r>
    </w:p>
    <w:p w14:paraId="5ADC491E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FB6E4C6" w14:textId="18CAC5EE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 xml:space="preserve"> Ход урока</w:t>
      </w:r>
    </w:p>
    <w:p w14:paraId="6031044B" w14:textId="6C93E1B6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 Организационный момент  </w:t>
      </w:r>
    </w:p>
    <w:p w14:paraId="537E89E3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Приветствие. Организация рабочего места.  </w:t>
      </w:r>
    </w:p>
    <w:p w14:paraId="387C9EBC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Работа с индивидуальным расписанием PEGS (визуальное знакомство с этапами урока).  </w:t>
      </w:r>
    </w:p>
    <w:p w14:paraId="1FE260E6" w14:textId="49802AB1" w:rsid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Повторение цветов: показ по инструкции на элементах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нумикона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 или цветных полосках.</w:t>
      </w:r>
    </w:p>
    <w:p w14:paraId="54F2A283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36B1DF" w14:textId="50C5B154" w:rsidR="00213530" w:rsidRPr="00213530" w:rsidRDefault="00213530" w:rsidP="0021353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 xml:space="preserve">Работа с </w:t>
      </w:r>
      <w:proofErr w:type="spellStart"/>
      <w:r w:rsidRPr="00213530">
        <w:rPr>
          <w:rFonts w:ascii="Times New Roman" w:hAnsi="Times New Roman" w:cs="Times New Roman"/>
          <w:i/>
          <w:sz w:val="28"/>
          <w:szCs w:val="28"/>
        </w:rPr>
        <w:t>нумиконом</w:t>
      </w:r>
      <w:proofErr w:type="spellEnd"/>
      <w:r w:rsidRPr="00213530">
        <w:rPr>
          <w:rFonts w:ascii="Times New Roman" w:hAnsi="Times New Roman" w:cs="Times New Roman"/>
          <w:i/>
          <w:sz w:val="28"/>
          <w:szCs w:val="28"/>
        </w:rPr>
        <w:t xml:space="preserve">:  </w:t>
      </w:r>
    </w:p>
    <w:p w14:paraId="3D527AEC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«Покажи элемент с одной дырочкой», «Покажи с тремя», «Выложи дорожку от 1 до 5».  </w:t>
      </w:r>
    </w:p>
    <w:p w14:paraId="20429171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Все задания выполняются с опорой на наглядный образец и чёткую речевую инструкцию.  </w:t>
      </w:r>
    </w:p>
    <w:p w14:paraId="34D2707F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При необходимости используется направляющая помощь (совместное действие, показ).</w:t>
      </w:r>
    </w:p>
    <w:p w14:paraId="156AA8C4" w14:textId="676FDD0D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Порядковый счёт 1–5 на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нумиконе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7D91A74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Выкладывание числового ряда по образцу (от 1 до 5).  </w:t>
      </w:r>
    </w:p>
    <w:p w14:paraId="1ED8B746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Соотнесение числа и количества: «Найди элемент с двумя дырочками», «Положи цифру 4 на соответствующий элемент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нумикона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».  </w:t>
      </w:r>
    </w:p>
    <w:p w14:paraId="7AFBB7D1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Отработка счёта с проговариванием (учитель – затем обучающиеся).  </w:t>
      </w:r>
    </w:p>
    <w:p w14:paraId="25C7C064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Для усвоения порядкового счёта используется многократный показ и повторение.</w:t>
      </w:r>
    </w:p>
    <w:p w14:paraId="7B2C92B8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05873D" w14:textId="70993720" w:rsidR="00213530" w:rsidRPr="00213530" w:rsidRDefault="00213530" w:rsidP="002135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 xml:space="preserve">Величины «длинный – короткий»  </w:t>
      </w:r>
    </w:p>
    <w:p w14:paraId="07222CAB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Сравнение реальных предметов: две верёвки, две полоски бумаги, два карандаша разной длины.  </w:t>
      </w:r>
    </w:p>
    <w:p w14:paraId="45185930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Показ по речевой инструкции: «Покажи длинный предмет», «Покажи короткий».  </w:t>
      </w:r>
    </w:p>
    <w:p w14:paraId="522261B3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Работа с графическими карточками: соединить длинный предмет с длинной дорожкой, короткий – с короткой.  </w:t>
      </w:r>
    </w:p>
    <w:p w14:paraId="0C0AF303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Закрепление: самостоятельное определение длины по образцу.</w:t>
      </w:r>
    </w:p>
    <w:p w14:paraId="6568615A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14:paraId="4EB519C2" w14:textId="7CBC7884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 xml:space="preserve">Физкультминутка  </w:t>
      </w:r>
    </w:p>
    <w:p w14:paraId="14AA0152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9015219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Текст с движениями (выполняется стоя):</w:t>
      </w:r>
    </w:p>
    <w:p w14:paraId="22B76279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0498A2E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lastRenderedPageBreak/>
        <w:t xml:space="preserve">Встали прямо, тянем руки –  </w:t>
      </w:r>
    </w:p>
    <w:p w14:paraId="5046F8D3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Длинные получились звуки.  (потянуться вверх)  </w:t>
      </w:r>
    </w:p>
    <w:p w14:paraId="4DC4A911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 Руки в стороны, присели –  </w:t>
      </w:r>
    </w:p>
    <w:p w14:paraId="0C96D908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Короткими стать захотели.  (присесть, обхватить колени)</w:t>
      </w:r>
    </w:p>
    <w:p w14:paraId="1210B1F2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Раз, два, три, четыре, пять –  </w:t>
      </w:r>
    </w:p>
    <w:p w14:paraId="25874092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Будем счёт мы повторять!  (хлопки на каждый счёт)</w:t>
      </w:r>
    </w:p>
    <w:p w14:paraId="50C4E898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D1BFAF8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Движения выполняются под медленный ритмичный счёт учителя.  </w:t>
      </w:r>
    </w:p>
    <w:p w14:paraId="2577B737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Задача физкультминутки: закрепить понятия «длинный – короткий» через тело и повторить числовой ряд до 5.</w:t>
      </w:r>
    </w:p>
    <w:p w14:paraId="1B196B8C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93F88D7" w14:textId="02E52B8E" w:rsidR="00213530" w:rsidRPr="00213530" w:rsidRDefault="00213530" w:rsidP="002135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>Знакомство с цифрой 1</w:t>
      </w:r>
      <w:r w:rsidRPr="00213530">
        <w:rPr>
          <w:rFonts w:ascii="Times New Roman" w:hAnsi="Times New Roman" w:cs="Times New Roman"/>
          <w:sz w:val="28"/>
          <w:szCs w:val="28"/>
        </w:rPr>
        <w:t xml:space="preserve">. Обводка и штриховка  </w:t>
      </w:r>
    </w:p>
    <w:p w14:paraId="557175AC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Демонстрация цифры 1. Беседа: «На что похожа цифра?» (палочка, клювик, дорожка).  </w:t>
      </w:r>
    </w:p>
    <w:p w14:paraId="7CBC31F4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Обводка: по контуру сначала рука в руке, затем самостоятельно.  </w:t>
      </w:r>
    </w:p>
    <w:p w14:paraId="5AD5621D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Штриховка: вертикальными линиями внутри крупного контура цифры 1.  </w:t>
      </w:r>
    </w:p>
    <w:p w14:paraId="4721D1C5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Каждый обучающийся работает на индивидуальном листе. При затруднениях объём задания сокращается, но работа доводится до конца.</w:t>
      </w:r>
    </w:p>
    <w:p w14:paraId="7779473B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8A72D77" w14:textId="7BA59876" w:rsidR="00213530" w:rsidRPr="00213530" w:rsidRDefault="00213530" w:rsidP="0021353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13530">
        <w:rPr>
          <w:rFonts w:ascii="Times New Roman" w:hAnsi="Times New Roman" w:cs="Times New Roman"/>
          <w:i/>
          <w:sz w:val="28"/>
          <w:szCs w:val="28"/>
        </w:rPr>
        <w:t>Закрепление изученного</w:t>
      </w:r>
      <w:r>
        <w:rPr>
          <w:rFonts w:ascii="Times New Roman" w:hAnsi="Times New Roman" w:cs="Times New Roman"/>
          <w:i/>
          <w:sz w:val="28"/>
          <w:szCs w:val="28"/>
        </w:rPr>
        <w:t>. Работа на листах с индивидуальными заданиями.</w:t>
      </w:r>
    </w:p>
    <w:p w14:paraId="40881B67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Самостоятельная работа по простой речевой инструкции:  </w:t>
      </w:r>
    </w:p>
    <w:p w14:paraId="40900AEC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– «Обведи длинную полоску»;  </w:t>
      </w:r>
    </w:p>
    <w:p w14:paraId="70FFC4AA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– «Обведи цифру 1 на листе»;  </w:t>
      </w:r>
    </w:p>
    <w:p w14:paraId="1F28B229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– «Покажи короткий предмет на картинке».  </w:t>
      </w:r>
    </w:p>
    <w:p w14:paraId="774780DE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Используются наглядные опоры и образцы. При выполнении заданий сохраняется индивидуальный темп и дозированная помощь.</w:t>
      </w:r>
    </w:p>
    <w:p w14:paraId="39742AAA" w14:textId="77777777" w:rsid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A9AC6CD" w14:textId="59D7736E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 Итог урока. Рефлексия  </w:t>
      </w:r>
    </w:p>
    <w:p w14:paraId="2EC97B25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Обобщение: что делали на уроке? (считали, сравнивали длинное и короткое, учили цифру 1, обводили, штриховали, делали разминку).  </w:t>
      </w:r>
    </w:p>
    <w:p w14:paraId="0285F7A9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Поощрение за активную работу (жетоны, наклейки, похвала).  </w:t>
      </w:r>
    </w:p>
    <w:p w14:paraId="687AD13A" w14:textId="77777777" w:rsidR="00213530" w:rsidRPr="00213530" w:rsidRDefault="00213530" w:rsidP="0021353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Завершение урока по индивидуальному расписанию PEGS (отметка о выполнении).</w:t>
      </w:r>
    </w:p>
    <w:p w14:paraId="6CB85596" w14:textId="77777777" w:rsidR="00F82274" w:rsidRPr="00213530" w:rsidRDefault="00F82274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12AC1D5" w14:textId="670EE91D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Методические рекомендации (для учителя)  </w:t>
      </w:r>
    </w:p>
    <w:p w14:paraId="105AF687" w14:textId="4211F053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На уроке чередуются виды деятельности (счёт → сравнение → обводка → </w:t>
      </w:r>
      <w:proofErr w:type="spellStart"/>
      <w:r w:rsidRPr="00213530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213530">
        <w:rPr>
          <w:rFonts w:ascii="Times New Roman" w:hAnsi="Times New Roman" w:cs="Times New Roman"/>
          <w:sz w:val="28"/>
          <w:szCs w:val="28"/>
        </w:rPr>
        <w:t xml:space="preserve">).  </w:t>
      </w:r>
    </w:p>
    <w:p w14:paraId="0CB04D1F" w14:textId="758B29A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lastRenderedPageBreak/>
        <w:t>- Для обучающихся с</w:t>
      </w:r>
      <w:r>
        <w:rPr>
          <w:rFonts w:ascii="Times New Roman" w:hAnsi="Times New Roman" w:cs="Times New Roman"/>
          <w:sz w:val="28"/>
          <w:szCs w:val="28"/>
        </w:rPr>
        <w:t xml:space="preserve"> ТМНР используется наглядный счетный материал, визуальная опора</w:t>
      </w:r>
      <w:r w:rsidR="00F822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2274">
        <w:rPr>
          <w:rFonts w:ascii="Times New Roman" w:hAnsi="Times New Roman" w:cs="Times New Roman"/>
          <w:sz w:val="28"/>
          <w:szCs w:val="28"/>
        </w:rPr>
        <w:t>нумикон</w:t>
      </w:r>
      <w:proofErr w:type="spellEnd"/>
      <w:r w:rsidR="00F82274">
        <w:rPr>
          <w:rFonts w:ascii="Times New Roman" w:hAnsi="Times New Roman" w:cs="Times New Roman"/>
          <w:sz w:val="28"/>
          <w:szCs w:val="28"/>
        </w:rPr>
        <w:t>;</w:t>
      </w:r>
    </w:p>
    <w:p w14:paraId="628B5AF4" w14:textId="10D4C73E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При изучении величин «длинный – короткий» </w:t>
      </w:r>
      <w:r w:rsidR="00F82274">
        <w:rPr>
          <w:rFonts w:ascii="Times New Roman" w:hAnsi="Times New Roman" w:cs="Times New Roman"/>
          <w:sz w:val="28"/>
          <w:szCs w:val="28"/>
        </w:rPr>
        <w:t>применяются конкретные предметы (ленты, линейки, карандаши разной длинны).</w:t>
      </w:r>
    </w:p>
    <w:p w14:paraId="172D216D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 xml:space="preserve">- На этапе обводки и штриховки контролируется нажим и направление движения руки.  </w:t>
      </w:r>
    </w:p>
    <w:p w14:paraId="396823D2" w14:textId="77777777" w:rsidR="00213530" w:rsidRPr="00213530" w:rsidRDefault="00213530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13530">
        <w:rPr>
          <w:rFonts w:ascii="Times New Roman" w:hAnsi="Times New Roman" w:cs="Times New Roman"/>
          <w:sz w:val="28"/>
          <w:szCs w:val="28"/>
        </w:rPr>
        <w:t>- Система поощрений (PEGS) поддерживает учебную мотивацию на всех этапах урока.</w:t>
      </w:r>
    </w:p>
    <w:p w14:paraId="33E4C202" w14:textId="39A9E95A" w:rsidR="00D907D6" w:rsidRPr="00213530" w:rsidRDefault="00D907D6" w:rsidP="0021353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907D6" w:rsidRPr="00213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3029AE"/>
    <w:multiLevelType w:val="hybridMultilevel"/>
    <w:tmpl w:val="63ECC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E1"/>
    <w:rsid w:val="000E155A"/>
    <w:rsid w:val="001225B2"/>
    <w:rsid w:val="00213530"/>
    <w:rsid w:val="0035220D"/>
    <w:rsid w:val="00A740E1"/>
    <w:rsid w:val="00D907D6"/>
    <w:rsid w:val="00D948E3"/>
    <w:rsid w:val="00F8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A0D6"/>
  <w15:chartTrackingRefBased/>
  <w15:docId w15:val="{8A8A2310-CA21-410B-85CA-D6BB5AEE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53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907D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907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2026-05-11T11:24:00Z</dcterms:created>
  <dcterms:modified xsi:type="dcterms:W3CDTF">2026-05-11T13:04:00Z</dcterms:modified>
</cp:coreProperties>
</file>