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 w:val="28"/>
          <w:szCs w:val="28"/>
          <w:highlight w:val="none"/>
        </w:rPr>
      </w:pPr>
      <w:r>
        <w:rPr>
          <w:sz w:val="28"/>
          <w:szCs w:val="28"/>
        </w:rPr>
        <w:t xml:space="preserve">Муниципальное бюджетное общеобразовательное учреждение города Абакана «Лицей имени Н.Г. Булакина»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r/>
      <w:r/>
    </w:p>
    <w:p>
      <w:r/>
      <w:r/>
    </w:p>
    <w:p>
      <w:r/>
      <w:bookmarkStart w:id="0" w:name="_GoBack"/>
      <w:r/>
      <w:bookmarkEnd w:id="0"/>
      <w:r/>
      <w:r/>
    </w:p>
    <w:p>
      <w:r/>
      <w:r/>
    </w:p>
    <w:p>
      <w:pPr>
        <w:jc w:val="center"/>
        <w:rPr>
          <w:b/>
          <w:bCs/>
          <w:sz w:val="28"/>
          <w:szCs w:val="28"/>
          <w:highlight w:val="none"/>
        </w:rPr>
      </w:pPr>
      <w:r>
        <w:rPr>
          <w:b/>
          <w:bCs/>
          <w:sz w:val="28"/>
          <w:szCs w:val="28"/>
        </w:rPr>
        <w:t xml:space="preserve">«</w:t>
      </w:r>
      <w:r>
        <w:rPr>
          <w:b/>
          <w:bCs/>
          <w:sz w:val="28"/>
          <w:szCs w:val="28"/>
          <w:highlight w:val="none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8"/>
          <w:szCs w:val="28"/>
          <w:highlight w:val="none"/>
        </w:rPr>
      </w:pPr>
      <w:r>
        <w:rPr>
          <w:sz w:val="28"/>
          <w:szCs w:val="28"/>
          <w:highlight w:val="none"/>
        </w:rPr>
        <w:t xml:space="preserve">Методическая разработка воспитательного мероприятия для учащихся начальных классов (4 класс)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b/>
          <w:bCs/>
          <w:sz w:val="28"/>
          <w:szCs w:val="28"/>
          <w:highlight w:val="none"/>
        </w:rPr>
      </w:pPr>
      <w:r>
        <w:rPr>
          <w:b/>
          <w:bCs/>
          <w:sz w:val="28"/>
          <w:szCs w:val="28"/>
          <w:highlight w:val="none"/>
        </w:rPr>
        <w:t xml:space="preserve">Проект «Нити Памяти»</w:t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jc w:val="center"/>
        <w:rPr>
          <w:b/>
          <w:bCs/>
          <w:sz w:val="28"/>
          <w:szCs w:val="28"/>
          <w:highlight w:val="none"/>
        </w:rPr>
      </w:pP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jc w:val="center"/>
        <w:rPr>
          <w:b/>
          <w:bCs/>
          <w:sz w:val="28"/>
          <w:szCs w:val="28"/>
          <w:highlight w:val="none"/>
        </w:rPr>
      </w:pP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jc w:val="center"/>
        <w:rPr>
          <w:b/>
          <w:bCs/>
          <w:sz w:val="28"/>
          <w:szCs w:val="28"/>
          <w:highlight w:val="none"/>
        </w:rPr>
      </w:pP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jc w:val="center"/>
        <w:rPr>
          <w:b/>
          <w:bCs/>
          <w:sz w:val="28"/>
          <w:szCs w:val="28"/>
          <w:highlight w:val="none"/>
        </w:rPr>
      </w:pP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jc w:val="center"/>
        <w:rPr>
          <w:b/>
          <w:bCs/>
          <w:sz w:val="28"/>
          <w:szCs w:val="28"/>
          <w:highlight w:val="none"/>
        </w:rPr>
      </w:pP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jc w:val="center"/>
        <w:rPr>
          <w:b/>
          <w:bCs/>
          <w:sz w:val="28"/>
          <w:szCs w:val="28"/>
          <w:highlight w:val="none"/>
        </w:rPr>
      </w:pP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jc w:val="center"/>
        <w:rPr>
          <w:b/>
          <w:bCs/>
          <w:sz w:val="28"/>
          <w:szCs w:val="28"/>
          <w:highlight w:val="none"/>
        </w:rPr>
      </w:pP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jc w:val="center"/>
        <w:rPr>
          <w:b/>
          <w:bCs/>
          <w:sz w:val="28"/>
          <w:szCs w:val="28"/>
          <w:highlight w:val="none"/>
        </w:rPr>
      </w:pP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jc w:val="center"/>
        <w:rPr>
          <w:b/>
          <w:bCs/>
          <w:sz w:val="28"/>
          <w:szCs w:val="28"/>
          <w:highlight w:val="none"/>
        </w:rPr>
      </w:pP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jc w:val="center"/>
        <w:rPr>
          <w:b/>
          <w:bCs/>
          <w:sz w:val="28"/>
          <w:szCs w:val="28"/>
          <w:highlight w:val="none"/>
        </w:rPr>
      </w:pP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jc w:val="right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  <w:t xml:space="preserve">Автор:</w:t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jc w:val="right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  <w:t xml:space="preserve">Бойкова Ирина Николаевна, </w:t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jc w:val="right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  <w:t xml:space="preserve">учитель начальных классов</w:t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jc w:val="right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jc w:val="right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jc w:val="right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jc w:val="right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jc w:val="right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jc w:val="right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jc w:val="right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jc w:val="right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jc w:val="right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jc w:val="right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jc w:val="right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jc w:val="right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jc w:val="right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jc w:val="right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jc w:val="right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jc w:val="right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jc w:val="right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jc w:val="right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jc w:val="right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jc w:val="right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jc w:val="right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jc w:val="center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  <w:t xml:space="preserve">Абакан, 2026</w:t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jc w:val="center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jc w:val="left"/>
        <w:rPr>
          <w:b/>
          <w:bCs/>
        </w:rPr>
      </w:pPr>
      <w:r>
        <w:rPr>
          <w:b/>
          <w:bCs/>
        </w:rPr>
        <w:t xml:space="preserve">       Актуальность данной темы:</w:t>
      </w:r>
      <w:r>
        <w:rPr>
          <w:b/>
          <w:bCs/>
        </w:rPr>
      </w:r>
      <w:r>
        <w:rPr>
          <w:b/>
          <w:bCs/>
        </w:rPr>
      </w:r>
    </w:p>
    <w:p>
      <w:pPr>
        <w:jc w:val="both"/>
      </w:pPr>
      <w:r>
        <w:t xml:space="preserve">       Гражданско-патриотическое воспитание  младших школьников на основе реальных событий, воспоминаний, художественной и познавательной литературы, наглядных пособий и презентаций о временах Великой О</w:t>
      </w:r>
      <w:r>
        <w:t xml:space="preserve">течественной войны имеет большое значение. Чувство любви к Родине – это одно из самых сильных чувств. Без него человек не ощущает своих корней, не знает истории своего народа. </w:t>
      </w:r>
      <w:r/>
    </w:p>
    <w:p>
      <w:pPr>
        <w:jc w:val="both"/>
      </w:pPr>
      <w:r>
        <w:t xml:space="preserve">      Важно п</w:t>
      </w:r>
      <w:r>
        <w:t xml:space="preserve">робудить в детях любовь к родной земле, формируя такие черты характера, которые помогут стать достойным человеком и гражданином своей страны. </w:t>
      </w:r>
      <w:r/>
    </w:p>
    <w:p>
      <w:pPr>
        <w:jc w:val="both"/>
      </w:pPr>
      <w:r>
        <w:t xml:space="preserve">      Мероприятие разработано для учащихся 4  кла</w:t>
      </w:r>
      <w:r>
        <w:t xml:space="preserve">сса и ориентировано на воспитание нравственно - патриотических качеств подрастающего поколения. </w:t>
      </w:r>
      <w:r/>
    </w:p>
    <w:p>
      <w:pPr>
        <w:jc w:val="both"/>
        <w:rPr>
          <w:highlight w:val="none"/>
        </w:rPr>
      </w:pPr>
      <w:r>
        <w:t xml:space="preserve">      </w:t>
      </w:r>
      <w:r>
        <w:rPr>
          <w:b/>
          <w:bCs/>
        </w:rPr>
        <w:t xml:space="preserve">Цель мероприятия: </w:t>
      </w:r>
      <w:r>
        <w:t xml:space="preserve">- воспитание гражданско-патриотических чувств;  чувства гордости за подвиг своего народа в Великой Отечественной войне.</w:t>
      </w:r>
      <w:r>
        <w:rPr>
          <w:highlight w:val="none"/>
        </w:rPr>
      </w:r>
      <w:r>
        <w:rPr>
          <w:highlight w:val="none"/>
        </w:rPr>
      </w:r>
    </w:p>
    <w:p>
      <w:pPr>
        <w:jc w:val="both"/>
      </w:pPr>
      <w:r>
        <w:rPr>
          <w:highlight w:val="none"/>
        </w:rPr>
        <w:t xml:space="preserve">     </w:t>
      </w:r>
      <w:r>
        <w:rPr>
          <w:b/>
          <w:bCs/>
          <w:highlight w:val="none"/>
        </w:rPr>
        <w:t xml:space="preserve"> </w:t>
      </w:r>
      <w:r>
        <w:rPr>
          <w:b/>
          <w:bCs/>
        </w:rPr>
        <w:t xml:space="preserve">Задачи развивающие:</w:t>
      </w:r>
      <w:r>
        <w:t xml:space="preserve"> - способствовать развитию речи через чтение стихотворений и рассказов о Великой Отечественной войне; - способствовать развитию эмоционального воспроизведения через прослушивание музыки военных лет; - развивать интерес к истории своей Ро</w:t>
      </w:r>
      <w:r>
        <w:t xml:space="preserve">дины, к Великой Отечественной войне. </w:t>
      </w:r>
      <w:r/>
    </w:p>
    <w:p>
      <w:pPr>
        <w:jc w:val="both"/>
      </w:pPr>
      <w:r>
        <w:rPr>
          <w:b/>
          <w:bCs/>
        </w:rPr>
        <w:t xml:space="preserve">Задачи воспитательные:</w:t>
      </w:r>
      <w:r>
        <w:rPr>
          <w:highlight w:val="none"/>
        </w:rPr>
      </w:r>
      <w:r/>
    </w:p>
    <w:p>
      <w:pPr>
        <w:jc w:val="both"/>
      </w:pPr>
      <w:r>
        <w:t xml:space="preserve"> - воспитывать патриотические чувства к Родине, уважительное отношение и чувство благодарности к ветеранам войны; </w:t>
      </w:r>
      <w:r/>
    </w:p>
    <w:p>
      <w:pPr>
        <w:jc w:val="both"/>
      </w:pPr>
      <w:r>
        <w:t xml:space="preserve">- привлекать родителей к патриотическому воспитанию; </w:t>
      </w:r>
      <w:r>
        <w:rPr>
          <w:highlight w:val="none"/>
        </w:rPr>
      </w:r>
      <w:r/>
    </w:p>
    <w:p>
      <w:pPr>
        <w:jc w:val="both"/>
      </w:pPr>
      <w:r>
        <w:t xml:space="preserve">- воспитывать интерес и любовь</w:t>
      </w:r>
      <w:r>
        <w:t xml:space="preserve"> к культуре своей Родины, к обычаям и традициям. </w:t>
      </w:r>
      <w:r>
        <w:rPr>
          <w:highlight w:val="none"/>
        </w:rPr>
      </w:r>
      <w:r/>
    </w:p>
    <w:p>
      <w:pPr>
        <w:jc w:val="both"/>
        <w:rPr>
          <w:b/>
          <w:bCs/>
          <w:highlight w:val="none"/>
        </w:rPr>
      </w:pPr>
      <w:r>
        <w:rPr>
          <w:b/>
          <w:bCs/>
        </w:rPr>
        <w:t xml:space="preserve">Задачи образовательные: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</w:pPr>
      <w:r>
        <w:rPr>
          <w:highlight w:val="none"/>
        </w:rPr>
        <w:t xml:space="preserve">-</w:t>
      </w:r>
      <w:r>
        <w:t xml:space="preserve">способствовать расширению знаний детей о важности и значении Победы нашего народа в Великой Отечественной войне; </w:t>
      </w:r>
      <w:r>
        <w:rPr>
          <w:highlight w:val="none"/>
        </w:rPr>
      </w:r>
      <w:r/>
    </w:p>
    <w:p>
      <w:pPr>
        <w:jc w:val="both"/>
      </w:pPr>
      <w:r>
        <w:t xml:space="preserve">- вызвать интерес к истории и культуре нашей Родины через организацию поисково-исследовательской деятельности;</w:t>
      </w:r>
      <w:r>
        <w:rPr>
          <w:highlight w:val="none"/>
        </w:rPr>
      </w:r>
      <w:r/>
    </w:p>
    <w:p>
      <w:pPr>
        <w:jc w:val="both"/>
      </w:pPr>
      <w:r>
        <w:t xml:space="preserve"> - формировать патриотические качества: храбрость, сила духа, мужество, честность, любовь к</w:t>
      </w:r>
      <w:r>
        <w:t xml:space="preserve"> своей Родине, гордость за Россию.  </w:t>
      </w:r>
      <w:r>
        <w:rPr>
          <w:highlight w:val="none"/>
        </w:rPr>
      </w:r>
      <w:r/>
    </w:p>
    <w:p>
      <w:pPr>
        <w:jc w:val="both"/>
      </w:pPr>
      <w:r>
        <w:rPr>
          <w:highlight w:val="none"/>
        </w:rPr>
        <w:t xml:space="preserve">    </w:t>
      </w:r>
      <w:r>
        <w:t xml:space="preserve">Данный проект должен активно способствовать формированию и развитию у учащихся метапредметных универсальных учебных действий (УУД), в наибольшей степени – следующих:</w:t>
      </w:r>
      <w:r/>
    </w:p>
    <w:p>
      <w:pPr>
        <w:jc w:val="both"/>
      </w:pPr>
      <w:r>
        <w:rPr>
          <w:b/>
          <w:bCs/>
        </w:rPr>
        <w:t xml:space="preserve"> личностные УУД:</w:t>
      </w:r>
      <w:r>
        <w:t xml:space="preserve"> </w:t>
      </w:r>
      <w:r>
        <w:rPr>
          <w:highlight w:val="none"/>
        </w:rPr>
      </w:r>
      <w:r/>
    </w:p>
    <w:p>
      <w:pPr>
        <w:jc w:val="both"/>
      </w:pPr>
      <w:r>
        <w:t xml:space="preserve">- формирование основы гражданской идентичности личности в форме осознания </w:t>
      </w:r>
      <w:r>
        <w:t xml:space="preserve">«Я» как гражданина России, чувства сопричастности и гордости за свою Родину, народ и историю, осознание ответственности человека за общее благополучие; </w:t>
      </w:r>
      <w:r>
        <w:rPr>
          <w:highlight w:val="none"/>
        </w:rPr>
      </w:r>
      <w:r/>
    </w:p>
    <w:p>
      <w:pPr>
        <w:jc w:val="both"/>
      </w:pPr>
      <w:r>
        <w:t xml:space="preserve">- развитие этических чувств – стыда, вины, совести как регуляторов морального поведения; </w:t>
      </w:r>
      <w:r>
        <w:rPr>
          <w:highlight w:val="none"/>
        </w:rPr>
      </w:r>
      <w:r/>
    </w:p>
    <w:p>
      <w:pPr>
        <w:jc w:val="both"/>
      </w:pPr>
      <w:r>
        <w:t xml:space="preserve">- развитие эмпа</w:t>
      </w:r>
      <w:r>
        <w:t xml:space="preserve">тии как понимания чувств других людей и сопереживания им; </w:t>
      </w:r>
      <w:r>
        <w:rPr>
          <w:highlight w:val="none"/>
        </w:rPr>
      </w:r>
      <w:r/>
    </w:p>
    <w:p>
      <w:pPr>
        <w:jc w:val="both"/>
      </w:pPr>
      <w:r>
        <w:rPr>
          <w:b/>
          <w:bCs/>
        </w:rPr>
        <w:t xml:space="preserve">познавательные УУД:</w:t>
      </w:r>
      <w:r>
        <w:t xml:space="preserve"> </w:t>
      </w:r>
      <w:r>
        <w:rPr>
          <w:highlight w:val="none"/>
        </w:rPr>
      </w:r>
      <w:r/>
    </w:p>
    <w:p>
      <w:pPr>
        <w:jc w:val="both"/>
      </w:pPr>
      <w:r>
        <w:t xml:space="preserve">- осуществлять поиск необходимой информации для выполнения учебных заданий с использованием учебной литературы, энциклопедий, справочников (включая электронные); </w:t>
      </w:r>
      <w:r>
        <w:rPr>
          <w:highlight w:val="none"/>
        </w:rPr>
      </w:r>
      <w:r/>
    </w:p>
    <w:p>
      <w:pPr>
        <w:jc w:val="both"/>
      </w:pPr>
      <w:r>
        <w:t xml:space="preserve">- осуществлять з</w:t>
      </w:r>
      <w:r>
        <w:t xml:space="preserve">апись (фиксацию) выборочной информации; </w:t>
      </w:r>
      <w:r>
        <w:rPr>
          <w:highlight w:val="none"/>
        </w:rPr>
      </w:r>
      <w:r/>
    </w:p>
    <w:p>
      <w:pPr>
        <w:jc w:val="both"/>
      </w:pPr>
      <w:r>
        <w:t xml:space="preserve">- обобщать, т.е. осуществлять генерализацию и выделение общности для ряда или класса единичных объектов на основе выделения сущностной связи; </w:t>
      </w:r>
      <w:r>
        <w:rPr>
          <w:highlight w:val="none"/>
        </w:rPr>
      </w:r>
      <w:r/>
    </w:p>
    <w:p>
      <w:pPr>
        <w:jc w:val="both"/>
      </w:pPr>
      <w:r>
        <w:rPr>
          <w:b/>
          <w:bCs/>
        </w:rPr>
        <w:t xml:space="preserve">коммуникативные УУД:</w:t>
      </w:r>
      <w:r>
        <w:t xml:space="preserve"> </w:t>
      </w:r>
      <w:r>
        <w:rPr>
          <w:highlight w:val="none"/>
        </w:rPr>
      </w:r>
      <w:r/>
    </w:p>
    <w:p>
      <w:pPr>
        <w:jc w:val="both"/>
      </w:pPr>
      <w:r>
        <w:t xml:space="preserve">- учитывать разные мнения и стремиться к координации </w:t>
      </w:r>
      <w:r>
        <w:t xml:space="preserve">различных позиций в сотрудничестве; - формировать собственное мнение и позицию; </w:t>
      </w:r>
      <w:r>
        <w:rPr>
          <w:highlight w:val="none"/>
        </w:rPr>
      </w:r>
      <w:r/>
    </w:p>
    <w:p>
      <w:pPr>
        <w:jc w:val="both"/>
      </w:pPr>
      <w:r>
        <w:t xml:space="preserve">- задавать вопросы;</w:t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t xml:space="preserve">- использовать речь для регуляции своего действия</w:t>
      </w:r>
      <w:r>
        <w:t xml:space="preserve">.</w:t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  <w:t xml:space="preserve">       Проект включает несколько мероприятий, которые проходят в течение учебного года:</w:t>
      </w:r>
      <w:r>
        <w:rPr>
          <w:highlight w:val="none"/>
        </w:rPr>
      </w:r>
      <w:r>
        <w:rPr>
          <w:highlight w:val="none"/>
        </w:rPr>
      </w:r>
    </w:p>
    <w:p>
      <w:pPr>
        <w:jc w:val="both"/>
      </w:pPr>
      <w:r>
        <w:rPr>
          <w:highlight w:val="none"/>
        </w:rPr>
      </w:r>
      <w:r>
        <w:t xml:space="preserve">– уроки-беседы, теа</w:t>
      </w:r>
      <w:r>
        <w:t xml:space="preserve">трализованные, проблемные уроки; </w:t>
      </w:r>
      <w:r>
        <w:rPr>
          <w:highlight w:val="none"/>
        </w:rPr>
      </w:r>
      <w:r/>
    </w:p>
    <w:p>
      <w:pPr>
        <w:jc w:val="both"/>
      </w:pPr>
      <w:r>
        <w:t xml:space="preserve">– классные часы или тематические внеклассные мероприятия; </w:t>
      </w:r>
      <w:r>
        <w:rPr>
          <w:highlight w:val="none"/>
        </w:rPr>
      </w:r>
      <w:r/>
    </w:p>
    <w:p>
      <w:pPr>
        <w:jc w:val="both"/>
      </w:pPr>
      <w:r>
        <w:t xml:space="preserve"> – уроки мужества; </w:t>
      </w:r>
      <w:r>
        <w:rPr>
          <w:highlight w:val="none"/>
        </w:rPr>
      </w:r>
      <w:r/>
    </w:p>
    <w:p>
      <w:pPr>
        <w:jc w:val="both"/>
      </w:pPr>
      <w:r>
        <w:t xml:space="preserve"> – изготовление сувениров и подарков уч</w:t>
      </w:r>
      <w:r>
        <w:t xml:space="preserve">астникам войны;</w:t>
      </w:r>
      <w:r>
        <w:rPr>
          <w:highlight w:val="none"/>
        </w:rPr>
      </w:r>
      <w:r/>
    </w:p>
    <w:p>
      <w:pPr>
        <w:jc w:val="both"/>
      </w:pPr>
      <w:r>
        <w:t xml:space="preserve"> – посещение памятников боевой славы; </w:t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t xml:space="preserve">– экскурсии в музеи, школьные музеи боевой славы, виртуальные экскурсии в музеи федерального значения.</w:t>
      </w:r>
      <w:r>
        <w:rPr>
          <w:highlight w:val="none"/>
        </w:rPr>
      </w:r>
      <w:r>
        <w:rPr>
          <w:highlight w:val="none"/>
        </w:rPr>
      </w:r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b/>
          <w:bCs/>
          <w:highlight w:val="none"/>
        </w:rPr>
      </w:pPr>
      <w:r>
        <w:rPr>
          <w:b/>
          <w:bCs/>
          <w:highlight w:val="none"/>
        </w:rPr>
        <w:t xml:space="preserve">I этап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  <w:u w:val="single"/>
        </w:rPr>
        <w:t xml:space="preserve">«Что мы знаем о Великой Отечественной войне»</w:t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  <w:t xml:space="preserve">    На данном этапе было проведено несколько мероприятий:</w:t>
      </w:r>
      <w:r>
        <w:rPr>
          <w:highlight w:val="none"/>
        </w:rPr>
      </w:r>
      <w:r>
        <w:rPr>
          <w:highlight w:val="none"/>
        </w:rPr>
      </w:r>
    </w:p>
    <w:p>
      <w:pPr>
        <w:pStyle w:val="678"/>
        <w:numPr>
          <w:ilvl w:val="0"/>
          <w:numId w:val="3"/>
        </w:numPr>
        <w:jc w:val="both"/>
        <w:rPr>
          <w:highlight w:val="none"/>
        </w:rPr>
      </w:pPr>
      <w:r>
        <w:rPr>
          <w:highlight w:val="none"/>
        </w:rPr>
        <w:t xml:space="preserve">Посещение хакасского национального краеведческого музея имени Л.Р. Кызласова</w:t>
      </w:r>
      <w:r>
        <w:rPr>
          <w:highlight w:val="none"/>
        </w:rPr>
      </w:r>
      <w:r>
        <w:rPr>
          <w:highlight w:val="none"/>
        </w:rPr>
      </w:r>
    </w:p>
    <w:p>
      <w:pPr>
        <w:ind w:left="709" w:firstLine="0"/>
        <w:jc w:val="both"/>
        <w:rPr>
          <w:highlight w:val="none"/>
        </w:rPr>
      </w:pPr>
      <w:r>
        <w:rPr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259660" cy="5570225"/>
                <wp:effectExtent l="0" t="0" r="0" b="0"/>
                <wp:docPr id="1" name="Picture 15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41085675" name="Picture 150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 rot="0" flipH="0" flipV="0">
                          <a:off x="0" y="0"/>
                          <a:ext cx="4259659" cy="55702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335.41pt;height:438.60pt;mso-wrap-distance-left:0.00pt;mso-wrap-distance-top:0.00pt;mso-wrap-distance-right:0.00pt;mso-wrap-distance-bottom:0.00pt;rotation:0;" stroked="false">
                <v:path textboxrect="0,0,0,0"/>
                <v:imagedata r:id="rId9" o:title=""/>
              </v:shape>
            </w:pict>
          </mc:Fallback>
        </mc:AlternateContent>
      </w:r>
      <w:r>
        <w:rPr>
          <w:highlight w:val="none"/>
        </w:rPr>
      </w:r>
      <w:r>
        <w:rPr>
          <w:highlight w:val="none"/>
        </w:rPr>
      </w:r>
    </w:p>
    <w:p>
      <w:pPr>
        <w:pStyle w:val="678"/>
        <w:numPr>
          <w:ilvl w:val="0"/>
          <w:numId w:val="3"/>
        </w:numPr>
        <w:jc w:val="both"/>
        <w:rPr>
          <w:highlight w:val="none"/>
        </w:rPr>
      </w:pPr>
      <w:r>
        <w:rPr>
          <w:highlight w:val="none"/>
        </w:rPr>
        <w:t xml:space="preserve">Музей имени Мартьянова в г.Минусинске</w:t>
      </w:r>
      <w:r>
        <w:rPr>
          <w:highlight w:val="none"/>
        </w:rPr>
      </w:r>
      <w:r>
        <w:rPr>
          <w:highlight w:val="none"/>
        </w:rPr>
      </w:r>
    </w:p>
    <w:p>
      <w:pPr>
        <w:ind w:left="709" w:firstLine="0"/>
        <w:jc w:val="both"/>
        <w:rPr>
          <w:highlight w:val="none"/>
        </w:rPr>
      </w:pPr>
      <w:r>
        <w:rPr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042099" cy="2523395"/>
                <wp:effectExtent l="0" t="0" r="0" b="0"/>
                <wp:docPr id="2" name="Picture 2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801959" name="Picture 25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 rot="0" flipH="0" flipV="0">
                          <a:off x="0" y="0"/>
                          <a:ext cx="2042098" cy="25233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160.80pt;height:198.69pt;mso-wrap-distance-left:0.00pt;mso-wrap-distance-top:0.00pt;mso-wrap-distance-right:0.00pt;mso-wrap-distance-bottom:0.00pt;rotation:0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246916" cy="2463870"/>
                <wp:effectExtent l="0" t="0" r="0" b="0"/>
                <wp:docPr id="3" name="Picture 2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71092819" name="Picture 25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 rot="0" flipH="0" flipV="0">
                          <a:off x="0" y="0"/>
                          <a:ext cx="2246916" cy="24638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176.92pt;height:194.01pt;mso-wrap-distance-left:0.00pt;mso-wrap-distance-top:0.00pt;mso-wrap-distance-right:0.00pt;mso-wrap-distance-bottom:0.00pt;rotation:0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highlight w:val="none"/>
        </w:rPr>
      </w:r>
      <w:r>
        <w:rPr>
          <w:highlight w:val="none"/>
        </w:rPr>
      </w:r>
    </w:p>
    <w:p>
      <w:pPr>
        <w:pStyle w:val="678"/>
        <w:numPr>
          <w:ilvl w:val="0"/>
          <w:numId w:val="3"/>
        </w:numPr>
        <w:jc w:val="both"/>
        <w:rPr>
          <w:highlight w:val="none"/>
        </w:rPr>
      </w:pPr>
      <w:r>
        <w:rPr>
          <w:highlight w:val="none"/>
        </w:rPr>
        <w:t xml:space="preserve">Классный час «Никто не забыт, ни что не забыто».</w:t>
      </w:r>
      <w:r>
        <w:rPr>
          <w:highlight w:val="none"/>
        </w:rPr>
      </w:r>
      <w:r>
        <w:rPr>
          <w:highlight w:val="none"/>
        </w:rPr>
      </w:r>
    </w:p>
    <w:p>
      <w:pPr>
        <w:ind w:left="709" w:firstLine="0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b/>
          <w:bCs/>
        </w:rPr>
      </w:pPr>
      <w:r>
        <w:rPr>
          <w:highlight w:val="none"/>
        </w:rPr>
        <w:t xml:space="preserve">О</w:t>
      </w:r>
      <w:r>
        <w:rPr>
          <w:b/>
          <w:bCs/>
          <w:highlight w:val="none"/>
        </w:rPr>
        <w:t xml:space="preserve">борудование:</w:t>
      </w:r>
      <w:r>
        <w:rPr>
          <w:b/>
          <w:bCs/>
        </w:rPr>
      </w:r>
      <w:r>
        <w:rPr>
          <w:b/>
          <w:bCs/>
        </w:rPr>
      </w:r>
    </w:p>
    <w:p>
      <w:pPr>
        <w:jc w:val="both"/>
      </w:pPr>
      <w:r>
        <w:rPr>
          <w:highlight w:val="none"/>
        </w:rPr>
        <w:t xml:space="preserve">- персональный компьютер,</w:t>
      </w:r>
      <w:r>
        <w:rPr>
          <w:highlight w:val="none"/>
        </w:rPr>
      </w:r>
      <w:r/>
    </w:p>
    <w:p>
      <w:pPr>
        <w:jc w:val="both"/>
      </w:pPr>
      <w:r>
        <w:rPr>
          <w:highlight w:val="none"/>
        </w:rPr>
        <w:t xml:space="preserve">- мультимедиапроектор,</w:t>
      </w:r>
      <w:r>
        <w:rPr>
          <w:highlight w:val="none"/>
        </w:rPr>
      </w:r>
      <w:r/>
    </w:p>
    <w:p>
      <w:pPr>
        <w:jc w:val="both"/>
      </w:pPr>
      <w:r>
        <w:rPr>
          <w:highlight w:val="none"/>
        </w:rPr>
        <w:t xml:space="preserve">- экран,</w:t>
      </w:r>
      <w:r>
        <w:rPr>
          <w:highlight w:val="none"/>
        </w:rPr>
      </w:r>
      <w:r/>
    </w:p>
    <w:p>
      <w:pPr>
        <w:jc w:val="both"/>
      </w:pPr>
      <w:r>
        <w:rPr>
          <w:highlight w:val="none"/>
        </w:rPr>
        <w:t xml:space="preserve">- аудиосистема,</w:t>
      </w:r>
      <w:r>
        <w:rPr>
          <w:highlight w:val="none"/>
        </w:rPr>
      </w:r>
      <w:r/>
    </w:p>
    <w:p>
      <w:pPr>
        <w:jc w:val="both"/>
      </w:pPr>
      <w:r>
        <w:rPr>
          <w:highlight w:val="none"/>
        </w:rPr>
        <w:t xml:space="preserve">- мультимедийная презентация к классному часу</w:t>
      </w:r>
      <w:r>
        <w:rPr>
          <w:highlight w:val="none"/>
        </w:rPr>
      </w:r>
      <w:r/>
    </w:p>
    <w:p>
      <w:pPr>
        <w:jc w:val="both"/>
      </w:pPr>
      <w:r>
        <w:rPr>
          <w:highlight w:val="none"/>
        </w:rPr>
        <w:t xml:space="preserve">- портреты героев ВОВ,</w:t>
      </w:r>
      <w:r>
        <w:rPr>
          <w:highlight w:val="none"/>
        </w:rPr>
      </w:r>
      <w:r/>
    </w:p>
    <w:p>
      <w:pPr>
        <w:jc w:val="both"/>
      </w:pPr>
      <w:r>
        <w:rPr>
          <w:highlight w:val="none"/>
        </w:rPr>
        <w:t xml:space="preserve">- записи с песнями военных лет</w:t>
      </w:r>
      <w:r>
        <w:rPr>
          <w:highlight w:val="none"/>
        </w:rPr>
      </w:r>
      <w:r/>
    </w:p>
    <w:p>
      <w:pPr>
        <w:jc w:val="both"/>
      </w:pPr>
      <w:r>
        <w:rPr>
          <w:highlight w:val="none"/>
        </w:rPr>
        <w:t xml:space="preserve">- выставка книг, посвященных событиям Великой Отечественной Войны.</w:t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b/>
          <w:bCs/>
          <w:highlight w:val="none"/>
        </w:rPr>
        <w:t xml:space="preserve">   Место проведения: </w:t>
      </w:r>
      <w:r>
        <w:rPr>
          <w:highlight w:val="none"/>
        </w:rPr>
        <w:t xml:space="preserve">учебный кабинет</w:t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  <w:t xml:space="preserve">   </w:t>
      </w:r>
      <w:r>
        <w:rPr>
          <w:b/>
          <w:bCs/>
          <w:highlight w:val="none"/>
        </w:rPr>
        <w:t xml:space="preserve">Методы организации и осуществления учебно-познавательной деятельности:</w:t>
      </w:r>
      <w:r>
        <w:rPr>
          <w:highlight w:val="none"/>
        </w:rPr>
        <w:t xml:space="preserve"> объяснительно-иллюстративный (рассказ, использование презентации Microsoft Office PowerPoint), ТРИЗ-технология,  практический (выступления детей, изготовление поздравительных открыток), аналитическ</w:t>
      </w:r>
      <w:r>
        <w:rPr>
          <w:highlight w:val="none"/>
        </w:rPr>
        <w:t xml:space="preserve">ий (выводы и обобщения по результатам внеклассного мероприятия).</w:t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bCs/>
          <w:highlight w:val="none"/>
        </w:rPr>
        <w:t xml:space="preserve"> Ход классного часа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color w:val="000000" w:themeColor="text1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i/>
          <w:color w:val="000000" w:themeColor="text1"/>
          <w:sz w:val="24"/>
          <w:szCs w:val="24"/>
          <w:highlight w:val="white"/>
        </w:rPr>
        <w:t xml:space="preserve">Учитель: 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white"/>
        </w:rPr>
        <w:t xml:space="preserve">9 мая – День Победы нашего народа в Великой Отечественной войне. Кто и когда начал Великую Отечественную войну? Сколько лет длилась Великая Отечественная война?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color w:val="000000" w:themeColor="text1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i/>
          <w:color w:val="000000" w:themeColor="text1"/>
          <w:sz w:val="24"/>
          <w:szCs w:val="24"/>
          <w:highlight w:val="white"/>
        </w:rPr>
        <w:t xml:space="preserve">Ученики </w:t>
      </w:r>
      <w:r>
        <w:rPr>
          <w:rFonts w:ascii="Times New Roman" w:hAnsi="Times New Roman" w:eastAsia="Times New Roman" w:cs="Times New Roman"/>
          <w:i/>
          <w:color w:val="000000" w:themeColor="text1"/>
          <w:sz w:val="24"/>
          <w:szCs w:val="24"/>
          <w:highlight w:val="white"/>
        </w:rPr>
        <w:t xml:space="preserve">отвечают на вопросы учителя.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color w:val="000000" w:themeColor="text1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i/>
          <w:iCs/>
          <w:color w:val="000000" w:themeColor="text1"/>
          <w:sz w:val="24"/>
          <w:szCs w:val="24"/>
          <w:highlight w:val="none"/>
        </w:rPr>
        <w:t xml:space="preserve">Учитель: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white"/>
        </w:rPr>
        <w:t xml:space="preserve">Ребята, о чем эти строки? Что для вас память? Всегда ли в памяти остаются только приятные воспоминания? А если это страшные события, должны ли мы их хранить в памяти?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color w:val="000000" w:themeColor="text1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00000" w:themeColor="text1"/>
          <w:sz w:val="24"/>
          <w:szCs w:val="24"/>
          <w:highlight w:val="white"/>
        </w:rPr>
        <w:t xml:space="preserve">Ученики отвечают на вопросы учителя.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color w:val="000000" w:themeColor="text1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i/>
          <w:color w:val="000000" w:themeColor="text1"/>
          <w:sz w:val="24"/>
          <w:szCs w:val="24"/>
          <w:highlight w:val="white"/>
        </w:rPr>
        <w:t xml:space="preserve">Учитель: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white"/>
        </w:rPr>
        <w:t xml:space="preserve"> 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white"/>
        </w:rPr>
        <w:t xml:space="preserve">День Победы – это день памяти и скорби, день радости и славы всех участников Великой Отечественной войны, которые отдали жизнь за светлое будущее всех нас. В канун празднования 75-летия Победы вспомним, как все было…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color w:val="000000" w:themeColor="text1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   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white"/>
        </w:rPr>
        <w:t xml:space="preserve">На ваших столах лежат карточки с информацией о событиях ВОВ. Вам необходимо проработать в группах данный текст, используя прием «Цветные поля» технологии ТРИЗ.</w:t>
      </w:r>
      <w:r>
        <w:rPr>
          <w:color w:val="000000" w:themeColor="text1"/>
          <w:sz w:val="24"/>
          <w:szCs w:val="24"/>
          <w:highlight w:val="none"/>
        </w:rPr>
      </w:r>
      <w:r>
        <w:rPr>
          <w:color w:val="000000" w:themeColor="text1"/>
          <w:sz w:val="24"/>
          <w:szCs w:val="24"/>
          <w:highlight w:val="none"/>
        </w:rPr>
      </w:r>
    </w:p>
    <w:p>
      <w:pPr>
        <w:ind w:left="0" w:right="0" w:firstLine="0"/>
        <w:spacing w:befor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none"/>
        </w:rPr>
        <w:t xml:space="preserve">      </w:t>
      </w: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white"/>
        </w:rPr>
        <w:t xml:space="preserve">Текст (на отдельной карточке):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none"/>
        </w:rPr>
        <w:t xml:space="preserve">      </w:t>
      </w: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white"/>
        </w:rPr>
        <w:t xml:space="preserve">21 июня 1941 года. В школах проходили выпускные балы. Ничто не предвещало войны. 22 июня 1941 года в 4 часа утра началась самая страшная в истории человечества война. Длилась Великая Отечественная война 1418 дней и закончилась победой над фашистскими захва</w:t>
      </w: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white"/>
        </w:rPr>
        <w:t xml:space="preserve">тчиками нашего народа.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none"/>
        </w:rPr>
        <w:t xml:space="preserve">      </w:t>
      </w: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white"/>
        </w:rPr>
        <w:t xml:space="preserve">День 22 июня 1941 г. памятен нам как один из самых трагических дней в истории нашей страны. В тот день фашистская Германия без объявления войны напала на Советский Союз. Над нашей Родиной нависла смертельная опасность.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white"/>
        </w:rPr>
        <w:t xml:space="preserve">Красная армия мужественно встретила врага. Тысячи бойцов и командиров ценой собственной жизни старались сдержать натиск фашистов. Но силы были неравные. В первые дни войны гитлеровцам удалось уничтожить множество наших самолётов.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none"/>
        </w:rPr>
        <w:t xml:space="preserve">      </w:t>
      </w: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white"/>
        </w:rPr>
        <w:t xml:space="preserve">В Красной армии не хватало новых видов техники: танков, самолётов, артиллерийских орудий, автоматов. Советский Союз только приступил к перевооружению нашей армии и флота. По этим и некоторым другим причинам советские войска несли огромные, неоправданные по</w:t>
      </w: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white"/>
        </w:rPr>
        <w:t xml:space="preserve">тери.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none"/>
        </w:rPr>
        <w:t xml:space="preserve">       </w:t>
      </w: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white"/>
        </w:rPr>
        <w:t xml:space="preserve">Весь советский народ встал на защиту Родины. Тысячи добровольцев ушли в Красную армию, партизанские отряды, народное ополчение. Страна стала одним боевым лагерем; усилия фронта и тыла слились воедино.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none"/>
        </w:rPr>
        <w:t xml:space="preserve">       </w:t>
      </w: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white"/>
        </w:rPr>
        <w:t xml:space="preserve">Победа нашему народу досталась дорогой ценой. Война унесла почти 27 млн. жизней советских людей. Но Советский Союз не только выстоял в такой жестокой войне, но и разгромил фашизм потому, что война была всенародной. На защиту Родины поднялись все: и мужчины</w:t>
      </w: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white"/>
        </w:rPr>
        <w:t xml:space="preserve">, и женщины, и старики, и молодежь, все нации и народности страны. Невиданная стойкость и героизм на полях сражений, мужественная борьба партизан и подпольщиков за линией фронта, почти круглосуточный неустанный труд в тылу – вот чем была завоевана эта побе</w:t>
      </w: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white"/>
        </w:rPr>
        <w:t xml:space="preserve">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/>
        <w:shd w:val="clear" w:color="ffffff" w:fill="ffffff"/>
        <w:rPr>
          <w:b/>
          <w:bCs/>
          <w:i w:val="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i w:val="0"/>
          <w:iCs w:val="0"/>
          <w:color w:val="212529"/>
          <w:sz w:val="24"/>
          <w:szCs w:val="24"/>
          <w:highlight w:val="white"/>
        </w:rPr>
        <w:t xml:space="preserve">Подведение итогов работы в группах.</w:t>
      </w:r>
      <w:r>
        <w:rPr>
          <w:b/>
          <w:bCs/>
          <w:i w:val="0"/>
          <w:sz w:val="24"/>
          <w:szCs w:val="24"/>
        </w:rPr>
      </w:r>
      <w:r>
        <w:rPr>
          <w:b/>
          <w:bCs/>
          <w:i w:val="0"/>
          <w:sz w:val="24"/>
          <w:szCs w:val="24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i w:val="0"/>
          <w:iCs w:val="0"/>
          <w:color w:val="212529"/>
          <w:sz w:val="24"/>
          <w:szCs w:val="24"/>
          <w:highlight w:val="none"/>
        </w:rPr>
        <w:t xml:space="preserve">    </w:t>
      </w:r>
      <w:r>
        <w:rPr>
          <w:rFonts w:ascii="Times New Roman" w:hAnsi="Times New Roman" w:eastAsia="Times New Roman" w:cs="Times New Roman"/>
          <w:b/>
          <w:bCs/>
          <w:i w:val="0"/>
          <w:iCs w:val="0"/>
          <w:color w:val="212529"/>
          <w:sz w:val="24"/>
          <w:szCs w:val="24"/>
          <w:highlight w:val="white"/>
        </w:rPr>
        <w:t xml:space="preserve">Учитель:</w:t>
      </w:r>
      <w:r>
        <w:rPr>
          <w:rFonts w:ascii="Times New Roman" w:hAnsi="Times New Roman" w:eastAsia="Times New Roman" w:cs="Times New Roman"/>
          <w:b/>
          <w:bCs/>
          <w:i w:val="0"/>
          <w:iCs w:val="0"/>
          <w:color w:val="212529"/>
          <w:sz w:val="24"/>
          <w:szCs w:val="24"/>
          <w:highlight w:val="white"/>
        </w:rPr>
        <w:t xml:space="preserve"> </w:t>
      </w:r>
      <w:r>
        <w:rPr>
          <w:rFonts w:ascii="Times New Roman" w:hAnsi="Times New Roman" w:eastAsia="Times New Roman" w:cs="Times New Roman"/>
          <w:color w:val="212529"/>
          <w:sz w:val="24"/>
          <w:szCs w:val="24"/>
          <w:highlight w:val="white"/>
        </w:rPr>
        <w:t xml:space="preserve">Перед вами основные этапы войны. Проработайте их с помощью приема «Фишбоун».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white"/>
        </w:rPr>
        <w:t xml:space="preserve">Текст (на отдельной карточке):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none"/>
        </w:rPr>
        <w:t xml:space="preserve">        </w:t>
      </w: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white"/>
        </w:rPr>
        <w:t xml:space="preserve">Начальный период войны (июнь 1941 — ноябрь 1942) — время оборонительных боёв. 5 декабря 1941 г. началось советское контрнаступление под Москвой.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none"/>
        </w:rPr>
        <w:t xml:space="preserve">       </w:t>
      </w: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white"/>
        </w:rPr>
        <w:t xml:space="preserve">22 июня 1941 г. началось германское вторжение. Были оккупированы Латвия, Литва, южная часть Эстонии, Молдавия, Белоруссия. В сентябре — октябре 1941 г. Красной армии удалось на всех участках фронта навязать противнику изматывающие бои, приостановив его нас</w:t>
      </w: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white"/>
        </w:rPr>
        <w:t xml:space="preserve">тупление. В начале ноября 1941 г. немцы были остановлены в 25–30 км от Москвы. 5 декабря 1941 г. перешли в контрнаступление под Москвой, отбросив до января 1942 г. агрессора на 100–250 км от столицы. В ходе этого наступления были освобождены Калинин (Тверь</w:t>
      </w: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white"/>
        </w:rPr>
        <w:t xml:space="preserve">), Калуга, Московская, Рязанская, Тульская, Смоленская, Орловская области. Московская битва стала первым крупным поражением нацистов с начала Второй мировой войны.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none"/>
        </w:rPr>
        <w:t xml:space="preserve">        </w:t>
      </w: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white"/>
        </w:rPr>
        <w:t xml:space="preserve">В первой половине 1942 г. вновь вернул стратегическую инициативу противнику.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white"/>
        </w:rPr>
        <w:t xml:space="preserve">Период «коренного перелома» (ноябрь 1942 — август 1943) — решающие победы Красной армии под Сталинградом (17 июля 1942 — 2 февраля 1943) и Курском (5 июля — 23 августа 1943). Германское командование полностью утратило стратегическую инициативу и перешло к </w:t>
      </w: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white"/>
        </w:rPr>
        <w:t xml:space="preserve">оборонительным действиям.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none"/>
        </w:rPr>
        <w:t xml:space="preserve">         </w:t>
      </w: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white"/>
        </w:rPr>
        <w:t xml:space="preserve">17 июля 1942 г. началась Сталинградская битва, в которой участвовало более 2 млн человек. С августа 1942 г. бои развернулись непосредственно в городе. В сентябре наиболее ожесточённые бои шли в районе стратегической высоты — Мамаева кургана и железнодорожн</w:t>
      </w: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white"/>
        </w:rPr>
        <w:t xml:space="preserve">ого вокзала.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none"/>
        </w:rPr>
        <w:t xml:space="preserve">        </w:t>
      </w: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white"/>
        </w:rPr>
        <w:t xml:space="preserve">19 ноября 1942 г. войска Красной армии перешли в контрнаступление. 2 февраля 1943 г. враг капитулировал.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none"/>
        </w:rPr>
        <w:t xml:space="preserve">          </w:t>
      </w: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white"/>
        </w:rPr>
        <w:t xml:space="preserve">5 июля 1943 г. Курская битва началась с массированной артподготовки соединений Красной армии, которая нанесла значительный урон врагу. Сражение у Прохоровки 12 июля 1943 г. Оно стало крупнейшей танковой битвой в истории. Одновременно в ней принимало участи</w:t>
      </w: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white"/>
        </w:rPr>
        <w:t xml:space="preserve">е до 1200 танков и самоходных установок. 5 августа 1943 г. были освобождены Орёл и Белгород, а 23 августа — Харьков. Курская битва закончилась победой Красной армии, окончательно переломив ход войны в пользу СССР и его союзников.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none"/>
        </w:rPr>
        <w:t xml:space="preserve">             </w:t>
      </w: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white"/>
        </w:rPr>
        <w:t xml:space="preserve">Советские войска к концу сентября 1943 г. вышли к Днепру. 1944 г. начался наступлением под Ленинградом. В мае 1944 г. был освобождён Крым. Летом 1944 г. была блестяще осуществлена операция «Багратион», которая привела к изгнанию врага из Белоруссии. 3 июля</w:t>
      </w: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white"/>
        </w:rPr>
        <w:t xml:space="preserve"> 1944 г. войска 1-го Белорусского фронта (К. Рокоссовский) вошли в Минск. Летом и осенью 1944 г. Советская армия вступила на территорию Польши, Румынии, Болгарии, Югославии, Венгрии. Освобождение этих стран от гитлеровцев сопровождалось установлением проко</w:t>
      </w: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white"/>
        </w:rPr>
        <w:t xml:space="preserve">ммунистических правительств.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none"/>
        </w:rPr>
        <w:t xml:space="preserve">           </w:t>
      </w: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white"/>
        </w:rPr>
        <w:t xml:space="preserve">В январе 1945 г. в ходе операции советские войска вошли на территорию Германии. В апреле 1945 г. начался штурм германской столицы. 2 мая Берлинский гарнизон капитулировал. В ночь с 8 на 9 мая 1945 г. в Берлине состоялось подписание акта о безоговорочной ка</w:t>
      </w:r>
      <w:r>
        <w:rPr>
          <w:rFonts w:ascii="Times New Roman" w:hAnsi="Times New Roman" w:eastAsia="Times New Roman" w:cs="Times New Roman"/>
          <w:i/>
          <w:color w:val="01154d"/>
          <w:sz w:val="24"/>
          <w:szCs w:val="24"/>
          <w:highlight w:val="white"/>
        </w:rPr>
        <w:t xml:space="preserve">питуляции вооружённых сил нацистской Германии перед представителями СССР, США, Франции и Великобритании.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spacing w:before="0"/>
        <w:shd w:val="clear" w:color="ffffff" w:fill="ffffff"/>
        <w:rPr>
          <w:b/>
          <w:bCs/>
          <w:i w:val="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212529"/>
          <w:sz w:val="24"/>
          <w:szCs w:val="24"/>
          <w:highlight w:val="none"/>
        </w:rPr>
        <w:t xml:space="preserve">           </w:t>
      </w:r>
      <w:r>
        <w:rPr>
          <w:rFonts w:ascii="Times New Roman" w:hAnsi="Times New Roman" w:eastAsia="Times New Roman" w:cs="Times New Roman"/>
          <w:b/>
          <w:bCs/>
          <w:i w:val="0"/>
          <w:iCs w:val="0"/>
          <w:color w:val="212529"/>
          <w:sz w:val="24"/>
          <w:szCs w:val="24"/>
          <w:highlight w:val="white"/>
        </w:rPr>
        <w:t xml:space="preserve">Составление плаката по приему «Фишбоун» каждой группой. Подведение итогов работы в группах.</w:t>
      </w:r>
      <w:r>
        <w:rPr>
          <w:b/>
          <w:bCs/>
          <w:i w:val="0"/>
          <w:sz w:val="24"/>
          <w:szCs w:val="24"/>
        </w:rPr>
      </w:r>
      <w:r>
        <w:rPr>
          <w:b/>
          <w:bCs/>
          <w:i w:val="0"/>
          <w:sz w:val="24"/>
          <w:szCs w:val="24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rFonts w:ascii="Times New Roman" w:hAnsi="Times New Roman" w:eastAsia="Times New Roman" w:cs="Times New Roman"/>
          <w:color w:val="212529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i w:val="0"/>
          <w:iCs w:val="0"/>
          <w:color w:val="212529"/>
          <w:sz w:val="24"/>
          <w:szCs w:val="24"/>
          <w:highlight w:val="white"/>
        </w:rPr>
        <w:t xml:space="preserve">Учитель:</w:t>
      </w:r>
      <w:r>
        <w:rPr>
          <w:rFonts w:ascii="Times New Roman" w:hAnsi="Times New Roman" w:eastAsia="Times New Roman" w:cs="Times New Roman"/>
          <w:b/>
          <w:color w:val="212529"/>
          <w:sz w:val="24"/>
          <w:szCs w:val="24"/>
          <w:highlight w:val="white"/>
        </w:rPr>
        <w:t xml:space="preserve"> </w:t>
      </w:r>
      <w:r>
        <w:rPr>
          <w:rFonts w:ascii="Times New Roman" w:hAnsi="Times New Roman" w:eastAsia="Times New Roman" w:cs="Times New Roman"/>
          <w:color w:val="212529"/>
          <w:sz w:val="24"/>
          <w:szCs w:val="24"/>
          <w:highlight w:val="white"/>
        </w:rPr>
        <w:t xml:space="preserve">В каждом городе есть памятники солдатам Великой Отечественной войны. Есть они и в наше</w:t>
      </w:r>
      <w:r>
        <w:rPr>
          <w:rFonts w:ascii="Times New Roman" w:hAnsi="Times New Roman" w:eastAsia="Times New Roman" w:cs="Times New Roman"/>
          <w:color w:val="212529"/>
          <w:sz w:val="24"/>
          <w:szCs w:val="24"/>
          <w:highlight w:val="none"/>
        </w:rPr>
        <w:t xml:space="preserve">й республике. </w:t>
      </w:r>
      <w:r>
        <w:rPr>
          <w:rFonts w:ascii="Times New Roman" w:hAnsi="Times New Roman" w:eastAsia="Times New Roman" w:cs="Times New Roman"/>
          <w:color w:val="212529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212529"/>
          <w:sz w:val="24"/>
          <w:szCs w:val="24"/>
          <w:highlight w:val="none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rFonts w:ascii="Times New Roman" w:hAnsi="Times New Roman" w:eastAsia="Times New Roman" w:cs="Times New Roman"/>
          <w:bCs/>
          <w:i/>
          <w:color w:val="212529"/>
          <w:sz w:val="24"/>
          <w:szCs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212529"/>
          <w:sz w:val="24"/>
          <w:szCs w:val="24"/>
          <w:highlight w:val="none"/>
        </w:rPr>
        <w:t xml:space="preserve">   </w:t>
      </w:r>
      <w:r>
        <w:rPr>
          <w:rFonts w:ascii="Times New Roman" w:hAnsi="Times New Roman" w:eastAsia="Times New Roman" w:cs="Times New Roman"/>
          <w:b/>
          <w:bCs/>
          <w:i/>
          <w:color w:val="212529"/>
          <w:sz w:val="24"/>
          <w:szCs w:val="24"/>
          <w:highlight w:val="white"/>
        </w:rPr>
        <w:t xml:space="preserve">Ученики представляют результаты проектной деятельности (Приложение).</w:t>
      </w:r>
      <w:r>
        <w:rPr>
          <w:rFonts w:ascii="Times New Roman" w:hAnsi="Times New Roman" w:eastAsia="Times New Roman" w:cs="Times New Roman"/>
          <w:bCs/>
          <w:i/>
          <w:color w:val="212529"/>
          <w:sz w:val="24"/>
          <w:szCs w:val="24"/>
          <w:highlight w:val="white"/>
        </w:rPr>
      </w:r>
      <w:r>
        <w:rPr>
          <w:rFonts w:ascii="Times New Roman" w:hAnsi="Times New Roman" w:eastAsia="Times New Roman" w:cs="Times New Roman"/>
          <w:bCs/>
          <w:i/>
          <w:color w:val="212529"/>
          <w:sz w:val="24"/>
          <w:szCs w:val="24"/>
          <w:highlight w:val="white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rFonts w:ascii="Times New Roman" w:hAnsi="Times New Roman" w:eastAsia="Times New Roman" w:cs="Times New Roman"/>
          <w:color w:val="212529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i/>
          <w:iCs/>
          <w:color w:val="212529"/>
          <w:sz w:val="24"/>
          <w:szCs w:val="24"/>
          <w:highlight w:val="white"/>
        </w:rPr>
        <w:t xml:space="preserve">Учитель:</w:t>
      </w:r>
      <w:r>
        <w:rPr>
          <w:rFonts w:ascii="Times New Roman" w:hAnsi="Times New Roman" w:eastAsia="Times New Roman" w:cs="Times New Roman"/>
          <w:b/>
          <w:bCs/>
          <w:i/>
          <w:iCs/>
          <w:color w:val="212529"/>
          <w:sz w:val="24"/>
          <w:szCs w:val="24"/>
          <w:highlight w:val="white"/>
        </w:rPr>
        <w:t xml:space="preserve"> </w:t>
      </w:r>
      <w:r>
        <w:rPr>
          <w:rFonts w:ascii="Times New Roman" w:hAnsi="Times New Roman" w:eastAsia="Times New Roman" w:cs="Times New Roman"/>
          <w:color w:val="212529"/>
          <w:sz w:val="24"/>
          <w:szCs w:val="24"/>
          <w:highlight w:val="white"/>
        </w:rPr>
        <w:t xml:space="preserve">Война. Это страшное слово, мгновенно облетело все крупные и малые селения, никого не обошло стороной. </w:t>
      </w:r>
      <w:r>
        <w:rPr>
          <w:rFonts w:ascii="Times New Roman" w:hAnsi="Times New Roman" w:eastAsia="Times New Roman" w:cs="Times New Roman"/>
          <w:color w:val="212529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212529"/>
          <w:sz w:val="24"/>
          <w:szCs w:val="24"/>
          <w:highlight w:val="none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212529"/>
          <w:sz w:val="24"/>
          <w:szCs w:val="24"/>
          <w:highlight w:val="none"/>
        </w:rPr>
        <w:t xml:space="preserve">    Ученица  Мария А.  подготовила сообщение о героях ВОВ из республики Хакасия.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i/>
          <w:color w:val="212529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/>
          <w:bCs/>
          <w:i w:val="0"/>
          <w:iCs w:val="0"/>
          <w:color w:val="212529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/>
          <w:bCs/>
          <w:i w:val="0"/>
          <w:iCs w:val="0"/>
          <w:color w:val="212529"/>
          <w:sz w:val="24"/>
          <w:szCs w:val="24"/>
          <w:highlight w:val="white"/>
        </w:rPr>
        <w:t xml:space="preserve">Учитель:</w:t>
      </w:r>
      <w:r>
        <w:rPr>
          <w:rFonts w:ascii="Times New Roman" w:hAnsi="Times New Roman" w:eastAsia="Times New Roman" w:cs="Times New Roman"/>
          <w:color w:val="212529"/>
          <w:sz w:val="24"/>
          <w:szCs w:val="24"/>
          <w:highlight w:val="white"/>
        </w:rPr>
        <w:t xml:space="preserve"> Много лет прошло, ветеранов Великой Отечественной войны остается все меньше и меньше. Мы в долгу перед ними за сегодняшний смех, покой, за радость, за наше будущее. Почтим память героев, не пришедших с войны, минутой молчания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i/>
          <w:color w:val="212529"/>
          <w:sz w:val="24"/>
          <w:szCs w:val="24"/>
          <w:highlight w:val="white"/>
        </w:rPr>
        <w:t xml:space="preserve">Минута молчания:</w:t>
      </w:r>
      <w:r>
        <w:rPr>
          <w:rFonts w:ascii="Times New Roman" w:hAnsi="Times New Roman" w:eastAsia="Times New Roman" w:cs="Times New Roman"/>
          <w:color w:val="212529"/>
          <w:sz w:val="24"/>
          <w:szCs w:val="24"/>
          <w:highlight w:val="white"/>
        </w:rPr>
        <w:t xml:space="preserve"> «Прошу всех встать. Прошу садиться.» Используя прием «Хорошо – плохо» разберите основные факторы Великой Отечественной войны.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i w:val="0"/>
          <w:iCs w:val="0"/>
          <w:color w:val="212529"/>
          <w:sz w:val="24"/>
          <w:szCs w:val="24"/>
          <w:highlight w:val="white"/>
        </w:rPr>
        <w:t xml:space="preserve">Учитель:</w:t>
      </w:r>
      <w:r>
        <w:rPr>
          <w:rFonts w:ascii="Times New Roman" w:hAnsi="Times New Roman" w:eastAsia="Times New Roman" w:cs="Times New Roman"/>
          <w:color w:val="212529"/>
          <w:sz w:val="24"/>
          <w:szCs w:val="24"/>
          <w:highlight w:val="white"/>
        </w:rPr>
        <w:t xml:space="preserve"> Наш классный ч</w:t>
      </w:r>
      <w:r>
        <w:rPr>
          <w:rFonts w:ascii="Times New Roman" w:hAnsi="Times New Roman" w:eastAsia="Times New Roman" w:cs="Times New Roman"/>
          <w:color w:val="212529"/>
          <w:sz w:val="24"/>
          <w:szCs w:val="24"/>
          <w:highlight w:val="white"/>
        </w:rPr>
        <w:t xml:space="preserve">ас подходит к завершению. Я надеюсь, что вы всегда будете помнить о подвиге нашего народа в Великой Отечественной Войне, будете с уважением относиться к ветеранам ВОВ, детям войны,  не только в преддверии этого дня, но и в течение всего года, и по возможно</w:t>
      </w:r>
      <w:r>
        <w:rPr>
          <w:rFonts w:ascii="Times New Roman" w:hAnsi="Times New Roman" w:eastAsia="Times New Roman" w:cs="Times New Roman"/>
          <w:color w:val="212529"/>
          <w:sz w:val="24"/>
          <w:szCs w:val="24"/>
          <w:highlight w:val="white"/>
        </w:rPr>
        <w:t xml:space="preserve">сти, помогать им в жизни.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spacing w:before="0"/>
        <w:shd w:val="clear" w:color="ffffff" w:fill="ffffff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bCs/>
          <w:highlight w:val="none"/>
        </w:rPr>
      </w:pPr>
      <w:r>
        <w:rPr>
          <w:b/>
          <w:bCs/>
          <w:highlight w:val="none"/>
        </w:rPr>
        <w:t xml:space="preserve">I</w:t>
      </w:r>
      <w:r>
        <w:rPr>
          <w:b/>
          <w:bCs/>
          <w:highlight w:val="none"/>
        </w:rPr>
        <w:t xml:space="preserve">I этап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rPr>
          <w:b/>
          <w:bCs/>
          <w:highlight w:val="none"/>
          <w:u w:val="single"/>
        </w:rPr>
      </w:pPr>
      <w:r>
        <w:rPr>
          <w:b/>
          <w:bCs/>
          <w:highlight w:val="none"/>
        </w:rPr>
      </w:r>
      <w:r>
        <w:rPr>
          <w:u w:val="single"/>
        </w:rPr>
        <w:t xml:space="preserve">«Память о войне в моей семье»</w:t>
      </w:r>
      <w:r>
        <w:rPr>
          <w:b w:val="0"/>
          <w:bCs w:val="0"/>
          <w:highlight w:val="none"/>
          <w:u w:val="none"/>
        </w:rPr>
        <w:t xml:space="preserve"> (На данном этапе была организована исследовательско – поисковая  деятельность). </w:t>
      </w:r>
      <w:r>
        <w:rPr>
          <w:b/>
          <w:bCs/>
          <w:highlight w:val="none"/>
          <w:u w:val="single"/>
        </w:rPr>
      </w:r>
      <w:r>
        <w:rPr>
          <w:b/>
          <w:bCs/>
          <w:highlight w:val="none"/>
          <w:u w:val="single"/>
        </w:rPr>
      </w:r>
    </w:p>
    <w:p>
      <w:pPr>
        <w:jc w:val="both"/>
        <w:rPr>
          <w:highlight w:val="none"/>
        </w:rPr>
      </w:pPr>
      <w:r>
        <w:rPr>
          <w:b/>
          <w:bCs/>
          <w:highlight w:val="none"/>
          <w:u w:val="none"/>
        </w:rPr>
        <w:t xml:space="preserve">     Учитель: </w:t>
      </w:r>
      <w:r>
        <w:t xml:space="preserve">Война так или иначе коснулась каждой семьи. Кто-то воевал, кто-то трудился в тылу, кто-то учился… Все ждали Победы, все верили в нее. Кто-то дожил, кто-то нет.    Наверняка в каждой вашей семье есть т</w:t>
      </w:r>
      <w:r>
        <w:t xml:space="preserve">е или иные памятные предметы о войне: награды, личные вещи, фотографии, письма… Рассказать о них можно в виде сочинения, рассказа или исследовательского проекта о родных и близких, которые пережили войну.</w:t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  <w:t xml:space="preserve">     </w:t>
      </w:r>
      <w:r>
        <w:rPr>
          <w:b/>
          <w:bCs/>
          <w:highlight w:val="none"/>
        </w:rPr>
        <w:t xml:space="preserve">Продолжительность данного этапа: </w:t>
      </w:r>
      <w:r>
        <w:rPr>
          <w:highlight w:val="none"/>
        </w:rPr>
        <w:t xml:space="preserve">1 месяц </w:t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  <w:t xml:space="preserve">    </w:t>
      </w:r>
      <w:r>
        <w:rPr>
          <w:b/>
          <w:bCs/>
          <w:highlight w:val="none"/>
        </w:rPr>
        <w:t xml:space="preserve"> Результаты: </w:t>
      </w:r>
      <w:r>
        <w:rPr>
          <w:highlight w:val="none"/>
        </w:rPr>
        <w:t xml:space="preserve">  </w:t>
      </w:r>
      <w:r>
        <w:rPr>
          <w:highlight w:val="none"/>
        </w:rPr>
        <w:t xml:space="preserve">в ходе данного этапа, ребята работали с домашними и музейными архивами, с электронным банком документов «Подвиг народа в Великой Отечественной войне 1941-1945гг». </w:t>
      </w:r>
      <w:r>
        <w:rPr>
          <w:highlight w:val="none"/>
        </w:rPr>
        <w:t xml:space="preserve">Подготовлены три индивидуальных исследовательских проекта, сочинения о родственниках тружениках тыла, представлены </w:t>
      </w:r>
      <w:r>
        <w:rPr>
          <w:highlight w:val="none"/>
        </w:rPr>
        <w:t xml:space="preserve">фото домашнего архива.</w:t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797810" cy="2918460"/>
                <wp:effectExtent l="0" t="0" r="0" b="0"/>
                <wp:docPr id="4" name="Picture 2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69849359" name="Picture 24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 rot="0" flipH="0" flipV="0">
                          <a:off x="0" y="0"/>
                          <a:ext cx="2797809" cy="29184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220.30pt;height:229.80pt;mso-wrap-distance-left:0.00pt;mso-wrap-distance-top:0.00pt;mso-wrap-distance-right:0.00pt;mso-wrap-distance-bottom:0.00pt;rotation:0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096260" cy="2322830"/>
                <wp:effectExtent l="0" t="0" r="0" b="0"/>
                <wp:docPr id="5" name="Picture 18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68846411" name="Picture 180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 rot="0" flipH="0" flipV="0">
                          <a:off x="0" y="0"/>
                          <a:ext cx="3096259" cy="232282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243.80pt;height:182.90pt;mso-wrap-distance-left:0.00pt;mso-wrap-distance-top:0.00pt;mso-wrap-distance-right:0.00pt;mso-wrap-distance-bottom:0.00pt;rotation:0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ru-RU"/>
        </w:rPr>
      </w:r>
      <w:r/>
    </w:p>
    <w:p>
      <w:pPr>
        <w:jc w:val="both"/>
        <w:rPr>
          <w:b/>
          <w:bCs/>
          <w:highlight w:val="none"/>
          <w:u w:val="none"/>
        </w:rPr>
      </w:pPr>
      <w:r>
        <w:rPr>
          <w:b/>
          <w:bCs/>
          <w:highlight w:val="none"/>
          <w:u w:val="none"/>
        </w:rPr>
      </w:r>
      <w:r>
        <w:rPr>
          <w:b/>
          <w:bCs/>
          <w:highlight w:val="none"/>
          <w:u w:val="none"/>
        </w:rPr>
      </w:r>
      <w:r>
        <w:rPr>
          <w:b/>
          <w:bCs/>
          <w:highlight w:val="none"/>
          <w:u w:val="none"/>
        </w:rPr>
      </w:r>
    </w:p>
    <w:p>
      <w:pPr>
        <w:jc w:val="both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rPr>
          <w:b/>
          <w:bCs/>
          <w:highlight w:val="none"/>
        </w:rPr>
      </w:pPr>
      <w:r>
        <w:rPr>
          <w:b/>
          <w:bCs/>
          <w:highlight w:val="none"/>
        </w:rPr>
        <w:t xml:space="preserve">I</w:t>
      </w:r>
      <w:r>
        <w:rPr>
          <w:b/>
          <w:bCs/>
          <w:highlight w:val="none"/>
        </w:rPr>
        <w:t xml:space="preserve">I</w:t>
      </w:r>
      <w:r>
        <w:rPr>
          <w:b/>
          <w:bCs/>
          <w:highlight w:val="none"/>
        </w:rPr>
        <w:t xml:space="preserve">I этап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u w:val="single"/>
        </w:rPr>
        <w:t xml:space="preserve">«Нам больше не нужна война!»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</w:pPr>
      <w:r>
        <w:rPr>
          <w:b/>
          <w:bCs/>
          <w:highlight w:val="none"/>
        </w:rPr>
        <w:t xml:space="preserve">        </w:t>
      </w:r>
      <w:r>
        <w:t xml:space="preserve">Что мы можем сделать, чтобы больше не было войн? Мы хотим, чтобы люди не убивали друг друга, мы хотим, чтобы люди помогали друг другу, любили друг друга, чтобы в мире не было ненависти. </w:t>
      </w:r>
      <w:r>
        <w:rPr>
          <w:b/>
          <w:bCs/>
          <w:highlight w:val="none"/>
        </w:rPr>
      </w:r>
      <w:r/>
    </w:p>
    <w:p>
      <w:pPr>
        <w:jc w:val="both"/>
      </w:pPr>
      <w:r>
        <w:t xml:space="preserve">   Этот этап был  реализован через т</w:t>
      </w:r>
      <w:r>
        <w:t xml:space="preserve">ворческие работы, участие в благотворительных акциях: </w:t>
      </w:r>
      <w:r>
        <w:t xml:space="preserve">изготовление поздравительных открыток к 9 Мая, акция –поздравление для «Абаканского пансионата ветеранов», акция «Письмо солдату».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3001375" cy="4001833"/>
                <wp:effectExtent l="0" t="0" r="0" b="0"/>
                <wp:docPr id="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127667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 flipH="0" flipV="0">
                          <a:off x="0" y="0"/>
                          <a:ext cx="3001374" cy="40018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236.33pt;height:315.10pt;mso-wrap-distance-left:0.00pt;mso-wrap-distance-top:0.00pt;mso-wrap-distance-right:0.00pt;mso-wrap-distance-bottom:0.0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210300" cy="2798933"/>
                <wp:effectExtent l="0" t="0" r="0" b="0"/>
                <wp:docPr id="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259187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6210299" cy="279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489.00pt;height:220.39pt;mso-wrap-distance-left:0.00pt;mso-wrap-distance-top:0.00pt;mso-wrap-distance-right:0.00pt;mso-wrap-distance-bottom:0.0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rPr>
          <w:b/>
          <w:bCs/>
          <w:highlight w:val="none"/>
        </w:rPr>
      </w:pPr>
      <w:r>
        <w:rPr>
          <w:b/>
          <w:bCs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rPr>
          <w:b/>
          <w:bCs/>
          <w:highlight w:val="none"/>
        </w:rPr>
      </w:pPr>
      <w:r>
        <w:rPr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rPr>
          <w:b/>
          <w:bCs/>
        </w:rPr>
      </w:pPr>
      <w:r>
        <w:rPr>
          <w:b/>
          <w:bCs/>
          <w:highlight w:val="none"/>
        </w:rPr>
      </w:r>
      <w:r>
        <w:rPr>
          <w:b/>
          <w:bCs/>
        </w:rPr>
        <w:t xml:space="preserve">Список литературы</w:t>
      </w:r>
      <w:r>
        <w:rPr>
          <w:b/>
          <w:bCs/>
        </w:rPr>
      </w:r>
      <w:r>
        <w:rPr>
          <w:b/>
          <w:bCs/>
        </w:rPr>
      </w:r>
    </w:p>
    <w:p>
      <w:pPr>
        <w:jc w:val="both"/>
      </w:pPr>
      <w:r>
        <w:t xml:space="preserve">1. Акаткин В., Таганов Л. Была война. М.: Детская литература, 1984.</w:t>
      </w:r>
      <w:r/>
    </w:p>
    <w:p>
      <w:pPr>
        <w:jc w:val="both"/>
      </w:pPr>
      <w:r>
        <w:t xml:space="preserve">2. Алещенко Н.М. Во имя победы. М.: Просвещение, 1985. </w:t>
      </w:r>
      <w:r/>
    </w:p>
    <w:p>
      <w:pPr>
        <w:jc w:val="both"/>
      </w:pPr>
      <w:r>
        <w:t xml:space="preserve">3. Великая Отечественная война 1941–1945: Воен.-ист. очерки: В 4 кн. / Глав. ред.</w:t>
      </w:r>
      <w:r>
        <w:t xml:space="preserve"> комис.: В. А. Золотарев [и др.]. М.: Наука, 1998–1999.</w:t>
      </w:r>
      <w:r/>
    </w:p>
    <w:p>
      <w:pPr>
        <w:jc w:val="both"/>
      </w:pPr>
      <w:r>
        <w:t xml:space="preserve">4. Данишевский И.М. Война. Народ. Победа. М.: Изд-во полит. литры, 1984. </w:t>
      </w:r>
      <w:r/>
    </w:p>
    <w:p>
      <w:pPr>
        <w:jc w:val="both"/>
      </w:pPr>
      <w:r>
        <w:t xml:space="preserve">5. Канун и начало войны. Документы и материалы. Л. 1991.</w:t>
      </w:r>
      <w:r/>
    </w:p>
    <w:p>
      <w:pPr>
        <w:jc w:val="both"/>
      </w:pPr>
      <w:r>
        <w:t xml:space="preserve">6. Советский Союз в годы Великой Отечественной войны. М.: Наука, 1978.</w:t>
      </w:r>
      <w:r/>
    </w:p>
    <w:p>
      <w:pPr>
        <w:jc w:val="both"/>
        <w:rPr>
          <w:highlight w:val="none"/>
        </w:rPr>
      </w:pPr>
      <w:r>
        <w:t xml:space="preserve">7. Великая Отечественная война, 1941–1945. События. Люд</w:t>
      </w:r>
      <w:r>
        <w:t xml:space="preserve">и. Документы: краткий исторический справочник / О.А. Ржешевский. М.: Политиздат, 1990</w:t>
      </w:r>
      <w:r>
        <w:rPr>
          <w:highlight w:val="none"/>
        </w:rPr>
      </w:r>
      <w:r>
        <w:rPr>
          <w:highlight w:val="none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right"/>
        <w:rPr>
          <w:highlight w:val="none"/>
        </w:rPr>
      </w:pPr>
      <w:r>
        <w:rPr>
          <w:highlight w:val="none"/>
        </w:rPr>
        <w:t xml:space="preserve">ПРИЛОЖЕНИЕ 1</w:t>
      </w:r>
      <w:r>
        <w:rPr>
          <w:highlight w:val="none"/>
        </w:rPr>
      </w:r>
      <w:r>
        <w:rPr>
          <w:highlight w:val="none"/>
        </w:rPr>
      </w:r>
    </w:p>
    <w:p>
      <w:pPr>
        <w:jc w:val="right"/>
      </w:pPr>
      <w:r/>
      <w:r/>
    </w:p>
    <w:p>
      <w:pPr>
        <w:jc w:val="center"/>
        <w:rPr>
          <w:b/>
          <w:bCs/>
        </w:rPr>
      </w:pPr>
      <w:r>
        <w:rPr>
          <w:b/>
          <w:bCs/>
          <w:highlight w:val="none"/>
        </w:rPr>
        <w:t xml:space="preserve">Мини-проект «Памятники Великой Отечественной войны в Республике Хакасия»</w:t>
      </w:r>
      <w:r>
        <w:rPr>
          <w:b/>
          <w:bCs/>
        </w:rPr>
      </w:r>
      <w:r>
        <w:rPr>
          <w:b/>
          <w:bCs/>
        </w:rPr>
      </w:r>
    </w:p>
    <w:p>
      <w:pPr>
        <w:jc w:val="both"/>
        <w:rPr>
          <w:b w:val="0"/>
          <w:bCs w:val="0"/>
          <w:highlight w:val="none"/>
          <w:u w:val="none"/>
        </w:rPr>
      </w:pPr>
      <w:r>
        <w:rPr>
          <w:b w:val="0"/>
          <w:bCs w:val="0"/>
          <w:highlight w:val="none"/>
          <w:u w:val="none"/>
        </w:rPr>
      </w:r>
      <w:r>
        <w:rPr>
          <w:b w:val="0"/>
          <w:bCs w:val="0"/>
          <w:highlight w:val="none"/>
          <w:u w:val="none"/>
        </w:rPr>
      </w:r>
      <w:r>
        <w:rPr>
          <w:b w:val="0"/>
          <w:bCs w:val="0"/>
          <w:highlight w:val="none"/>
          <w:u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b/>
          <w:bCs/>
          <w:highlight w:val="none"/>
        </w:rPr>
      </w:r>
      <w:r>
        <w:rPr>
          <w:b/>
          <w:bCs/>
        </w:rPr>
        <w:t xml:space="preserve">Установка для учащихся</w:t>
      </w:r>
      <w:r>
        <w:rPr>
          <w:highlight w:val="none"/>
        </w:rPr>
      </w:r>
      <w:r>
        <w:rPr>
          <w:highlight w:val="none"/>
        </w:rPr>
      </w:r>
    </w:p>
    <w:p>
      <w:r>
        <w:rPr>
          <w:highlight w:val="none"/>
        </w:rPr>
      </w:r>
      <w:r>
        <w:t xml:space="preserve">Выполните и представьте проект «Их имена высечены на камне». </w:t>
      </w:r>
      <w:r>
        <w:rPr>
          <w:highlight w:val="none"/>
        </w:rPr>
      </w:r>
      <w:r/>
    </w:p>
    <w:p>
      <w:r>
        <w:t xml:space="preserve">     Расскажите о героях Великой Отечественной войны. Подготовьте и оформите выставку  или компьют</w:t>
      </w:r>
      <w:r>
        <w:t xml:space="preserve">ерную презентацию, содержащие:</w:t>
      </w:r>
      <w:r>
        <w:rPr>
          <w:highlight w:val="none"/>
        </w:rPr>
      </w:r>
      <w:r/>
    </w:p>
    <w:p>
      <w:r>
        <w:t xml:space="preserve"> 1) заголовок –название памятника;</w:t>
      </w:r>
      <w:r>
        <w:rPr>
          <w:highlight w:val="none"/>
        </w:rPr>
      </w:r>
      <w:r/>
    </w:p>
    <w:p>
      <w:r>
        <w:t xml:space="preserve"> 2) небольшой текст (от 10 до 20 предложений) по выбранной теме; </w:t>
      </w:r>
      <w:r>
        <w:rPr>
          <w:highlight w:val="none"/>
        </w:rPr>
      </w:r>
      <w:r/>
    </w:p>
    <w:p>
      <w:r>
        <w:t xml:space="preserve">3) иллюстрации к тексту – фотографии или рисунки</w:t>
      </w:r>
      <w:r>
        <w:t xml:space="preserve">, – и подписи к ним. </w:t>
      </w:r>
      <w:r>
        <w:rPr>
          <w:highlight w:val="none"/>
        </w:rPr>
      </w:r>
      <w:r/>
    </w:p>
    <w:p>
      <w:pPr>
        <w:rPr>
          <w:highlight w:val="none"/>
        </w:rPr>
      </w:pPr>
      <w:r>
        <w:t xml:space="preserve">  При работе над проектом вы мож</w:t>
      </w:r>
      <w:r>
        <w:t xml:space="preserve">ете воспользоваться материалами школьной библиотеки, подобрать с помощью взрослых иллюстрации в сети Интернет</w:t>
      </w:r>
      <w:r>
        <w:t xml:space="preserve">.</w:t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  <w:t xml:space="preserve"> </w:t>
      </w:r>
      <w:r>
        <w:t xml:space="preserve">Лист планирования и продвижения по заданию ПРОЕКТ «ИХ ИМЕНА ВЫСЕЧЕНЫ НА КАМНЕ» Название памятника, выбранное группой </w:t>
      </w:r>
      <w:r>
        <w:rPr>
          <w:highlight w:val="none"/>
        </w:rPr>
      </w:r>
      <w:r>
        <w:rPr>
          <w:highlight w:val="none"/>
        </w:rPr>
      </w:r>
    </w:p>
    <w:p>
      <w:r/>
      <w:r/>
    </w:p>
    <w:p>
      <w:r>
        <w:rPr>
          <w:highlight w:val="none"/>
        </w:rPr>
      </w:r>
      <w:r>
        <w:rPr>
          <w:b/>
          <w:bCs/>
        </w:rPr>
        <w:t xml:space="preserve">Форма представления результата проекта.</w:t>
      </w:r>
      <w:r>
        <w:t xml:space="preserve"> </w:t>
      </w:r>
      <w:r>
        <w:rPr>
          <w:highlight w:val="none"/>
        </w:rPr>
      </w:r>
      <w:r/>
    </w:p>
    <w:p>
      <w:r>
        <w:t xml:space="preserve">Отметьте:</w:t>
      </w:r>
      <w:r>
        <w:rPr>
          <w:highlight w:val="none"/>
        </w:rPr>
      </w:r>
      <w:r/>
    </w:p>
    <w:p>
      <w:r>
        <w:t xml:space="preserve"> выбранную вами форму: </w:t>
      </w:r>
      <w:r>
        <w:rPr>
          <w:highlight w:val="none"/>
        </w:rPr>
      </w:r>
      <w:r/>
    </w:p>
    <w:p>
      <w:r>
        <w:t xml:space="preserve"> А. Выставка </w:t>
      </w:r>
      <w:r>
        <w:rPr>
          <w:highlight w:val="none"/>
        </w:rPr>
      </w:r>
      <w:r/>
    </w:p>
    <w:p>
      <w:r>
        <w:t xml:space="preserve"> Б. Компьютерная презентация </w:t>
      </w:r>
      <w:r>
        <w:rPr>
          <w:highlight w:val="none"/>
        </w:rPr>
      </w:r>
      <w:r/>
    </w:p>
    <w:p>
      <w:pPr>
        <w:rPr>
          <w:highlight w:val="none"/>
        </w:rPr>
      </w:pPr>
      <w:r>
        <w:t xml:space="preserve">Начало работы ______ Окончание работы ________</w:t>
      </w:r>
      <w:r>
        <w:rPr>
          <w:highlight w:val="none"/>
        </w:rPr>
      </w:r>
      <w:r>
        <w:rPr>
          <w:highlight w:val="none"/>
        </w:rPr>
      </w:r>
    </w:p>
    <w:p>
      <w:r/>
      <w:r/>
    </w:p>
    <w:tbl>
      <w:tblPr>
        <w:tblStyle w:val="694"/>
        <w:tblW w:w="0" w:type="auto"/>
        <w:tblLayout w:type="fixed"/>
        <w:tblLook w:val="04A0" w:firstRow="1" w:lastRow="0" w:firstColumn="1" w:lastColumn="0" w:noHBand="0" w:noVBand="1"/>
      </w:tblPr>
      <w:tblGrid>
        <w:gridCol w:w="816"/>
        <w:gridCol w:w="4182"/>
        <w:gridCol w:w="2499"/>
        <w:gridCol w:w="2499"/>
      </w:tblGrid>
      <w:tr>
        <w:tblPrEx/>
        <w:trPr/>
        <w:tc>
          <w:tcPr>
            <w:tcW w:w="816" w:type="dxa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  <w:t xml:space="preserve">№ п/п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4182" w:type="dxa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  <w:t xml:space="preserve">Выполнение работы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2499" w:type="dxa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t xml:space="preserve">Кто выполняет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2499" w:type="dxa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t xml:space="preserve">Отметка о выполнении (+ или –)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blPrEx/>
        <w:trPr/>
        <w:tc>
          <w:tcPr>
            <w:tcW w:w="816" w:type="dxa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4182" w:type="dxa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t xml:space="preserve">Составить список памятник нашего города (республики)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2499" w:type="dxa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2499" w:type="dxa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blPrEx/>
        <w:trPr/>
        <w:tc>
          <w:tcPr>
            <w:tcW w:w="816" w:type="dxa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4182" w:type="dxa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t xml:space="preserve">Выбрать памятники, названия которых связаны с именами людей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2499" w:type="dxa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2499" w:type="dxa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blPrEx/>
        <w:trPr/>
        <w:tc>
          <w:tcPr>
            <w:tcW w:w="816" w:type="dxa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4182" w:type="dxa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t xml:space="preserve">Отобрать нужные памятники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2499" w:type="dxa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2499" w:type="dxa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blPrEx/>
        <w:trPr/>
        <w:tc>
          <w:tcPr>
            <w:tcW w:w="816" w:type="dxa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4182" w:type="dxa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t xml:space="preserve">Составить историческую справку о герое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2499" w:type="dxa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2499" w:type="dxa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blPrEx/>
        <w:trPr/>
        <w:tc>
          <w:tcPr>
            <w:tcW w:w="816" w:type="dxa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4182" w:type="dxa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t xml:space="preserve">Подобрать иллюстрации, фотографии, оформить страницу про памятник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2499" w:type="dxa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2499" w:type="dxa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blPrEx/>
        <w:trPr/>
        <w:tc>
          <w:tcPr>
            <w:tcW w:w="816" w:type="dxa"/>
            <w:vMerge w:val="restart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4182" w:type="dxa"/>
            <w:vMerge w:val="restart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t xml:space="preserve">Решить, кто будет выступать от пары / группы; представить свою страницу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2499" w:type="dxa"/>
            <w:vMerge w:val="restart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2499" w:type="dxa"/>
            <w:vMerge w:val="restart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blPrEx/>
        <w:trPr/>
        <w:tc>
          <w:tcPr>
            <w:tcW w:w="816" w:type="dxa"/>
            <w:vMerge w:val="restart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4182" w:type="dxa"/>
            <w:vMerge w:val="restart"/>
            <w:textDirection w:val="lrTb"/>
            <w:noWrap w:val="false"/>
          </w:tcPr>
          <w:p>
            <w:pPr>
              <w:ind w:firstLine="709"/>
              <w:rPr>
                <w:highlight w:val="none"/>
              </w:rPr>
            </w:pPr>
            <w:r>
              <w:rPr>
                <w:highlight w:val="none"/>
              </w:rPr>
            </w:r>
            <w:r>
              <w:t xml:space="preserve">Собрать общую презентацию – выставку. Пригласить на нее ветеранов, родственников героев, родителей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2499" w:type="dxa"/>
            <w:vMerge w:val="restart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2499" w:type="dxa"/>
            <w:vMerge w:val="restart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</w:tr>
    </w:tbl>
    <w:p>
      <w:r>
        <w:rPr>
          <w:highlight w:val="none"/>
        </w:rPr>
      </w:r>
      <w:r>
        <w:rPr>
          <w:highlight w:val="none"/>
        </w:rPr>
      </w:r>
      <w:r/>
    </w:p>
    <w:p>
      <w:pPr>
        <w:jc w:val="center"/>
        <w:rPr>
          <w:b/>
          <w:bCs/>
        </w:rPr>
      </w:pPr>
      <w:r>
        <w:rPr>
          <w:b/>
          <w:bCs/>
          <w:highlight w:val="none"/>
        </w:rPr>
      </w:r>
      <w:r>
        <w:rPr>
          <w:b/>
          <w:bCs/>
        </w:rPr>
        <w:t xml:space="preserve">Лист самооценки 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  <w:t xml:space="preserve">ПРОЕКТ «ИХ ИМЕНА ВЫСЕЧЕНЫ НА КАМНЕ» </w:t>
      </w:r>
      <w:r>
        <w:rPr>
          <w:b/>
          <w:bCs/>
        </w:rPr>
      </w:r>
      <w:r>
        <w:rPr>
          <w:b/>
          <w:bCs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r>
        <w:t xml:space="preserve">    Оцени работу своей группы. </w:t>
      </w:r>
      <w:r>
        <w:rPr>
          <w:highlight w:val="none"/>
        </w:rPr>
      </w:r>
      <w:r/>
    </w:p>
    <w:p>
      <w:r>
        <w:t xml:space="preserve">Отметь </w:t>
      </w:r>
      <w:r>
        <w:t xml:space="preserve">вариант ответа, с которым ты согласен (согласна). </w:t>
      </w:r>
      <w:r>
        <w:rPr>
          <w:highlight w:val="none"/>
        </w:rPr>
      </w:r>
      <w:r/>
    </w:p>
    <w:p>
      <w:r>
        <w:t xml:space="preserve">_ Все ли члены группы принимали участие в работе над проектом? </w:t>
      </w:r>
      <w:r>
        <w:rPr>
          <w:highlight w:val="none"/>
        </w:rPr>
      </w:r>
      <w:r/>
    </w:p>
    <w:p>
      <w:r>
        <w:t xml:space="preserve"> А. Да, все работали одинаково. </w:t>
      </w:r>
      <w:r>
        <w:rPr>
          <w:highlight w:val="none"/>
        </w:rPr>
      </w:r>
      <w:r/>
    </w:p>
    <w:p>
      <w:r>
        <w:t xml:space="preserve"> Б. Нет, работал только</w:t>
      </w:r>
      <w:r>
        <w:t xml:space="preserve"> один. </w:t>
      </w:r>
      <w:r>
        <w:rPr>
          <w:highlight w:val="none"/>
        </w:rPr>
      </w:r>
      <w:r/>
    </w:p>
    <w:p>
      <w:r>
        <w:t xml:space="preserve"> В. Кто-то работал больше, а кто-то – меньше других. </w:t>
      </w:r>
      <w:r>
        <w:rPr>
          <w:highlight w:val="none"/>
        </w:rPr>
      </w:r>
      <w:r/>
    </w:p>
    <w:p>
      <w:r>
        <w:t xml:space="preserve"> _Дружно ли вы работали? Были ли ссоры? </w:t>
      </w:r>
      <w:r>
        <w:rPr>
          <w:highlight w:val="none"/>
        </w:rPr>
      </w:r>
      <w:r/>
    </w:p>
    <w:p>
      <w:r>
        <w:t xml:space="preserve">А. Работали дружно, ссор не было. </w:t>
      </w:r>
      <w:r>
        <w:rPr>
          <w:highlight w:val="none"/>
        </w:rPr>
      </w:r>
      <w:r/>
    </w:p>
    <w:p>
      <w:r>
        <w:t xml:space="preserve"> Б. Работали дружно, спорили, но не ссорились. </w:t>
      </w:r>
      <w:r>
        <w:rPr>
          <w:highlight w:val="none"/>
        </w:rPr>
      </w:r>
      <w:r/>
    </w:p>
    <w:p>
      <w:r>
        <w:t xml:space="preserve"> В. Очень трудно было договариваться, не всегда получалось. </w:t>
      </w:r>
      <w:r>
        <w:rPr>
          <w:highlight w:val="none"/>
        </w:rPr>
      </w:r>
      <w:r/>
    </w:p>
    <w:p>
      <w:r>
        <w:t xml:space="preserve">_ Тебе нра</w:t>
      </w:r>
      <w:r>
        <w:t xml:space="preserve">вится результат работы группы? </w:t>
      </w:r>
      <w:r>
        <w:rPr>
          <w:highlight w:val="none"/>
        </w:rPr>
      </w:r>
      <w:r/>
    </w:p>
    <w:p>
      <w:r>
        <w:t xml:space="preserve"> А. Да, все получилось хорошо. </w:t>
      </w:r>
      <w:r>
        <w:rPr>
          <w:highlight w:val="none"/>
        </w:rPr>
      </w:r>
      <w:r/>
    </w:p>
    <w:p>
      <w:r>
        <w:t xml:space="preserve"> Б. Нравится, но можно было бы сделать лучше.</w:t>
      </w:r>
      <w:r>
        <w:rPr>
          <w:highlight w:val="none"/>
        </w:rPr>
      </w:r>
      <w:r/>
    </w:p>
    <w:p>
      <w:r>
        <w:t xml:space="preserve"> В. Нет, не нравится. </w:t>
      </w:r>
      <w:r>
        <w:rPr>
          <w:highlight w:val="none"/>
        </w:rPr>
      </w:r>
      <w:r/>
    </w:p>
    <w:p>
      <w:r>
        <w:t xml:space="preserve">_ Оцени свой вклад в работу группы. </w:t>
      </w:r>
      <w:r>
        <w:rPr>
          <w:highlight w:val="none"/>
        </w:rPr>
      </w:r>
      <w:r/>
    </w:p>
    <w:p>
      <w:r>
        <w:t xml:space="preserve">А. Почти все сделали без меня. </w:t>
      </w:r>
      <w:r>
        <w:rPr>
          <w:highlight w:val="none"/>
        </w:rPr>
      </w:r>
      <w:r/>
    </w:p>
    <w:p>
      <w:pPr>
        <w:rPr>
          <w:highlight w:val="none"/>
        </w:rPr>
      </w:pPr>
      <w:r>
        <w:t xml:space="preserve">Б. Я сделал(а) очень </w:t>
      </w:r>
      <w:r>
        <w:t xml:space="preserve">много, без меня работа бы не получилась.</w:t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highlight w:val="none"/>
        </w:rPr>
        <w:t xml:space="preserve">ПРИЛОЖЕНИЕ 2</w:t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4324350" cy="3568700"/>
                <wp:effectExtent l="0" t="0" r="0" b="0"/>
                <wp:wrapSquare wrapText="bothSides"/>
                <wp:docPr id="8" name="Графический объект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1227898" name="Графический объект2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>
                          <a:alphaModFix/>
                        </a:blip>
                        <a:stretch/>
                      </pic:blipFill>
                      <pic:spPr bwMode="auto">
                        <a:xfrm rot="0" flipH="0" flipV="0">
                          <a:off x="0" y="0"/>
                          <a:ext cx="4324349" cy="3568699"/>
                        </a:xfrm>
                        <a:prstGeom prst="rect">
                          <a:avLst/>
                        </a:prstGeom>
                        <a:effectLst/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position:absolute;z-index:251661312;o:allowoverlap:true;o:allowincell:true;mso-position-horizontal-relative:text;margin-left:0.00pt;mso-position-horizontal:absolute;mso-position-vertical-relative:text;margin-top:1.75pt;mso-position-vertical:absolute;width:340.50pt;height:281.00pt;mso-wrap-distance-left:0.00pt;mso-wrap-distance-top:0.00pt;mso-wrap-distance-right:0.00pt;mso-wrap-distance-bottom:0.00pt;rotation:0;" stroked="false">
                <v:path textboxrect="0,0,0,0"/>
                <w10:wrap type="square"/>
                <v:imagedata r:id="rId16" o:title=""/>
              </v:shape>
            </w:pict>
          </mc:Fallback>
        </mc:AlternateContent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  <w:t xml:space="preserve">  </w:t>
      </w:r>
      <w:r>
        <w:rPr>
          <w:highlight w:val="none"/>
        </w:rPr>
      </w:r>
      <w:r>
        <w:rPr>
          <w:highlight w:val="none"/>
        </w:rPr>
      </w:r>
    </w:p>
    <w:p>
      <w:r/>
      <w:r/>
    </w:p>
    <w:p>
      <w:pPr>
        <w:jc w:val="center"/>
        <w:rPr>
          <w:b w:val="0"/>
          <w:bCs w:val="0"/>
          <w:sz w:val="28"/>
          <w:szCs w:val="28"/>
          <w:highlight w:val="none"/>
        </w:rPr>
      </w:pP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  <w:r>
        <w:rPr>
          <w:b w:val="0"/>
          <w:bCs w:val="0"/>
          <w:sz w:val="28"/>
          <w:szCs w:val="28"/>
          <w:highlight w:val="none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tabs>
          <w:tab w:val="right" w:pos="9780" w:leader="none"/>
        </w:tabs>
        <w:rPr>
          <w:rFonts w:ascii="Tinos" w:hAnsi="Tinos" w:cs="Tinos"/>
          <w:color w:val="000000"/>
        </w:rPr>
      </w:pPr>
      <w:r>
        <w:rPr>
          <w:rFonts w:ascii="Tinos" w:hAnsi="Tinos" w:cs="Tinos"/>
          <w:color w:val="000000"/>
        </w:rPr>
        <w:t xml:space="preserve">        2019 году в сквере был установлен памятник дважды герою Советского Союза, летчику Кириллу Евстигнееву. </w:t>
      </w:r>
      <w:r>
        <w:t xml:space="preserve">   </w:t>
      </w:r>
      <w:r>
        <w:rPr>
          <w:rFonts w:ascii="Tinos" w:hAnsi="Tinos" w:cs="Tinos"/>
          <w:color w:val="000000"/>
        </w:rPr>
        <w:t xml:space="preserve">Выбор не случаен: в первой половине ХХ века Черногорск был «городом летчиков»: многие молодые люди занимались в местном аэроклубе. </w:t>
      </w:r>
      <w:r>
        <w:rPr>
          <w:rFonts w:ascii="Tinos" w:hAnsi="Tinos" w:cs="Tinos"/>
          <w:color w:val="000000"/>
        </w:rPr>
      </w:r>
      <w:r>
        <w:rPr>
          <w:rFonts w:ascii="Tinos" w:hAnsi="Tinos" w:cs="Tinos"/>
          <w:color w:val="000000"/>
        </w:rPr>
      </w:r>
    </w:p>
    <w:p>
      <w:pPr>
        <w:jc w:val="both"/>
        <w:tabs>
          <w:tab w:val="right" w:pos="9780" w:leader="none"/>
        </w:tabs>
        <w:rPr>
          <w:highlight w:val="none"/>
        </w:rPr>
      </w:pPr>
      <w:r>
        <w:rPr>
          <w:rFonts w:ascii="Tinos" w:hAnsi="Tinos" w:cs="Tinos"/>
          <w:color w:val="000000"/>
        </w:rPr>
        <w:t xml:space="preserve">   </w:t>
      </w:r>
      <w:r>
        <w:rPr>
          <w:rFonts w:ascii="Tinos" w:hAnsi="Tinos" w:cs="Tinos"/>
          <w:szCs w:val="24"/>
        </w:rPr>
        <w:t xml:space="preserve">   Одним из выпускников ста</w:t>
      </w:r>
      <w:r>
        <w:rPr>
          <w:rFonts w:ascii="Tinos" w:hAnsi="Tinos" w:cs="Tinos"/>
          <w:szCs w:val="24"/>
        </w:rPr>
        <w:t xml:space="preserve">л Кирилл Евстигнеев, одержавший 53 воздушных победы. В 2020 году решено было продолжить традицию, создав «Аллею  Героев», где были бы установлены памятники всем Героям Советского Союза, родившимся в Черногорске. </w:t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tabs>
          <w:tab w:val="right" w:pos="9780" w:leader="none"/>
        </w:tabs>
      </w:pPr>
      <w:r/>
      <w:r/>
    </w:p>
    <w:p>
      <w:pPr>
        <w:rPr>
          <w:color w:val="ff0000"/>
        </w:rPr>
      </w:pPr>
      <w:r>
        <w:rPr>
          <w:highlight w:val="none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2066012" cy="3134264"/>
                <wp:effectExtent l="0" t="0" r="0" b="0"/>
                <wp:docPr id="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9252610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 flipH="0" flipV="0">
                          <a:off x="0" y="0"/>
                          <a:ext cx="2066011" cy="31342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162.68pt;height:246.79pt;mso-wrap-distance-left:0.00pt;mso-wrap-distance-top:0.00pt;mso-wrap-distance-right:0.00pt;mso-wrap-distance-bottom:0.0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highlight w:val="none"/>
        </w:rPr>
        <w:tab/>
      </w:r>
      <w:r>
        <w:rPr>
          <w:color w:val="ff0000"/>
        </w:rPr>
      </w:r>
      <w:r>
        <w:rPr>
          <w:color w:val="ff0000"/>
        </w:rPr>
      </w:r>
    </w:p>
    <w:p>
      <w:pPr>
        <w:rPr>
          <w:b/>
          <w:bCs/>
          <w:color w:val="000000" w:themeColor="text1"/>
          <w:sz w:val="72"/>
          <w:szCs w:val="72"/>
        </w:rPr>
      </w:pPr>
      <w:r>
        <w:rPr>
          <w:color w:val="ff0000"/>
        </w:rPr>
        <w:t xml:space="preserve">   </w:t>
      </w:r>
      <w:r>
        <w:rPr>
          <w:b/>
          <w:bCs/>
          <w:color w:val="000000" w:themeColor="text1"/>
        </w:rPr>
        <w:t xml:space="preserve">Памятник « Алёша»</w:t>
      </w:r>
      <w:r>
        <w:rPr>
          <w:b/>
          <w:bCs/>
          <w:color w:val="000000" w:themeColor="text1"/>
          <w:sz w:val="72"/>
          <w:szCs w:val="72"/>
        </w:rPr>
      </w:r>
      <w:r>
        <w:rPr>
          <w:b/>
          <w:bCs/>
          <w:color w:val="000000" w:themeColor="text1"/>
          <w:sz w:val="72"/>
          <w:szCs w:val="72"/>
        </w:rPr>
      </w:r>
    </w:p>
    <w:p>
      <w:pPr>
        <w:rPr>
          <w:color w:val="000000" w:themeColor="text1"/>
          <w:sz w:val="56"/>
          <w:szCs w:val="56"/>
        </w:rPr>
      </w:pPr>
      <w:r>
        <w:rPr>
          <w:color w:val="000000" w:themeColor="text1"/>
        </w:rPr>
        <w:t xml:space="preserve">Памятник возведён в 1972 году в память о тех, кто ушёл и не вернулся с войны. </w:t>
      </w:r>
      <w:r>
        <w:rPr>
          <w:color w:val="000000" w:themeColor="text1"/>
        </w:rPr>
        <w:t xml:space="preserve">с. Зелёное</w:t>
      </w:r>
      <w:r>
        <w:rPr>
          <w:color w:val="000000" w:themeColor="text1"/>
          <w:sz w:val="56"/>
          <w:szCs w:val="56"/>
        </w:rPr>
      </w:r>
      <w:r>
        <w:rPr>
          <w:color w:val="000000" w:themeColor="text1"/>
          <w:sz w:val="56"/>
          <w:szCs w:val="56"/>
        </w:rPr>
      </w:r>
    </w:p>
    <w:sectPr>
      <w:footnotePr/>
      <w:endnotePr/>
      <w:type w:val="nextPage"/>
      <w:pgSz w:w="11906" w:h="16838" w:orient="portrait"/>
      <w:pgMar w:top="1134" w:right="850" w:bottom="1134" w:left="1276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nos">
    <w:panose1 w:val="02020603050405020304"/>
  </w:font>
  <w:font w:name="Symbol">
    <w:panose1 w:val="05010000000000000000"/>
  </w:font>
  <w:font w:name="Wingdings">
    <w:panose1 w:val="05010000000000000000"/>
  </w:font>
  <w:font w:name="Courier New">
    <w:panose1 w:val="020704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37"/>
    <w:next w:val="837"/>
    <w:link w:val="6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1">
    <w:name w:val="Heading 1 Char"/>
    <w:basedOn w:val="838"/>
    <w:link w:val="660"/>
    <w:uiPriority w:val="9"/>
    <w:rPr>
      <w:rFonts w:ascii="Arial" w:hAnsi="Arial" w:eastAsia="Arial" w:cs="Arial"/>
      <w:sz w:val="40"/>
      <w:szCs w:val="40"/>
    </w:rPr>
  </w:style>
  <w:style w:type="paragraph" w:styleId="662">
    <w:name w:val="Heading 2"/>
    <w:basedOn w:val="837"/>
    <w:next w:val="837"/>
    <w:link w:val="66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3">
    <w:name w:val="Heading 2 Char"/>
    <w:basedOn w:val="838"/>
    <w:link w:val="662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37"/>
    <w:next w:val="837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basedOn w:val="838"/>
    <w:link w:val="664"/>
    <w:uiPriority w:val="9"/>
    <w:rPr>
      <w:rFonts w:ascii="Arial" w:hAnsi="Arial" w:eastAsia="Arial" w:cs="Arial"/>
      <w:sz w:val="30"/>
      <w:szCs w:val="30"/>
    </w:rPr>
  </w:style>
  <w:style w:type="paragraph" w:styleId="666">
    <w:name w:val="Heading 4"/>
    <w:basedOn w:val="837"/>
    <w:next w:val="837"/>
    <w:link w:val="66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7">
    <w:name w:val="Heading 4 Char"/>
    <w:basedOn w:val="838"/>
    <w:link w:val="666"/>
    <w:uiPriority w:val="9"/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837"/>
    <w:next w:val="837"/>
    <w:link w:val="6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9">
    <w:name w:val="Heading 5 Char"/>
    <w:basedOn w:val="838"/>
    <w:link w:val="668"/>
    <w:uiPriority w:val="9"/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837"/>
    <w:next w:val="837"/>
    <w:link w:val="67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1">
    <w:name w:val="Heading 6 Char"/>
    <w:basedOn w:val="838"/>
    <w:link w:val="670"/>
    <w:uiPriority w:val="9"/>
    <w:rPr>
      <w:rFonts w:ascii="Arial" w:hAnsi="Arial" w:eastAsia="Arial" w:cs="Arial"/>
      <w:b/>
      <w:bCs/>
      <w:sz w:val="22"/>
      <w:szCs w:val="22"/>
    </w:rPr>
  </w:style>
  <w:style w:type="paragraph" w:styleId="672">
    <w:name w:val="Heading 7"/>
    <w:basedOn w:val="837"/>
    <w:next w:val="837"/>
    <w:link w:val="67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3">
    <w:name w:val="Heading 7 Char"/>
    <w:basedOn w:val="838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4">
    <w:name w:val="Heading 8"/>
    <w:basedOn w:val="837"/>
    <w:next w:val="837"/>
    <w:link w:val="67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5">
    <w:name w:val="Heading 8 Char"/>
    <w:basedOn w:val="838"/>
    <w:link w:val="674"/>
    <w:uiPriority w:val="9"/>
    <w:rPr>
      <w:rFonts w:ascii="Arial" w:hAnsi="Arial" w:eastAsia="Arial" w:cs="Arial"/>
      <w:i/>
      <w:iCs/>
      <w:sz w:val="22"/>
      <w:szCs w:val="22"/>
    </w:rPr>
  </w:style>
  <w:style w:type="paragraph" w:styleId="676">
    <w:name w:val="Heading 9"/>
    <w:basedOn w:val="837"/>
    <w:next w:val="837"/>
    <w:link w:val="6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7">
    <w:name w:val="Heading 9 Char"/>
    <w:basedOn w:val="838"/>
    <w:link w:val="676"/>
    <w:uiPriority w:val="9"/>
    <w:rPr>
      <w:rFonts w:ascii="Arial" w:hAnsi="Arial" w:eastAsia="Arial" w:cs="Arial"/>
      <w:i/>
      <w:iCs/>
      <w:sz w:val="21"/>
      <w:szCs w:val="21"/>
    </w:rPr>
  </w:style>
  <w:style w:type="paragraph" w:styleId="678">
    <w:name w:val="List Paragraph"/>
    <w:basedOn w:val="837"/>
    <w:uiPriority w:val="34"/>
    <w:qFormat/>
    <w:pPr>
      <w:contextualSpacing/>
      <w:ind w:left="720"/>
    </w:pPr>
  </w:style>
  <w:style w:type="paragraph" w:styleId="679">
    <w:name w:val="No Spacing"/>
    <w:uiPriority w:val="1"/>
    <w:qFormat/>
    <w:pPr>
      <w:spacing w:before="0" w:after="0" w:line="240" w:lineRule="auto"/>
    </w:pPr>
  </w:style>
  <w:style w:type="paragraph" w:styleId="680">
    <w:name w:val="Title"/>
    <w:basedOn w:val="837"/>
    <w:next w:val="837"/>
    <w:link w:val="68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1">
    <w:name w:val="Title Char"/>
    <w:basedOn w:val="838"/>
    <w:link w:val="680"/>
    <w:uiPriority w:val="10"/>
    <w:rPr>
      <w:sz w:val="48"/>
      <w:szCs w:val="48"/>
    </w:rPr>
  </w:style>
  <w:style w:type="paragraph" w:styleId="682">
    <w:name w:val="Subtitle"/>
    <w:basedOn w:val="837"/>
    <w:next w:val="837"/>
    <w:link w:val="683"/>
    <w:uiPriority w:val="11"/>
    <w:qFormat/>
    <w:pPr>
      <w:spacing w:before="200" w:after="200"/>
    </w:pPr>
    <w:rPr>
      <w:sz w:val="24"/>
      <w:szCs w:val="24"/>
    </w:rPr>
  </w:style>
  <w:style w:type="character" w:styleId="683">
    <w:name w:val="Subtitle Char"/>
    <w:basedOn w:val="838"/>
    <w:link w:val="682"/>
    <w:uiPriority w:val="11"/>
    <w:rPr>
      <w:sz w:val="24"/>
      <w:szCs w:val="24"/>
    </w:rPr>
  </w:style>
  <w:style w:type="paragraph" w:styleId="684">
    <w:name w:val="Quote"/>
    <w:basedOn w:val="837"/>
    <w:next w:val="837"/>
    <w:link w:val="685"/>
    <w:uiPriority w:val="29"/>
    <w:qFormat/>
    <w:pPr>
      <w:ind w:left="720" w:right="720"/>
    </w:pPr>
    <w:rPr>
      <w:i/>
    </w:rPr>
  </w:style>
  <w:style w:type="character" w:styleId="685">
    <w:name w:val="Quote Char"/>
    <w:link w:val="684"/>
    <w:uiPriority w:val="29"/>
    <w:rPr>
      <w:i/>
    </w:rPr>
  </w:style>
  <w:style w:type="paragraph" w:styleId="686">
    <w:name w:val="Intense Quote"/>
    <w:basedOn w:val="837"/>
    <w:next w:val="837"/>
    <w:link w:val="68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7">
    <w:name w:val="Intense Quote Char"/>
    <w:link w:val="686"/>
    <w:uiPriority w:val="30"/>
    <w:rPr>
      <w:i/>
    </w:rPr>
  </w:style>
  <w:style w:type="paragraph" w:styleId="688">
    <w:name w:val="Header"/>
    <w:basedOn w:val="837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Header Char"/>
    <w:basedOn w:val="838"/>
    <w:link w:val="688"/>
    <w:uiPriority w:val="99"/>
  </w:style>
  <w:style w:type="paragraph" w:styleId="690">
    <w:name w:val="Footer"/>
    <w:basedOn w:val="837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1">
    <w:name w:val="Footer Char"/>
    <w:basedOn w:val="838"/>
    <w:link w:val="690"/>
    <w:uiPriority w:val="99"/>
  </w:style>
  <w:style w:type="paragraph" w:styleId="692">
    <w:name w:val="Caption"/>
    <w:basedOn w:val="837"/>
    <w:next w:val="83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3">
    <w:name w:val="Caption Char"/>
    <w:basedOn w:val="692"/>
    <w:link w:val="690"/>
    <w:uiPriority w:val="99"/>
  </w:style>
  <w:style w:type="table" w:styleId="694">
    <w:name w:val="Table Grid"/>
    <w:basedOn w:val="83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>
    <w:name w:val="Table Grid Light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6">
    <w:name w:val="Plain Table 1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2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8">
    <w:name w:val="Plain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9">
    <w:name w:val="Plain Table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Plain Table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1">
    <w:name w:val="Grid Table 1 Light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4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3">
    <w:name w:val="Grid Table 4 - Accent 1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4">
    <w:name w:val="Grid Table 4 - Accent 2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5">
    <w:name w:val="Grid Table 4 - Accent 3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6">
    <w:name w:val="Grid Table 4 - Accent 4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7">
    <w:name w:val="Grid Table 4 - Accent 5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8">
    <w:name w:val="Grid Table 4 - Accent 6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9">
    <w:name w:val="Grid Table 5 Dark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6">
    <w:name w:val="Grid Table 6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7">
    <w:name w:val="Grid Table 6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8">
    <w:name w:val="Grid Table 6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9">
    <w:name w:val="Grid Table 6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0">
    <w:name w:val="Grid Table 6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1">
    <w:name w:val="Grid Table 6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2">
    <w:name w:val="Grid Table 6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3">
    <w:name w:val="Grid Table 7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8">
    <w:name w:val="List Table 2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9">
    <w:name w:val="List Table 2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0">
    <w:name w:val="List Table 2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1">
    <w:name w:val="List Table 2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2">
    <w:name w:val="List Table 2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3">
    <w:name w:val="List Table 2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4">
    <w:name w:val="List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5 Dark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6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6">
    <w:name w:val="List Table 6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7">
    <w:name w:val="List Table 6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List Table 6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9">
    <w:name w:val="List Table 6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List Table 6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1">
    <w:name w:val="List Table 6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2">
    <w:name w:val="List Table 7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3">
    <w:name w:val="List Table 7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4">
    <w:name w:val="List Table 7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5">
    <w:name w:val="List Table 7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6">
    <w:name w:val="List Table 7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7">
    <w:name w:val="List Table 7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8">
    <w:name w:val="List Table 7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9">
    <w:name w:val="Lined - Accent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Lined - Accent 1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1">
    <w:name w:val="Lined - Accent 2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2">
    <w:name w:val="Lined - Accent 3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3">
    <w:name w:val="Lined - Accent 4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4">
    <w:name w:val="Lined - Accent 5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5">
    <w:name w:val="Lined - Accent 6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6">
    <w:name w:val="Bordered &amp; Lined - Accent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Bordered &amp; Lined - Accent 1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8">
    <w:name w:val="Bordered &amp; Lined - Accent 2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9">
    <w:name w:val="Bordered &amp; Lined - Accent 3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0">
    <w:name w:val="Bordered &amp; Lined - Accent 4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1">
    <w:name w:val="Bordered &amp; Lined - Accent 5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2">
    <w:name w:val="Bordered &amp; Lined - Accent 6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3">
    <w:name w:val="Bordered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4">
    <w:name w:val="Bordered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5">
    <w:name w:val="Bordered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6">
    <w:name w:val="Bordered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7">
    <w:name w:val="Bordered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8">
    <w:name w:val="Bordered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9">
    <w:name w:val="Bordered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0">
    <w:name w:val="footnote text"/>
    <w:basedOn w:val="837"/>
    <w:link w:val="821"/>
    <w:uiPriority w:val="99"/>
    <w:semiHidden/>
    <w:unhideWhenUsed/>
    <w:pPr>
      <w:spacing w:after="40" w:line="240" w:lineRule="auto"/>
    </w:pPr>
    <w:rPr>
      <w:sz w:val="18"/>
    </w:rPr>
  </w:style>
  <w:style w:type="character" w:styleId="821">
    <w:name w:val="Footnote Text Char"/>
    <w:link w:val="820"/>
    <w:uiPriority w:val="99"/>
    <w:rPr>
      <w:sz w:val="18"/>
    </w:rPr>
  </w:style>
  <w:style w:type="character" w:styleId="822">
    <w:name w:val="footnote reference"/>
    <w:basedOn w:val="838"/>
    <w:uiPriority w:val="99"/>
    <w:unhideWhenUsed/>
    <w:rPr>
      <w:vertAlign w:val="superscript"/>
    </w:rPr>
  </w:style>
  <w:style w:type="paragraph" w:styleId="823">
    <w:name w:val="endnote text"/>
    <w:basedOn w:val="837"/>
    <w:link w:val="824"/>
    <w:uiPriority w:val="99"/>
    <w:semiHidden/>
    <w:unhideWhenUsed/>
    <w:pPr>
      <w:spacing w:after="0" w:line="240" w:lineRule="auto"/>
    </w:pPr>
    <w:rPr>
      <w:sz w:val="20"/>
    </w:rPr>
  </w:style>
  <w:style w:type="character" w:styleId="824">
    <w:name w:val="Endnote Text Char"/>
    <w:link w:val="823"/>
    <w:uiPriority w:val="99"/>
    <w:rPr>
      <w:sz w:val="20"/>
    </w:rPr>
  </w:style>
  <w:style w:type="character" w:styleId="825">
    <w:name w:val="endnote reference"/>
    <w:basedOn w:val="838"/>
    <w:uiPriority w:val="99"/>
    <w:semiHidden/>
    <w:unhideWhenUsed/>
    <w:rPr>
      <w:vertAlign w:val="superscript"/>
    </w:rPr>
  </w:style>
  <w:style w:type="paragraph" w:styleId="826">
    <w:name w:val="toc 1"/>
    <w:basedOn w:val="837"/>
    <w:next w:val="837"/>
    <w:uiPriority w:val="39"/>
    <w:unhideWhenUsed/>
    <w:pPr>
      <w:ind w:left="0" w:right="0" w:firstLine="0"/>
      <w:spacing w:after="57"/>
    </w:pPr>
  </w:style>
  <w:style w:type="paragraph" w:styleId="827">
    <w:name w:val="toc 2"/>
    <w:basedOn w:val="837"/>
    <w:next w:val="837"/>
    <w:uiPriority w:val="39"/>
    <w:unhideWhenUsed/>
    <w:pPr>
      <w:ind w:left="283" w:right="0" w:firstLine="0"/>
      <w:spacing w:after="57"/>
    </w:pPr>
  </w:style>
  <w:style w:type="paragraph" w:styleId="828">
    <w:name w:val="toc 3"/>
    <w:basedOn w:val="837"/>
    <w:next w:val="837"/>
    <w:uiPriority w:val="39"/>
    <w:unhideWhenUsed/>
    <w:pPr>
      <w:ind w:left="567" w:right="0" w:firstLine="0"/>
      <w:spacing w:after="57"/>
    </w:pPr>
  </w:style>
  <w:style w:type="paragraph" w:styleId="829">
    <w:name w:val="toc 4"/>
    <w:basedOn w:val="837"/>
    <w:next w:val="837"/>
    <w:uiPriority w:val="39"/>
    <w:unhideWhenUsed/>
    <w:pPr>
      <w:ind w:left="850" w:right="0" w:firstLine="0"/>
      <w:spacing w:after="57"/>
    </w:pPr>
  </w:style>
  <w:style w:type="paragraph" w:styleId="830">
    <w:name w:val="toc 5"/>
    <w:basedOn w:val="837"/>
    <w:next w:val="837"/>
    <w:uiPriority w:val="39"/>
    <w:unhideWhenUsed/>
    <w:pPr>
      <w:ind w:left="1134" w:right="0" w:firstLine="0"/>
      <w:spacing w:after="57"/>
    </w:pPr>
  </w:style>
  <w:style w:type="paragraph" w:styleId="831">
    <w:name w:val="toc 6"/>
    <w:basedOn w:val="837"/>
    <w:next w:val="837"/>
    <w:uiPriority w:val="39"/>
    <w:unhideWhenUsed/>
    <w:pPr>
      <w:ind w:left="1417" w:right="0" w:firstLine="0"/>
      <w:spacing w:after="57"/>
    </w:pPr>
  </w:style>
  <w:style w:type="paragraph" w:styleId="832">
    <w:name w:val="toc 7"/>
    <w:basedOn w:val="837"/>
    <w:next w:val="837"/>
    <w:uiPriority w:val="39"/>
    <w:unhideWhenUsed/>
    <w:pPr>
      <w:ind w:left="1701" w:right="0" w:firstLine="0"/>
      <w:spacing w:after="57"/>
    </w:pPr>
  </w:style>
  <w:style w:type="paragraph" w:styleId="833">
    <w:name w:val="toc 8"/>
    <w:basedOn w:val="837"/>
    <w:next w:val="837"/>
    <w:uiPriority w:val="39"/>
    <w:unhideWhenUsed/>
    <w:pPr>
      <w:ind w:left="1984" w:right="0" w:firstLine="0"/>
      <w:spacing w:after="57"/>
    </w:pPr>
  </w:style>
  <w:style w:type="paragraph" w:styleId="834">
    <w:name w:val="toc 9"/>
    <w:basedOn w:val="837"/>
    <w:next w:val="837"/>
    <w:uiPriority w:val="39"/>
    <w:unhideWhenUsed/>
    <w:pPr>
      <w:ind w:left="2268" w:right="0" w:firstLine="0"/>
      <w:spacing w:after="57"/>
    </w:pPr>
  </w:style>
  <w:style w:type="paragraph" w:styleId="835">
    <w:name w:val="TOC Heading"/>
    <w:uiPriority w:val="39"/>
    <w:unhideWhenUsed/>
  </w:style>
  <w:style w:type="paragraph" w:styleId="836">
    <w:name w:val="table of figures"/>
    <w:basedOn w:val="837"/>
    <w:next w:val="837"/>
    <w:uiPriority w:val="99"/>
    <w:unhideWhenUsed/>
    <w:pPr>
      <w:spacing w:after="0" w:afterAutospacing="0"/>
    </w:pPr>
  </w:style>
  <w:style w:type="paragraph" w:styleId="83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838" w:default="1">
    <w:name w:val="Default Paragraph Font"/>
    <w:uiPriority w:val="1"/>
    <w:semiHidden/>
    <w:unhideWhenUsed/>
  </w:style>
  <w:style w:type="table" w:styleId="83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0" w:default="1">
    <w:name w:val="No List"/>
    <w:uiPriority w:val="99"/>
    <w:semiHidden/>
    <w:unhideWhenUsed/>
  </w:style>
  <w:style w:type="character" w:styleId="841">
    <w:name w:val="Hyperlink"/>
    <w:basedOn w:val="838"/>
    <w:uiPriority w:val="99"/>
    <w:unhideWhenUsed/>
    <w:rPr>
      <w:color w:val="0000ff" w:themeColor="hyperlink"/>
      <w:u w:val="single"/>
    </w:rPr>
  </w:style>
  <w:style w:type="paragraph" w:styleId="842" w:customStyle="1">
    <w:name w:val="Standard"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4"/>
      <w:szCs w:val="20"/>
      <w:highlight w:val="none"/>
      <w:u w:val="none"/>
      <w:vertAlign w:val="baseline"/>
      <w:rtl w:val="0"/>
      <w:cs w:val="0"/>
      <w:lang w:val="ru-RU" w:eastAsia="zh-CN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Relationship Id="rId13" Type="http://schemas.openxmlformats.org/officeDocument/2006/relationships/image" Target="media/image5.jpg"/><Relationship Id="rId14" Type="http://schemas.openxmlformats.org/officeDocument/2006/relationships/image" Target="media/image6.jpg"/><Relationship Id="rId15" Type="http://schemas.openxmlformats.org/officeDocument/2006/relationships/image" Target="media/image7.jpg"/><Relationship Id="rId16" Type="http://schemas.openxmlformats.org/officeDocument/2006/relationships/image" Target="media/image8.jpg"/><Relationship Id="rId17" Type="http://schemas.openxmlformats.org/officeDocument/2006/relationships/image" Target="media/image9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Р7-Офис/2024.4.1.630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17</cp:revision>
  <dcterms:created xsi:type="dcterms:W3CDTF">2022-03-16T02:35:00Z</dcterms:created>
  <dcterms:modified xsi:type="dcterms:W3CDTF">2026-05-06T04:06:23Z</dcterms:modified>
</cp:coreProperties>
</file>