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3671923F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pStyle w:val="P1"/>
        <w:shd w:val="clear" w:fill="FFFFFF"/>
        <w:spacing w:lineRule="auto" w:line="240" w:after="0"/>
        <w:contextualSpacing w:val="1"/>
        <w:jc w:val="center"/>
        <w:rPr>
          <w:rStyle w:val="C3"/>
          <w:rFonts w:ascii="Times New Roman" w:hAnsi="Times New Roman"/>
          <w:b w:val="1"/>
          <w:sz w:val="26"/>
        </w:rPr>
      </w:pPr>
      <w:r>
        <w:rPr>
          <w:rStyle w:val="C3"/>
          <w:rFonts w:ascii="Times New Roman" w:hAnsi="Times New Roman"/>
          <w:b w:val="1"/>
          <w:sz w:val="26"/>
        </w:rPr>
        <w:t>Технологическая карта урока</w:t>
      </w:r>
    </w:p>
    <w:p>
      <w:pPr>
        <w:pStyle w:val="P1"/>
        <w:shd w:val="clear" w:fill="FFFFFF"/>
        <w:spacing w:lineRule="auto" w:line="240"/>
        <w:jc w:val="both"/>
        <w:rPr>
          <w:rStyle w:val="C3"/>
          <w:rFonts w:ascii="Times New Roman" w:hAnsi="Times New Roman"/>
          <w:sz w:val="26"/>
        </w:rPr>
      </w:pPr>
      <w:r>
        <w:rPr>
          <w:rStyle w:val="C3"/>
          <w:rFonts w:ascii="Times New Roman" w:hAnsi="Times New Roman"/>
          <w:sz w:val="26"/>
        </w:rPr>
        <w:t xml:space="preserve">Ф.И.О. педагога:  </w:t>
      </w:r>
      <w:r>
        <w:rPr>
          <w:rStyle w:val="C3"/>
          <w:rFonts w:ascii="Times New Roman" w:hAnsi="Times New Roman"/>
          <w:b w:val="1"/>
          <w:sz w:val="26"/>
        </w:rPr>
        <w:t>Налетова А.С.</w:t>
      </w:r>
    </w:p>
    <w:p>
      <w:pPr>
        <w:pStyle w:val="P1"/>
        <w:shd w:val="clear" w:fill="FFFFFF"/>
        <w:spacing w:lineRule="auto" w:line="240"/>
        <w:jc w:val="both"/>
        <w:rPr>
          <w:rStyle w:val="C3"/>
          <w:rFonts w:ascii="Times New Roman" w:hAnsi="Times New Roman"/>
          <w:sz w:val="24"/>
        </w:rPr>
      </w:pPr>
      <w:r>
        <w:rPr>
          <w:rStyle w:val="C3"/>
          <w:rFonts w:ascii="Times New Roman" w:hAnsi="Times New Roman"/>
          <w:sz w:val="26"/>
        </w:rPr>
        <w:t xml:space="preserve">Предмет: </w:t>
      </w:r>
      <w:r>
        <w:rPr>
          <w:rStyle w:val="C3"/>
          <w:rFonts w:ascii="Times New Roman" w:hAnsi="Times New Roman"/>
          <w:b w:val="1"/>
          <w:sz w:val="24"/>
        </w:rPr>
        <w:t>русский язык</w:t>
      </w:r>
    </w:p>
    <w:p>
      <w:pPr>
        <w:pStyle w:val="P1"/>
        <w:shd w:val="clear" w:fill="FFFFFF"/>
        <w:spacing w:lineRule="auto" w:line="240"/>
        <w:jc w:val="both"/>
        <w:rPr>
          <w:rStyle w:val="C3"/>
          <w:rFonts w:ascii="Times New Roman" w:hAnsi="Times New Roman"/>
          <w:b w:val="1"/>
          <w:sz w:val="24"/>
        </w:rPr>
      </w:pPr>
      <w:r>
        <w:rPr>
          <w:rStyle w:val="C3"/>
          <w:rFonts w:ascii="Times New Roman" w:hAnsi="Times New Roman"/>
          <w:sz w:val="26"/>
        </w:rPr>
        <w:t xml:space="preserve">Класс:  </w:t>
      </w:r>
      <w:r>
        <w:rPr>
          <w:rStyle w:val="C3"/>
          <w:rFonts w:ascii="Times New Roman" w:hAnsi="Times New Roman"/>
          <w:b w:val="1"/>
          <w:sz w:val="24"/>
        </w:rPr>
        <w:t>11</w:t>
      </w:r>
    </w:p>
    <w:p>
      <w:pPr>
        <w:pStyle w:val="P1"/>
        <w:shd w:val="clear" w:fill="FFFFFF"/>
        <w:spacing w:lineRule="auto" w:line="240"/>
        <w:jc w:val="both"/>
        <w:rPr>
          <w:rStyle w:val="C3"/>
          <w:rFonts w:ascii="Times New Roman" w:hAnsi="Times New Roman"/>
          <w:sz w:val="24"/>
        </w:rPr>
      </w:pPr>
      <w:r>
        <w:rPr>
          <w:rStyle w:val="C3"/>
          <w:rFonts w:ascii="Times New Roman" w:hAnsi="Times New Roman"/>
          <w:sz w:val="26"/>
        </w:rPr>
        <w:t xml:space="preserve">Тип урока: </w:t>
      </w:r>
      <w:r>
        <w:rPr>
          <w:rStyle w:val="C3"/>
          <w:rFonts w:ascii="Times New Roman" w:hAnsi="Times New Roman"/>
          <w:b w:val="1"/>
          <w:sz w:val="24"/>
        </w:rPr>
        <w:t>обобщение и систематизация знаний</w:t>
      </w:r>
    </w:p>
    <w:p>
      <w:pPr>
        <w:pStyle w:val="P1"/>
        <w:shd w:val="clear" w:fill="FFFFFF"/>
        <w:spacing w:lineRule="auto" w:line="240"/>
        <w:jc w:val="both"/>
        <w:rPr>
          <w:rStyle w:val="C3"/>
          <w:rFonts w:ascii="Times New Roman" w:hAnsi="Times New Roman"/>
          <w:b w:val="1"/>
          <w:sz w:val="24"/>
        </w:rPr>
      </w:pPr>
      <w:r>
        <w:rPr>
          <w:rStyle w:val="C3"/>
          <w:rFonts w:ascii="Times New Roman" w:hAnsi="Times New Roman"/>
          <w:sz w:val="26"/>
        </w:rPr>
        <w:t xml:space="preserve">Используемая технология: </w:t>
      </w:r>
      <w:r>
        <w:rPr>
          <w:rStyle w:val="C3"/>
          <w:rFonts w:ascii="Times New Roman" w:hAnsi="Times New Roman"/>
          <w:b w:val="1"/>
          <w:sz w:val="26"/>
        </w:rPr>
        <w:t>техно</w:t>
      </w:r>
      <w:r>
        <w:rPr>
          <w:rStyle w:val="C3"/>
          <w:rFonts w:ascii="Times New Roman" w:hAnsi="Times New Roman"/>
          <w:b w:val="1"/>
          <w:sz w:val="26"/>
        </w:rPr>
        <w:t>логия критического мышления, здоровьесберегающая, проблемно-поисковая, диалоговая.</w:t>
      </w:r>
      <w:r>
        <w:rPr>
          <w:rStyle w:val="C3"/>
          <w:rFonts w:ascii="Times New Roman" w:hAnsi="Times New Roman"/>
          <w:b w:val="1"/>
          <w:sz w:val="26"/>
        </w:rPr>
        <w:t xml:space="preserve"> </w:t>
      </w:r>
    </w:p>
    <w:p>
      <w:pPr>
        <w:pStyle w:val="P1"/>
        <w:spacing w:lineRule="auto" w:line="240"/>
        <w:rPr>
          <w:rStyle w:val="C3"/>
          <w:rFonts w:ascii="Times New Roman" w:hAnsi="Times New Roman"/>
          <w:b w:val="1"/>
          <w:sz w:val="24"/>
        </w:rPr>
      </w:pPr>
      <w:r>
        <w:rPr>
          <w:rStyle w:val="C3"/>
          <w:rFonts w:ascii="Times New Roman" w:hAnsi="Times New Roman"/>
          <w:sz w:val="26"/>
        </w:rPr>
        <w:t xml:space="preserve">Тема урока: </w:t>
      </w:r>
      <w:r>
        <w:rPr>
          <w:rStyle w:val="C3"/>
          <w:rFonts w:ascii="Times New Roman" w:hAnsi="Times New Roman"/>
          <w:b w:val="1"/>
          <w:sz w:val="24"/>
        </w:rPr>
        <w:t>«</w:t>
      </w:r>
      <w:r>
        <w:rPr>
          <w:rStyle w:val="C3"/>
          <w:rFonts w:ascii="Times New Roman" w:hAnsi="Times New Roman"/>
          <w:b w:val="1"/>
          <w:sz w:val="24"/>
        </w:rPr>
        <w:t>Выявление, формулир</w:t>
      </w:r>
      <w:r>
        <w:rPr>
          <w:rStyle w:val="C3"/>
          <w:rFonts w:ascii="Times New Roman" w:hAnsi="Times New Roman"/>
          <w:b w:val="1"/>
          <w:sz w:val="24"/>
        </w:rPr>
        <w:t xml:space="preserve">ование, комментирование проблемы в </w:t>
      </w:r>
      <w:r>
        <w:rPr>
          <w:rStyle w:val="C3"/>
          <w:rFonts w:ascii="Times New Roman" w:hAnsi="Times New Roman"/>
          <w:b w:val="1"/>
          <w:sz w:val="24"/>
        </w:rPr>
        <w:t xml:space="preserve"> </w:t>
      </w:r>
      <w:r>
        <w:rPr>
          <w:rStyle w:val="C3"/>
          <w:rFonts w:ascii="Times New Roman" w:hAnsi="Times New Roman"/>
          <w:b w:val="1"/>
          <w:sz w:val="24"/>
        </w:rPr>
        <w:t>тексте</w:t>
      </w:r>
      <w:r>
        <w:rPr>
          <w:rStyle w:val="C3"/>
          <w:rFonts w:ascii="Times New Roman" w:hAnsi="Times New Roman"/>
          <w:b w:val="1"/>
          <w:sz w:val="24"/>
        </w:rPr>
        <w:t>»</w:t>
      </w:r>
    </w:p>
    <w:p>
      <w:pPr>
        <w:pStyle w:val="P2"/>
        <w:jc w:val="both"/>
        <w:rPr>
          <w:rStyle w:val="C3"/>
          <w:rFonts w:ascii="Times New Roman" w:hAnsi="Times New Roman"/>
          <w:b w:val="1"/>
          <w:sz w:val="26"/>
        </w:rPr>
      </w:pPr>
      <w:r>
        <w:rPr>
          <w:rStyle w:val="C3"/>
          <w:rFonts w:ascii="Times New Roman" w:hAnsi="Times New Roman"/>
          <w:b w:val="1"/>
          <w:sz w:val="26"/>
        </w:rPr>
        <w:t xml:space="preserve">Цель </w:t>
      </w:r>
      <w:r>
        <w:rPr>
          <w:rStyle w:val="C3"/>
          <w:rFonts w:ascii="Times New Roman" w:hAnsi="Times New Roman"/>
          <w:b w:val="1"/>
          <w:sz w:val="26"/>
        </w:rPr>
        <w:t>урока:</w:t>
      </w:r>
    </w:p>
    <w:p>
      <w:pPr>
        <w:pStyle w:val="P2"/>
        <w:ind w:left="708"/>
        <w:contextualSpacing w:val="1"/>
        <w:jc w:val="both"/>
        <w:rPr>
          <w:rStyle w:val="C3"/>
          <w:rFonts w:ascii="Times New Roman" w:hAnsi="Times New Roman"/>
          <w:sz w:val="26"/>
        </w:rPr>
      </w:pPr>
      <w:r>
        <w:rPr>
          <w:rStyle w:val="C3"/>
          <w:rFonts w:ascii="Times New Roman" w:hAnsi="Times New Roman"/>
          <w:sz w:val="26"/>
        </w:rPr>
        <w:t>- формирование навыков написания сочинения-рассуждения</w:t>
      </w:r>
    </w:p>
    <w:p>
      <w:pPr>
        <w:pStyle w:val="P2"/>
        <w:jc w:val="both"/>
        <w:rPr>
          <w:rStyle w:val="C3"/>
          <w:rFonts w:ascii="Times New Roman" w:hAnsi="Times New Roman"/>
          <w:b w:val="1"/>
          <w:color w:val="000000"/>
          <w:sz w:val="26"/>
        </w:rPr>
      </w:pPr>
      <w:r>
        <w:rPr>
          <w:rStyle w:val="C3"/>
          <w:rFonts w:ascii="Times New Roman" w:hAnsi="Times New Roman"/>
          <w:b w:val="1"/>
          <w:color w:val="000000"/>
          <w:sz w:val="26"/>
        </w:rPr>
        <w:t>Задачи урока:</w:t>
      </w:r>
    </w:p>
    <w:p>
      <w:pPr>
        <w:pStyle w:val="P2"/>
        <w:ind w:left="708"/>
        <w:contextualSpacing w:val="1"/>
        <w:jc w:val="both"/>
        <w:rPr>
          <w:rStyle w:val="C3"/>
          <w:rFonts w:ascii="Times New Roman" w:hAnsi="Times New Roman"/>
          <w:color w:val="000000"/>
          <w:sz w:val="26"/>
        </w:rPr>
      </w:pPr>
      <w:r>
        <w:rPr>
          <w:rStyle w:val="C3"/>
          <w:rFonts w:ascii="Times New Roman" w:hAnsi="Times New Roman"/>
          <w:color w:val="000000"/>
          <w:sz w:val="26"/>
        </w:rPr>
        <w:t xml:space="preserve">- повторение  и систематизация структуры сочинения-рассуждения;</w:t>
      </w:r>
    </w:p>
    <w:p>
      <w:pPr>
        <w:pStyle w:val="P2"/>
        <w:ind w:left="708"/>
        <w:contextualSpacing w:val="1"/>
        <w:jc w:val="both"/>
        <w:rPr>
          <w:rStyle w:val="C3"/>
          <w:rFonts w:ascii="Times New Roman" w:hAnsi="Times New Roman"/>
          <w:color w:val="000000"/>
          <w:sz w:val="26"/>
        </w:rPr>
      </w:pPr>
      <w:r>
        <w:rPr>
          <w:rStyle w:val="C3"/>
          <w:rFonts w:ascii="Times New Roman" w:hAnsi="Times New Roman"/>
          <w:color w:val="000000"/>
          <w:sz w:val="26"/>
        </w:rPr>
        <w:t xml:space="preserve">- отработать методику работы с текстом,  анализ текста.</w:t>
      </w:r>
    </w:p>
    <w:p>
      <w:pPr>
        <w:pStyle w:val="P2"/>
        <w:jc w:val="both"/>
        <w:rPr>
          <w:rStyle w:val="C3"/>
          <w:rFonts w:ascii="Times New Roman" w:hAnsi="Times New Roman"/>
          <w:b w:val="1"/>
          <w:color w:val="000000"/>
          <w:sz w:val="26"/>
        </w:rPr>
      </w:pPr>
    </w:p>
    <w:p>
      <w:pPr>
        <w:pStyle w:val="P2"/>
        <w:jc w:val="both"/>
        <w:rPr>
          <w:rStyle w:val="C3"/>
          <w:rFonts w:ascii="Times New Roman" w:hAnsi="Times New Roman"/>
          <w:b w:val="1"/>
          <w:sz w:val="26"/>
        </w:rPr>
      </w:pPr>
      <w:r>
        <w:rPr>
          <w:rStyle w:val="C3"/>
          <w:rFonts w:ascii="Times New Roman" w:hAnsi="Times New Roman"/>
          <w:b w:val="1"/>
          <w:sz w:val="26"/>
        </w:rPr>
        <w:t xml:space="preserve">Оборудование: </w:t>
      </w:r>
    </w:p>
    <w:p>
      <w:pPr>
        <w:pStyle w:val="P2"/>
        <w:contextualSpacing w:val="1"/>
        <w:jc w:val="both"/>
        <w:rPr>
          <w:rStyle w:val="C3"/>
          <w:rFonts w:ascii="Times New Roman" w:hAnsi="Times New Roman"/>
          <w:sz w:val="26"/>
        </w:rPr>
      </w:pPr>
      <w:r>
        <w:rPr>
          <w:rStyle w:val="C3"/>
          <w:rFonts w:ascii="Times New Roman" w:hAnsi="Times New Roman"/>
          <w:sz w:val="26"/>
        </w:rPr>
        <w:t>исходный текст (Д.С. Лихачев)</w:t>
      </w:r>
    </w:p>
    <w:tbl>
      <w:tblPr>
        <w:tblStyle w:val="T2"/>
        <w:tblW w:w="14865" w:type="dxa"/>
        <w:tblBorders>
          <w:top w:val="single" w:sz="4" w:space="0" w:shadow="0" w:frame="0" w:color="auto"/>
          <w:left w:val="single" w:sz="4" w:space="0" w:shadow="0" w:frame="0" w:color="auto"/>
          <w:bottom w:val="single" w:sz="4" w:space="0" w:shadow="0" w:frame="0" w:color="auto"/>
          <w:right w:val="single" w:sz="4" w:space="0" w:shadow="0" w:frame="0" w:color="auto"/>
          <w:insideH w:val="single" w:sz="4" w:space="0" w:shadow="0" w:frame="0" w:color="auto"/>
          <w:insideV w:val="single" w:sz="4" w:space="0" w:shadow="0" w:frame="0" w:color="auto"/>
        </w:tblBorders>
        <w:tblLayout w:type="autofit"/>
      </w:tblPr>
      <w:tblGrid/>
      <w:tr>
        <w:trPr>
          <w:wAfter w:w="0" w:type="dxa"/>
          <w:trHeight w:hRule="atLeast" w:val="152"/>
        </w:trPr>
        <w:tc>
          <w:tcPr>
            <w:tcW w:w="3278" w:type="dxa"/>
            <w:gridSpan w:val="2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Тема урока</w:t>
            </w:r>
          </w:p>
        </w:tc>
        <w:tc>
          <w:tcPr>
            <w:tcW w:w="11587" w:type="dxa"/>
            <w:gridSpan w:val="5"/>
          </w:tcPr>
          <w:p>
            <w:pPr>
              <w:pStyle w:val="P1"/>
              <w:spacing w:lineRule="auto" w:line="240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Выявление, формулирование, комментирование  проблемы в тексте </w:t>
            </w:r>
          </w:p>
        </w:tc>
      </w:tr>
      <w:tr>
        <w:trPr>
          <w:wAfter w:w="0" w:type="dxa"/>
          <w:trHeight w:hRule="atLeast" w:val="152"/>
        </w:trPr>
        <w:tc>
          <w:tcPr>
            <w:tcW w:w="3278" w:type="dxa"/>
            <w:gridSpan w:val="2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Цель</w:t>
            </w:r>
          </w:p>
        </w:tc>
        <w:tc>
          <w:tcPr>
            <w:tcW w:w="11587" w:type="dxa"/>
            <w:gridSpan w:val="5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Формирование навыков  написания сочинения-рассуждения</w:t>
            </w:r>
          </w:p>
        </w:tc>
      </w:tr>
      <w:tr>
        <w:trPr>
          <w:wAfter w:w="0" w:type="dxa"/>
          <w:trHeight w:hRule="atLeast" w:val="152"/>
        </w:trPr>
        <w:tc>
          <w:tcPr>
            <w:tcW w:w="3278" w:type="dxa"/>
            <w:gridSpan w:val="2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Задачи</w:t>
            </w:r>
          </w:p>
        </w:tc>
        <w:tc>
          <w:tcPr>
            <w:tcW w:w="11587" w:type="dxa"/>
            <w:gridSpan w:val="5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Повторение и систематизация структуры сочинения-рассуждения.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Создание условий для развития умения анализировать текст, концентрация внимания на речевом оформлении сочинения, установка на принцип пошагового анализа текста, отработка методики работы с текстом, создание высказываний на основе текста.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Помощь обучающимся в осознании социальной и нравственной значимости учебного материала, развитие аналитического мышления.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Развитие монологической и диалогической речи.</w:t>
            </w:r>
          </w:p>
        </w:tc>
      </w:tr>
      <w:tr>
        <w:trPr>
          <w:wAfter w:w="0" w:type="dxa"/>
          <w:trHeight w:hRule="atLeast" w:val="152"/>
        </w:trPr>
        <w:tc>
          <w:tcPr>
            <w:tcW w:w="3278" w:type="dxa"/>
            <w:gridSpan w:val="2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Формируемые УУД</w:t>
            </w:r>
          </w:p>
        </w:tc>
        <w:tc>
          <w:tcPr>
            <w:tcW w:w="11587" w:type="dxa"/>
            <w:gridSpan w:val="5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Метапредметные: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Личностные:</w:t>
            </w:r>
            <w:r>
              <w:rPr>
                <w:rStyle w:val="C3"/>
                <w:rFonts w:ascii="Times New Roman" w:hAnsi="Times New Roman"/>
                <w:b w:val="1"/>
                <w:sz w:val="24"/>
              </w:rPr>
              <w:t>т умение</w:t>
            </w:r>
            <w:r>
              <w:rPr>
                <w:rStyle w:val="C3"/>
                <w:rFonts w:ascii="Times New Roman" w:hAnsi="Times New Roman"/>
                <w:sz w:val="24"/>
              </w:rPr>
              <w:t xml:space="preserve"> мотивировать, адекватно понимать причины успехов или неуспехов учебной деятельности.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Регулятивные:</w:t>
            </w:r>
            <w:r>
              <w:rPr>
                <w:rStyle w:val="C3"/>
                <w:rFonts w:ascii="Times New Roman" w:hAnsi="Times New Roman"/>
                <w:sz w:val="24"/>
              </w:rPr>
              <w:t xml:space="preserve"> контроль, коррекция, осуществление самоконтроля по результату и способу действия, планирование учебного сотрудничества, определение цели деятельности на уроке с помощью учителя, принятие решения в проблемной ситуации, анализ собственной работы.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Познавательные:</w:t>
            </w:r>
            <w:r>
              <w:rPr>
                <w:rStyle w:val="C3"/>
                <w:rFonts w:ascii="Times New Roman" w:hAnsi="Times New Roman"/>
                <w:sz w:val="24"/>
              </w:rPr>
              <w:t xml:space="preserve"> анализ, сравнение, аргументирование своей точки зрения; обобщение, структурирование знаний, построение логической цепи рассуждений, постановка и формулирование проблемы, построение речевых высказываний, использование общих приёмов решения задач.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Коммуникативные:</w:t>
            </w:r>
            <w:r>
              <w:rPr>
                <w:rStyle w:val="C3"/>
                <w:rFonts w:ascii="Times New Roman" w:hAnsi="Times New Roman"/>
                <w:sz w:val="24"/>
              </w:rPr>
              <w:t xml:space="preserve"> достаточно полное и точное выражение своих мыслей в соответствии с задачами и условиями коммуникации, формулирование и аргументирование своего мнения и позиции в коммуникации, учёт разных мнений, координирование в сотрудничестве разных позиций.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Предметные: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-уметь аргументировать свою точку зрения.</w:t>
            </w:r>
          </w:p>
        </w:tc>
      </w:tr>
      <w:tr>
        <w:trPr>
          <w:wAfter w:w="0" w:type="dxa"/>
          <w:trHeight w:hRule="atLeast" w:val="887"/>
        </w:trPr>
        <w:tc>
          <w:tcPr>
            <w:tcW w:w="3278" w:type="dxa"/>
            <w:gridSpan w:val="2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Планируемые результаты</w:t>
            </w:r>
          </w:p>
        </w:tc>
        <w:tc>
          <w:tcPr>
            <w:tcW w:w="11587" w:type="dxa"/>
            <w:gridSpan w:val="5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Выпускник научится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-оценивать правильность выбора языковых средств устного общения на уроке,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- соблюдать нормы речевого этикета.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Выпускник получит возможность научиться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- корректировать текст,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- анализировать последовательность собственных действий,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- оценивать правильность выполнения учебной задачи</w:t>
            </w:r>
          </w:p>
        </w:tc>
      </w:tr>
      <w:tr>
        <w:trPr>
          <w:wAfter w:w="0" w:type="dxa"/>
          <w:trHeight w:hRule="atLeast" w:val="872"/>
        </w:trPr>
        <w:tc>
          <w:tcPr>
            <w:tcW w:w="3278" w:type="dxa"/>
            <w:gridSpan w:val="2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Ресурсы</w:t>
            </w:r>
          </w:p>
        </w:tc>
        <w:tc>
          <w:tcPr>
            <w:tcW w:w="11587" w:type="dxa"/>
            <w:gridSpan w:val="5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Текст для  организации работы по написанию сочинения;  рабочий лист (черновик).</w:t>
            </w:r>
          </w:p>
        </w:tc>
      </w:tr>
      <w:tr>
        <w:trPr>
          <w:wAfter w:w="0" w:type="dxa"/>
          <w:trHeight w:hRule="atLeast" w:val="887"/>
        </w:trPr>
        <w:tc>
          <w:tcPr>
            <w:tcW w:w="3278" w:type="dxa"/>
            <w:gridSpan w:val="2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Организация пространства</w:t>
            </w:r>
          </w:p>
        </w:tc>
        <w:tc>
          <w:tcPr>
            <w:tcW w:w="11587" w:type="dxa"/>
            <w:gridSpan w:val="5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Индивидуальная работа, фронтальная работа, парная работа, самостоятельная работа.</w:t>
            </w:r>
          </w:p>
        </w:tc>
      </w:tr>
      <w:tr>
        <w:tblPrEx>
          <w:tblW w:w="14865" w:type="dxa"/>
          <w:tblBorders>
            <w:top w:val="single" w:sz="4" w:space="0" w:shadow="0" w:frame="0" w:color="auto"/>
            <w:left w:val="single" w:sz="4" w:space="0" w:shadow="0" w:frame="0" w:color="auto"/>
            <w:bottom w:val="single" w:sz="4" w:space="0" w:shadow="0" w:frame="0" w:color="auto"/>
            <w:right w:val="single" w:sz="4" w:space="0" w:shadow="0" w:frame="0" w:color="auto"/>
            <w:insideH w:val="single" w:sz="4" w:space="0" w:shadow="0" w:frame="0" w:color="auto"/>
            <w:insideV w:val="single" w:sz="4" w:space="0" w:shadow="0" w:frame="0" w:color="auto"/>
          </w:tblBorders>
          <w:tblLayout w:type="autofit"/>
        </w:tblPrEx>
        <w:trPr>
          <w:wAfter w:w="0" w:type="dxa"/>
          <w:trHeight w:hRule="atLeast" w:val="420"/>
        </w:trPr>
        <w:tc>
          <w:tcPr>
            <w:tcW w:w="3285" w:type="dxa"/>
            <w:gridSpan w:val="3"/>
          </w:tcPr>
          <w:p>
            <w:pPr>
              <w:pStyle w:val="P1"/>
              <w:shd w:val="clear" w:fill="FFFFFF"/>
              <w:spacing w:lineRule="auto" w:line="240"/>
              <w:ind w:left="108"/>
              <w:jc w:val="both"/>
              <w:rPr>
                <w:rStyle w:val="C3"/>
                <w:rFonts w:ascii="Times New Roman" w:hAnsi="Times New Roman"/>
                <w:sz w:val="26"/>
              </w:rPr>
            </w:pPr>
            <w:r>
              <w:rPr>
                <w:rStyle w:val="C3"/>
                <w:rFonts w:ascii="Times New Roman" w:hAnsi="Times New Roman"/>
                <w:sz w:val="26"/>
              </w:rPr>
              <w:t>Виды деятельности</w:t>
            </w:r>
          </w:p>
        </w:tc>
        <w:tc>
          <w:tcPr>
            <w:tcW w:w="11580" w:type="dxa"/>
            <w:gridSpan w:val="4"/>
          </w:tcPr>
          <w:p>
            <w:pPr>
              <w:pStyle w:val="P1"/>
              <w:shd w:val="clear" w:fill="FFFFFF"/>
              <w:spacing w:lineRule="auto" w:line="240"/>
              <w:ind w:left="108"/>
              <w:jc w:val="both"/>
              <w:rPr>
                <w:rStyle w:val="C3"/>
                <w:rFonts w:ascii="Times New Roman" w:hAnsi="Times New Roman"/>
                <w:sz w:val="26"/>
              </w:rPr>
            </w:pPr>
            <w:r>
              <w:rPr>
                <w:rStyle w:val="C3"/>
                <w:rFonts w:ascii="Times New Roman" w:hAnsi="Times New Roman"/>
                <w:sz w:val="26"/>
              </w:rPr>
              <w:t>Беседа, познавательная деятельность, развитие навыков выразительного чтения.</w:t>
            </w:r>
          </w:p>
        </w:tc>
      </w:tr>
      <w:tr>
        <w:tc>
          <w:tcPr>
            <w:tcW w:w="3025" w:type="dxa"/>
          </w:tcPr>
          <w:p>
            <w:pPr>
              <w:pStyle w:val="P1"/>
              <w:spacing w:lineRule="auto" w:line="240" w:after="0"/>
              <w:contextualSpacing w:val="1"/>
              <w:jc w:val="both"/>
              <w:rPr>
                <w:rStyle w:val="C3"/>
                <w:rFonts w:ascii="Times New Roman" w:hAnsi="Times New Roman"/>
                <w:b w:val="1"/>
                <w:sz w:val="24"/>
              </w:rPr>
            </w:pP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center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Этапы урока, цель этапа, время</w:t>
            </w:r>
          </w:p>
        </w:tc>
        <w:tc>
          <w:tcPr>
            <w:tcW w:w="3096" w:type="dxa"/>
            <w:gridSpan w:val="3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Деятельность учителя</w:t>
            </w:r>
          </w:p>
        </w:tc>
        <w:tc>
          <w:tcPr>
            <w:tcW w:w="2833" w:type="dxa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center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Деятельность обучающихся</w:t>
            </w:r>
          </w:p>
        </w:tc>
        <w:tc>
          <w:tcPr>
            <w:tcW w:w="2360" w:type="dxa"/>
          </w:tcPr>
          <w:p>
            <w:pPr>
              <w:pStyle w:val="P6"/>
              <w:spacing w:after="0" w:afterAutospacing="0"/>
              <w:contextualSpacing w:val="1"/>
              <w:jc w:val="center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Задания для обучающихся, выполнение которых приведет к достижению планируемых результатов</w:t>
            </w:r>
          </w:p>
        </w:tc>
        <w:tc>
          <w:tcPr>
            <w:tcW w:w="3472" w:type="dxa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center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УУД</w:t>
            </w:r>
          </w:p>
        </w:tc>
      </w:tr>
      <w:tr>
        <w:tc>
          <w:tcPr>
            <w:tcW w:w="3025" w:type="dxa"/>
          </w:tcPr>
          <w:p>
            <w:pPr>
              <w:pStyle w:val="P1"/>
              <w:numPr>
                <w:ilvl w:val="0"/>
                <w:numId w:val="1"/>
              </w:numPr>
              <w:spacing w:lineRule="auto" w:line="240" w:after="0"/>
              <w:ind w:firstLine="0" w:left="0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Организационный.</w:t>
            </w:r>
          </w:p>
          <w:p>
            <w:pPr>
              <w:pStyle w:val="P1"/>
              <w:numPr>
                <w:ilvl w:val="0"/>
                <w:numId w:val="1"/>
              </w:numPr>
              <w:spacing w:lineRule="auto" w:line="240" w:after="0"/>
              <w:ind w:firstLine="0" w:left="0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Мотивационный</w:t>
            </w:r>
          </w:p>
          <w:p>
            <w:pPr>
              <w:pStyle w:val="P1"/>
              <w:rPr>
                <w:rStyle w:val="C3"/>
                <w:rFonts w:ascii="Times New Roman" w:hAnsi="Times New Roman"/>
                <w:i w:val="1"/>
                <w:sz w:val="24"/>
              </w:rPr>
            </w:pPr>
            <w:r>
              <w:rPr>
                <w:rStyle w:val="C3"/>
                <w:rFonts w:ascii="Times New Roman" w:hAnsi="Times New Roman"/>
                <w:i w:val="1"/>
                <w:sz w:val="24"/>
              </w:rPr>
              <w:t xml:space="preserve">Цель: </w:t>
            </w:r>
            <w:r>
              <w:rPr>
                <w:rStyle w:val="C3"/>
                <w:rFonts w:ascii="Times New Roman" w:hAnsi="Times New Roman"/>
                <w:sz w:val="24"/>
              </w:rPr>
              <w:t>создание условий для осознанного вхождения учащихся в пространство деятельности на уроке</w:t>
            </w:r>
          </w:p>
          <w:p>
            <w:pPr>
              <w:pStyle w:val="P1"/>
              <w:rPr>
                <w:rStyle w:val="C3"/>
                <w:rFonts w:ascii="Times New Roman" w:hAnsi="Times New Roman"/>
                <w:i w:val="1"/>
                <w:sz w:val="24"/>
              </w:rPr>
            </w:pPr>
            <w:r>
              <w:rPr>
                <w:rStyle w:val="C3"/>
                <w:rFonts w:ascii="Times New Roman" w:hAnsi="Times New Roman"/>
                <w:i w:val="1"/>
                <w:sz w:val="24"/>
              </w:rPr>
              <w:t xml:space="preserve">Мотивирующий приём: </w:t>
            </w:r>
            <w:r>
              <w:rPr>
                <w:rStyle w:val="C3"/>
                <w:rFonts w:ascii="Times New Roman" w:hAnsi="Times New Roman"/>
                <w:sz w:val="24"/>
              </w:rPr>
              <w:t>вступительное слово учителя</w:t>
            </w:r>
          </w:p>
          <w:p>
            <w:pPr>
              <w:pStyle w:val="P1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(10</w:t>
            </w:r>
            <w:r>
              <w:rPr>
                <w:rStyle w:val="C3"/>
                <w:rFonts w:ascii="Times New Roman" w:hAnsi="Times New Roman"/>
                <w:b w:val="1"/>
                <w:sz w:val="24"/>
              </w:rPr>
              <w:t xml:space="preserve"> мин.)</w:t>
            </w:r>
          </w:p>
          <w:p>
            <w:pPr>
              <w:pStyle w:val="P1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презентация</w:t>
            </w:r>
          </w:p>
        </w:tc>
        <w:tc>
          <w:tcPr>
            <w:tcW w:w="3096" w:type="dxa"/>
            <w:gridSpan w:val="3"/>
          </w:tcPr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</w:rPr>
              <w:t>Проверяет готовность к уроку,</w:t>
            </w:r>
            <w:r>
              <w:rPr>
                <w:rStyle w:val="C3"/>
                <w:rFonts w:ascii="Times New Roman" w:hAnsi="Times New Roman"/>
                <w:b w:val="1"/>
                <w:color w:val="000000"/>
                <w:sz w:val="24"/>
              </w:rPr>
              <w:t xml:space="preserve"> </w:t>
            </w:r>
            <w:r>
              <w:rPr>
                <w:rStyle w:val="C3"/>
                <w:rFonts w:ascii="Times New Roman" w:hAnsi="Times New Roman"/>
                <w:sz w:val="24"/>
              </w:rPr>
              <w:t>приветствует учащихся. Обращается к обучающимся:</w:t>
            </w: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-Притча «Первая стрела»</w:t>
            </w: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Социологический опрос </w:t>
            </w: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«Культура речи»</w:t>
            </w:r>
          </w:p>
          <w:p>
            <w:pPr>
              <w:pStyle w:val="P1"/>
              <w:widowControl w:val="0"/>
              <w:numPr>
                <w:ilvl w:val="0"/>
                <w:numId w:val="2"/>
              </w:numPr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Орфоэпия(работа в парах)</w:t>
            </w:r>
          </w:p>
          <w:p>
            <w:pPr>
              <w:pStyle w:val="P1"/>
              <w:widowControl w:val="0"/>
              <w:numPr>
                <w:ilvl w:val="0"/>
                <w:numId w:val="2"/>
              </w:numPr>
              <w:rPr>
                <w:rStyle w:val="C3"/>
                <w:rFonts w:ascii="Times New Roman" w:hAnsi="Times New Roman"/>
                <w:b w:val="1"/>
                <w:i w:val="1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речевые ошибки</w:t>
            </w:r>
          </w:p>
          <w:p>
            <w:pPr>
              <w:pStyle w:val="P1"/>
              <w:widowControl w:val="0"/>
              <w:numPr>
                <w:ilvl w:val="0"/>
                <w:numId w:val="2"/>
              </w:numPr>
              <w:rPr>
                <w:rStyle w:val="C3"/>
                <w:rFonts w:ascii="Times New Roman" w:hAnsi="Times New Roman"/>
                <w:b w:val="1"/>
                <w:i w:val="1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ученик в роли учителя (карточка-тетрадь)</w:t>
            </w:r>
          </w:p>
        </w:tc>
        <w:tc>
          <w:tcPr>
            <w:tcW w:w="2833" w:type="dxa"/>
          </w:tcPr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Подготовка   к работе на уроке.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Слушают , комментируют 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Слушают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Запись в тетради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Расставляют ударения в словах (обмениваются тетрадями) 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Исправляют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Редактирование ( неправильные образования форм прилагательных, неправильное употребление деепричастного оборота)</w:t>
            </w:r>
          </w:p>
        </w:tc>
        <w:tc>
          <w:tcPr>
            <w:tcW w:w="2360" w:type="dxa"/>
          </w:tcPr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Самопроверка готовности к уроку</w:t>
            </w:r>
          </w:p>
          <w:p>
            <w:pPr>
              <w:pStyle w:val="P1"/>
              <w:numPr>
                <w:ilvl w:val="0"/>
                <w:numId w:val="3"/>
              </w:numPr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магазин,каталог, квартал, стоматология, банты, торты, ходатайство, договор, звонит. </w:t>
            </w:r>
          </w:p>
          <w:p>
            <w:pPr>
              <w:pStyle w:val="P1"/>
              <w:numPr>
                <w:ilvl w:val="0"/>
                <w:numId w:val="3"/>
              </w:numPr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А) Чтобы быть грамотным и с большим жаргоном слов, надо много читать.</w:t>
            </w:r>
          </w:p>
          <w:p>
            <w:pPr>
              <w:pStyle w:val="P1"/>
              <w:ind w:left="720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Б) Провожая меня, лицо его выражало сожаление.</w:t>
            </w:r>
          </w:p>
          <w:p>
            <w:pPr>
              <w:pStyle w:val="P1"/>
              <w:ind w:left="720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3) Родители хотели устроить праздник более пышнее. Взять жену без состояния я в состоянии, но входить в долги из-за тряпок я не в состоянии.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</w:tcPr>
          <w:p>
            <w:pPr>
              <w:pStyle w:val="P1"/>
              <w:rPr>
                <w:rStyle w:val="C3"/>
                <w:rFonts w:ascii="Times New Roman" w:hAnsi="Times New Roman"/>
                <w:b w:val="1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Личностные: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формировать внутреннюю позицию школьника на уровне положительного отношения к обучению;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 положительное отношение к школе и учебной деятельности</w:t>
            </w:r>
          </w:p>
        </w:tc>
      </w:tr>
      <w:tr>
        <w:tc>
          <w:tcPr>
            <w:tcW w:w="3025" w:type="dxa"/>
          </w:tcPr>
          <w:p>
            <w:pPr>
              <w:pStyle w:val="P5"/>
              <w:spacing w:before="0" w:after="0"/>
              <w:rPr>
                <w:rStyle w:val="C3"/>
                <w:b w:val="1"/>
                <w:color w:val="000000"/>
              </w:rPr>
            </w:pPr>
          </w:p>
          <w:p>
            <w:pPr>
              <w:pStyle w:val="P5"/>
              <w:spacing w:before="0" w:after="0"/>
              <w:rPr>
                <w:rStyle w:val="C3"/>
                <w:b w:val="1"/>
                <w:color w:val="000000"/>
              </w:rPr>
            </w:pPr>
          </w:p>
          <w:p>
            <w:pPr>
              <w:pStyle w:val="P5"/>
              <w:spacing w:before="0" w:after="0"/>
              <w:rPr>
                <w:rStyle w:val="C3"/>
                <w:b w:val="1"/>
              </w:rPr>
            </w:pPr>
            <w:r>
              <w:rPr>
                <w:rStyle w:val="C3"/>
                <w:b w:val="1"/>
                <w:color w:val="000000"/>
              </w:rPr>
              <w:t>II</w:t>
            </w:r>
            <w:r>
              <w:rPr>
                <w:rStyle w:val="C3"/>
                <w:b w:val="1"/>
                <w:color w:val="000000"/>
              </w:rPr>
              <w:t xml:space="preserve">. </w:t>
            </w:r>
            <w:r>
              <w:rPr>
                <w:rStyle w:val="C3"/>
                <w:b w:val="1"/>
              </w:rPr>
              <w:t xml:space="preserve">Определение цели и  задач урока, этапов и форм работы. Формулирование </w:t>
            </w:r>
            <w:r>
              <w:rPr>
                <w:rStyle w:val="C3"/>
                <w:b w:val="1"/>
              </w:rPr>
              <w:t>обучаемыми т</w:t>
            </w:r>
            <w:r>
              <w:rPr>
                <w:rStyle w:val="C3"/>
                <w:b w:val="1"/>
              </w:rPr>
              <w:t xml:space="preserve">емы урока </w:t>
            </w:r>
          </w:p>
          <w:p>
            <w:pPr>
              <w:pStyle w:val="P5"/>
              <w:spacing w:before="0" w:after="0"/>
              <w:rPr>
                <w:rStyle w:val="C3"/>
              </w:rPr>
            </w:pPr>
            <w:r>
              <w:rPr>
                <w:rStyle w:val="C3"/>
                <w:b w:val="1"/>
              </w:rPr>
              <w:t>(2 мин.)</w:t>
            </w:r>
          </w:p>
        </w:tc>
        <w:tc>
          <w:tcPr>
            <w:tcW w:w="3096" w:type="dxa"/>
            <w:gridSpan w:val="3"/>
          </w:tcPr>
          <w:p>
            <w:pPr>
              <w:pStyle w:val="P1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</w:rPr>
              <w:t>Организует работу по подготовке к написанию сочинения-рассуждения.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</w:rPr>
              <w:t>-Определите для себя, какие задачи надо решить на уроке?</w:t>
            </w:r>
          </w:p>
          <w:p>
            <w:pPr>
              <w:pStyle w:val="P1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</w:rPr>
              <w:t>-Итак, ребята, сегодня урок подготовки к написанию сочинения-рассуждения на основе исходного текста. Именно в таком жанре формулируется задание 25 на экзамене по русскому языку в форме ЕГЭ. Композиция урока предполагает фронтальное повторение первоначальных моментов работы с исходным текстом, непосредственный анализ текста и практическую часть, которая будет проводиться. Мы попробуем пройти основными этапами, готовящими к написанию сочинения-рассуждения (задание 25). Итак, повторим некоторые теоретические понятия, которые нам необходимы в процессе работы.</w:t>
            </w:r>
          </w:p>
        </w:tc>
        <w:tc>
          <w:tcPr>
            <w:tcW w:w="2833" w:type="dxa"/>
          </w:tcPr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Включение учащихся в деятельность на личностно значимом уровне.</w:t>
            </w:r>
            <w:r>
              <w:rPr>
                <w:rStyle w:val="C3"/>
                <w:rFonts w:ascii="Times New Roman" w:hAnsi="Times New Roman"/>
                <w:b w:val="1"/>
                <w:sz w:val="24"/>
              </w:rPr>
              <w:t xml:space="preserve"> 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Формулируют тему урока. </w:t>
            </w:r>
          </w:p>
        </w:tc>
        <w:tc>
          <w:tcPr>
            <w:tcW w:w="2360" w:type="dxa"/>
          </w:tcPr>
          <w:p>
            <w:pPr>
              <w:pStyle w:val="P1"/>
              <w:spacing w:lineRule="auto" w:line="240"/>
              <w:rPr>
                <w:rStyle w:val="C3"/>
                <w:rFonts w:ascii="Times New Roman" w:hAnsi="Times New Roman"/>
              </w:rPr>
            </w:pPr>
          </w:p>
          <w:p>
            <w:pPr>
              <w:pStyle w:val="P1"/>
              <w:spacing w:lineRule="auto" w:line="240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Определяют цель урока</w:t>
            </w:r>
          </w:p>
          <w:p>
            <w:pPr>
              <w:pStyle w:val="P1"/>
              <w:spacing w:lineRule="auto" w:line="240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Задачи урока</w:t>
            </w:r>
          </w:p>
          <w:p>
            <w:pPr>
              <w:pStyle w:val="P1"/>
              <w:spacing w:lineRule="auto" w:line="240"/>
              <w:rPr>
                <w:rStyle w:val="C3"/>
                <w:rFonts w:ascii="Times New Roman" w:hAnsi="Times New Roman"/>
                <w:sz w:val="24"/>
              </w:rPr>
            </w:pPr>
          </w:p>
        </w:tc>
        <w:tc>
          <w:tcPr>
            <w:tcW w:w="3472" w:type="dxa"/>
          </w:tcPr>
          <w:p>
            <w:pPr>
              <w:pStyle w:val="P1"/>
              <w:rPr>
                <w:rStyle w:val="C3"/>
                <w:rFonts w:ascii="Times New Roman" w:hAnsi="Times New Roman"/>
                <w:b w:val="1"/>
                <w:i w:val="1"/>
                <w:sz w:val="24"/>
              </w:rPr>
            </w:pP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i w:val="1"/>
                <w:sz w:val="24"/>
              </w:rPr>
              <w:t>Регулятивные</w:t>
            </w:r>
            <w:r>
              <w:rPr>
                <w:rStyle w:val="C3"/>
                <w:rFonts w:ascii="Times New Roman" w:hAnsi="Times New Roman"/>
                <w:i w:val="1"/>
                <w:sz w:val="24"/>
              </w:rPr>
              <w:t>:</w:t>
            </w:r>
            <w:r>
              <w:rPr>
                <w:rStyle w:val="C3"/>
                <w:rFonts w:ascii="Times New Roman" w:hAnsi="Times New Roman"/>
                <w:sz w:val="24"/>
              </w:rPr>
              <w:t xml:space="preserve"> уметь понимать ход работы, определять цели, ставить задачи, развивать мотивы и интересы.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i w:val="1"/>
                <w:sz w:val="24"/>
              </w:rPr>
              <w:t>Познавательные:</w:t>
            </w:r>
            <w:r>
              <w:rPr>
                <w:rStyle w:val="C3"/>
                <w:rFonts w:ascii="Times New Roman" w:hAnsi="Times New Roman"/>
                <w:b w:val="1"/>
                <w:sz w:val="24"/>
              </w:rPr>
              <w:t xml:space="preserve"> </w:t>
            </w:r>
            <w:r>
              <w:rPr>
                <w:rStyle w:val="C3"/>
                <w:rFonts w:ascii="Times New Roman" w:hAnsi="Times New Roman"/>
                <w:sz w:val="24"/>
              </w:rPr>
              <w:t>стремиться научиться научиться выполнять работу данного вида .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i w:val="1"/>
                <w:sz w:val="24"/>
              </w:rPr>
              <w:t>Коммуникативные</w:t>
            </w:r>
            <w:r>
              <w:rPr>
                <w:rStyle w:val="C3"/>
                <w:rFonts w:ascii="Times New Roman" w:hAnsi="Times New Roman"/>
                <w:i w:val="1"/>
                <w:sz w:val="24"/>
              </w:rPr>
              <w:t>:</w:t>
            </w:r>
            <w:r>
              <w:rPr>
                <w:rStyle w:val="C3"/>
                <w:rFonts w:ascii="Times New Roman" w:hAnsi="Times New Roman"/>
                <w:sz w:val="24"/>
              </w:rPr>
              <w:t xml:space="preserve"> планировать  учебное сотрудничество.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  <w:i w:val="1"/>
              </w:rPr>
            </w:pPr>
            <w:r>
              <w:rPr>
                <w:rStyle w:val="C3"/>
                <w:b w:val="1"/>
                <w:i w:val="1"/>
              </w:rPr>
              <w:t>Личностные</w:t>
            </w:r>
            <w:r>
              <w:t>: понимать значимость приобретаемых на уроке знаний и умений, самоопределение</w:t>
            </w:r>
            <w:r>
              <w:rPr>
                <w:rStyle w:val="C3"/>
                <w:b w:val="1"/>
                <w:i w:val="1"/>
              </w:rPr>
              <w:t xml:space="preserve"> 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  <w:i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</w:p>
        </w:tc>
      </w:tr>
      <w:tr>
        <w:tc>
          <w:tcPr>
            <w:tcW w:w="3025" w:type="dxa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2. Актуализация знаний.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rPr>
                <w:rStyle w:val="C3"/>
                <w:b w:val="1"/>
                <w:i w:val="1"/>
              </w:rPr>
              <w:t>Цель:</w:t>
            </w:r>
            <w:r>
              <w:t xml:space="preserve"> подготовка к новому способу деятельности, повторение изученного материала, необходимого для открытия «нового знания».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 xml:space="preserve"> (2 </w:t>
            </w:r>
            <w:r>
              <w:rPr>
                <w:rStyle w:val="C3"/>
                <w:b w:val="1"/>
              </w:rPr>
              <w:t>мин.)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</w:p>
        </w:tc>
        <w:tc>
          <w:tcPr>
            <w:tcW w:w="3096" w:type="dxa"/>
            <w:gridSpan w:val="3"/>
          </w:tcPr>
          <w:p>
            <w:pPr>
              <w:pStyle w:val="P1"/>
              <w:widowControl w:val="0"/>
              <w:rPr>
                <w:rStyle w:val="C3"/>
                <w:rFonts w:ascii="Times New Roman" w:hAnsi="Times New Roman"/>
              </w:rPr>
            </w:pP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</w:rPr>
            </w:pPr>
            <w:r>
              <w:rPr>
                <w:rStyle w:val="C3"/>
                <w:rFonts w:ascii="Times New Roman" w:hAnsi="Times New Roman"/>
              </w:rPr>
              <w:t>-Вспомните, какова структура сочинения-рассуждения? (проблема, комментарий…)</w:t>
            </w: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</w:rPr>
            </w:pPr>
            <w:r>
              <w:rPr>
                <w:rStyle w:val="C3"/>
                <w:rFonts w:ascii="Times New Roman" w:hAnsi="Times New Roman"/>
              </w:rPr>
              <w:t>Повторение основных понятий, необходимых для выполнения задания по написанию сочинения-рассуждения:</w:t>
            </w: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</w:rPr>
            </w:pPr>
            <w:r>
              <w:rPr>
                <w:rStyle w:val="C3"/>
                <w:rFonts w:ascii="Times New Roman" w:hAnsi="Times New Roman"/>
              </w:rPr>
              <w:t>На столах лежат словари.</w:t>
            </w: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</w:rPr>
            </w:pPr>
          </w:p>
        </w:tc>
        <w:tc>
          <w:tcPr>
            <w:tcW w:w="2833" w:type="dxa"/>
          </w:tcPr>
          <w:p>
            <w:pPr>
              <w:pStyle w:val="P1"/>
              <w:widowControl w:val="0"/>
              <w:rPr>
                <w:rStyle w:val="C3"/>
                <w:rFonts w:ascii="Times New Roman" w:hAnsi="Times New Roman"/>
              </w:rPr>
            </w:pPr>
            <w:r>
              <w:rPr>
                <w:rStyle w:val="C3"/>
                <w:rFonts w:ascii="Times New Roman" w:hAnsi="Times New Roman"/>
                <w:b w:val="1"/>
              </w:rPr>
              <w:t>Индивидуальное задание</w:t>
            </w:r>
            <w:r>
              <w:rPr>
                <w:rStyle w:val="C3"/>
                <w:rFonts w:ascii="Times New Roman" w:hAnsi="Times New Roman"/>
              </w:rPr>
              <w:t>.</w:t>
            </w:r>
          </w:p>
          <w:p>
            <w:pPr>
              <w:pStyle w:val="P3"/>
              <w:rPr>
                <w:rStyle w:val="C3"/>
                <w:rFonts w:ascii="Times New Roman" w:hAnsi="Times New Roman"/>
              </w:rPr>
            </w:pPr>
            <w:r>
              <w:rPr>
                <w:rStyle w:val="C3"/>
                <w:rFonts w:ascii="Times New Roman" w:hAnsi="Times New Roman"/>
              </w:rPr>
              <w:t>Ученики подбирали дома определения к слову «интеллигент», «интеллигенция», «интеллигентный человек»</w:t>
            </w:r>
          </w:p>
        </w:tc>
        <w:tc>
          <w:tcPr>
            <w:tcW w:w="2360" w:type="dxa"/>
          </w:tcPr>
          <w:p>
            <w:pPr>
              <w:pStyle w:val="P1"/>
              <w:spacing w:before="100" w:after="100" w:beforeAutospacing="1" w:afterAutospacing="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Найти в орфографических словарях понятия данных слов. </w:t>
            </w:r>
          </w:p>
          <w:p>
            <w:pPr>
              <w:pStyle w:val="P1"/>
              <w:spacing w:before="100" w:after="100" w:beforeAutospacing="1" w:afterAutospacing="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Дать определение</w:t>
            </w:r>
          </w:p>
          <w:p>
            <w:pPr>
              <w:pStyle w:val="P1"/>
              <w:spacing w:before="100" w:after="100" w:beforeAutospacing="1" w:afterAutospacing="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Записать, проговорить.</w:t>
            </w:r>
          </w:p>
        </w:tc>
        <w:tc>
          <w:tcPr>
            <w:tcW w:w="3472" w:type="dxa"/>
          </w:tcPr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 xml:space="preserve">Познавательные: </w:t>
            </w:r>
            <w:r>
              <w:rPr>
                <w:rStyle w:val="C3"/>
                <w:rFonts w:ascii="Times New Roman" w:hAnsi="Times New Roman"/>
                <w:sz w:val="24"/>
              </w:rPr>
              <w:t>стремиться научиться выполнять работу данного вида , понимать заданный вопрос и строить сообщение в устной форме; обобщать</w:t>
            </w:r>
            <w:r>
              <w:rPr>
                <w:rStyle w:val="C3"/>
                <w:rFonts w:ascii="Times New Roman" w:hAnsi="Times New Roman"/>
                <w:b w:val="1"/>
                <w:sz w:val="24"/>
              </w:rPr>
              <w:t>Личностные:</w:t>
            </w:r>
            <w:r>
              <w:rPr>
                <w:rStyle w:val="C3"/>
                <w:rFonts w:ascii="Times New Roman" w:hAnsi="Times New Roman"/>
                <w:sz w:val="24"/>
              </w:rPr>
              <w:t xml:space="preserve"> формировать внутреннюю позицию школьника на уровень положительного отношения к обучению- </w:t>
            </w:r>
            <w:r>
              <w:rPr>
                <w:rStyle w:val="C3"/>
                <w:rFonts w:ascii="Times New Roman" w:hAnsi="Times New Roman"/>
                <w:b w:val="1"/>
                <w:sz w:val="24"/>
              </w:rPr>
              <w:t>Коммуникативные:</w:t>
            </w:r>
          </w:p>
          <w:p>
            <w:pPr>
              <w:pStyle w:val="P1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формулировать собственное мнение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</w:p>
        </w:tc>
      </w:tr>
      <w:tr>
        <w:tc>
          <w:tcPr>
            <w:tcW w:w="3025" w:type="dxa"/>
          </w:tcPr>
          <w:p>
            <w:pPr>
              <w:pStyle w:val="P6"/>
              <w:spacing w:after="0" w:afterAutospacing="0"/>
              <w:contextualSpacing w:val="1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3.</w:t>
            </w:r>
            <w:r>
              <w:rPr>
                <w:rStyle w:val="C3"/>
                <w:b w:val="1"/>
              </w:rPr>
              <w:t>Фиксация индивидуальных затруднений в пробном действии.</w:t>
            </w:r>
            <w:r>
              <w:t xml:space="preserve"> </w:t>
            </w:r>
            <w:r>
              <w:rPr>
                <w:rStyle w:val="C3"/>
                <w:b w:val="1"/>
              </w:rPr>
              <w:t>Предварительная работа над текстом.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  <w:i w:val="1"/>
              </w:rPr>
              <w:t>Цель:</w:t>
            </w:r>
            <w:r>
              <w:t xml:space="preserve"> организация мотивации учащихся к выполнению пробного учебного действия.</w:t>
            </w:r>
            <w:r>
              <w:rPr>
                <w:rStyle w:val="C3"/>
                <w:b w:val="1"/>
              </w:rPr>
              <w:t xml:space="preserve"> 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  <w:r>
              <w:rPr>
                <w:rStyle w:val="C3"/>
                <w:b w:val="1"/>
              </w:rPr>
              <w:t>(5 мин.)</w:t>
            </w:r>
          </w:p>
        </w:tc>
        <w:tc>
          <w:tcPr>
            <w:tcW w:w="3096" w:type="dxa"/>
            <w:gridSpan w:val="3"/>
          </w:tcPr>
          <w:p>
            <w:pPr>
              <w:pStyle w:val="P1"/>
              <w:spacing w:lineRule="auto" w:line="240" w:after="0"/>
              <w:contextualSpacing w:val="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Стилистический анализ.</w:t>
            </w:r>
          </w:p>
          <w:p>
            <w:pPr>
              <w:pStyle w:val="P1"/>
              <w:spacing w:lineRule="auto" w:line="240" w:after="0"/>
              <w:contextualSpacing w:val="1"/>
              <w:jc w:val="both"/>
              <w:rPr>
                <w:rStyle w:val="C3"/>
                <w:rFonts w:ascii="Times New Roman" w:hAnsi="Times New Roman"/>
                <w:sz w:val="24"/>
              </w:rPr>
            </w:pPr>
          </w:p>
          <w:p>
            <w:pPr>
              <w:pStyle w:val="P1"/>
              <w:spacing w:lineRule="auto" w:line="240" w:after="0"/>
              <w:contextualSpacing w:val="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Ученики разделены на 6 групп.</w:t>
            </w:r>
          </w:p>
          <w:p>
            <w:pPr>
              <w:pStyle w:val="P2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1гр. - Помогает верно сформулировать   обозначенные проблемы.</w:t>
            </w:r>
          </w:p>
        </w:tc>
        <w:tc>
          <w:tcPr>
            <w:tcW w:w="2833" w:type="dxa"/>
          </w:tcPr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</w:rPr>
              <w:t xml:space="preserve">Учащиеся читают текст, анализируют его с помощью наводящих вопросов, отвечают на вопросы: </w:t>
            </w: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</w:rPr>
            </w:pP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</w:rPr>
            </w:pPr>
            <w:r>
              <w:rPr>
                <w:rStyle w:val="C3"/>
                <w:rFonts w:ascii="Times New Roman" w:hAnsi="Times New Roman"/>
              </w:rPr>
              <w:t>-Что волнует автора? Какова основная проблема текста?</w:t>
            </w: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</w:rPr>
            </w:pPr>
            <w:r>
              <w:rPr>
                <w:rStyle w:val="C3"/>
                <w:rFonts w:ascii="Times New Roman" w:hAnsi="Times New Roman"/>
              </w:rPr>
              <w:t>Что такое проблема?</w:t>
            </w: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</w:rPr>
            </w:pPr>
            <w:r>
              <w:rPr>
                <w:rStyle w:val="C3"/>
                <w:rFonts w:ascii="Times New Roman" w:hAnsi="Times New Roman"/>
              </w:rPr>
              <w:t>Называют виды проблем.</w:t>
            </w: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  <w:b w:val="1"/>
              </w:rPr>
            </w:pPr>
            <w:r>
              <w:rPr>
                <w:rStyle w:val="C3"/>
                <w:rFonts w:ascii="Times New Roman" w:hAnsi="Times New Roman"/>
              </w:rPr>
              <w:t>Информация о выполнении задания.</w:t>
            </w:r>
          </w:p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sz w:val="24"/>
              </w:rPr>
            </w:pPr>
          </w:p>
        </w:tc>
        <w:tc>
          <w:tcPr>
            <w:tcW w:w="2360" w:type="dxa"/>
          </w:tcPr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</w:rPr>
              <w:t>Внимательно читают текст.</w:t>
            </w:r>
          </w:p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</w:rPr>
              <w:t xml:space="preserve">Определяют проблемы, поднимаемые автором. </w:t>
            </w:r>
          </w:p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</w:p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</w:rPr>
              <w:t>Проблема – вопрос, над которым размышляет автор.</w:t>
            </w:r>
          </w:p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</w:rPr>
              <w:t xml:space="preserve">В данном тексте затронуты социальные проблемы, нравственные,  философские.</w:t>
            </w:r>
          </w:p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</w:p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</w:p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</w:p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</w:p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color w:val="000000"/>
                <w:sz w:val="24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</w:rPr>
              <w:t>Корректируют ответы друг друга.</w:t>
            </w:r>
          </w:p>
          <w:p>
            <w:pPr>
              <w:pStyle w:val="P1"/>
              <w:spacing w:lineRule="auto" w:line="240" w:after="0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color w:val="000000"/>
                <w:sz w:val="24"/>
              </w:rPr>
              <w:t>Работа с текстом.</w:t>
            </w:r>
          </w:p>
        </w:tc>
        <w:tc>
          <w:tcPr>
            <w:tcW w:w="3472" w:type="dxa"/>
          </w:tcPr>
          <w:p>
            <w:pPr>
              <w:pStyle w:val="P4"/>
              <w:spacing w:lineRule="auto" w:line="240" w:after="0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>Регулятивные</w:t>
            </w:r>
            <w:r>
              <w:rPr>
                <w:rStyle w:val="C3"/>
                <w:rFonts w:ascii="Times New Roman" w:hAnsi="Times New Roman"/>
                <w:sz w:val="24"/>
              </w:rPr>
              <w:t xml:space="preserve">: уметь принимать самостоятельно решение и действовать в соответствии с поставленной  задачей, выбирать и осуществлять эффективные пути и средства достижения цели. </w:t>
            </w:r>
          </w:p>
          <w:p>
            <w:pPr>
              <w:pStyle w:val="P1"/>
              <w:spacing w:lineRule="auto" w:line="240"/>
              <w:rPr>
                <w:rStyle w:val="C3"/>
                <w:rFonts w:ascii="Times New Roman" w:hAnsi="Times New Roman"/>
                <w:sz w:val="24"/>
              </w:rPr>
            </w:pPr>
          </w:p>
          <w:p>
            <w:pPr>
              <w:pStyle w:val="P4"/>
              <w:spacing w:lineRule="auto" w:line="240" w:after="0"/>
            </w:pPr>
            <w:r>
              <w:rPr>
                <w:rStyle w:val="C3"/>
                <w:b w:val="1"/>
              </w:rPr>
              <w:t>Коммуникативные</w:t>
            </w:r>
            <w:r>
              <w:t xml:space="preserve">: выработать умения слушать,  быть готовым корректировать свою точку зрения.</w:t>
            </w:r>
          </w:p>
          <w:p>
            <w:pPr>
              <w:pStyle w:val="P1"/>
              <w:spacing w:lineRule="auto" w:line="240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sz w:val="24"/>
              </w:rPr>
              <w:t xml:space="preserve">Познавательные: </w:t>
            </w:r>
            <w:r>
              <w:rPr>
                <w:rStyle w:val="C3"/>
                <w:rFonts w:ascii="Times New Roman" w:hAnsi="Times New Roman"/>
                <w:sz w:val="24"/>
              </w:rPr>
              <w:t>уметь выделять положения, формулировать их и выделять главное.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</w:p>
        </w:tc>
      </w:tr>
      <w:tr>
        <w:tc>
          <w:tcPr>
            <w:tcW w:w="3025" w:type="dxa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4. Формулирование проблемы.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  <w:r>
              <w:rPr>
                <w:rStyle w:val="C3"/>
                <w:b w:val="1"/>
                <w:i w:val="1"/>
              </w:rPr>
              <w:t>Цель:</w:t>
            </w:r>
            <w:r>
              <w:t xml:space="preserve"> обучение определению проблемы.</w:t>
            </w:r>
            <w:r>
              <w:rPr>
                <w:rStyle w:val="C3"/>
                <w:b w:val="1"/>
              </w:rPr>
              <w:t xml:space="preserve"> (3 мин.)</w:t>
            </w:r>
          </w:p>
        </w:tc>
        <w:tc>
          <w:tcPr>
            <w:tcW w:w="3096" w:type="dxa"/>
            <w:gridSpan w:val="3"/>
          </w:tcPr>
          <w:p>
            <w:pPr>
              <w:pStyle w:val="P2"/>
              <w:jc w:val="both"/>
              <w:rPr>
                <w:rStyle w:val="C3"/>
                <w:rFonts w:ascii="Times New Roman" w:hAnsi="Times New Roman"/>
                <w:sz w:val="24"/>
              </w:rPr>
            </w:pPr>
          </w:p>
        </w:tc>
        <w:tc>
          <w:tcPr>
            <w:tcW w:w="2833" w:type="dxa"/>
          </w:tcPr>
          <w:p>
            <w:pPr>
              <w:pStyle w:val="P1"/>
              <w:spacing w:lineRule="auto" w:line="240" w:after="0"/>
              <w:contextualSpacing w:val="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 xml:space="preserve">Формулируют одну из исходных проблем текста. Записывают в тетрадь:  </w:t>
            </w:r>
          </w:p>
          <w:p>
            <w:pPr>
              <w:pStyle w:val="P1"/>
              <w:widowControl w:val="0"/>
              <w:rPr>
                <w:rStyle w:val="C3"/>
                <w:rFonts w:ascii="Times New Roman" w:hAnsi="Times New Roman"/>
                <w:b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</w:p>
        </w:tc>
        <w:tc>
          <w:tcPr>
            <w:tcW w:w="2360" w:type="dxa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t>Формулируют собственный вариант проблемы исходного текста. Аргументируют выбор.</w:t>
            </w:r>
          </w:p>
        </w:tc>
        <w:tc>
          <w:tcPr>
            <w:tcW w:w="3472" w:type="dxa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  <w:r>
              <w:rPr>
                <w:rStyle w:val="C3"/>
                <w:b w:val="1"/>
                <w:i w:val="1"/>
              </w:rPr>
              <w:t>Регулятивные:</w:t>
            </w:r>
            <w:r>
              <w:t xml:space="preserve"> обработать  и использовать необходимую информацию; </w:t>
            </w:r>
            <w:r>
              <w:rPr>
                <w:rStyle w:val="C3"/>
                <w:b w:val="1"/>
                <w:i w:val="1"/>
              </w:rPr>
              <w:t>Познавательные:</w:t>
            </w:r>
            <w:r>
              <w:rPr>
                <w:rStyle w:val="C3"/>
                <w:i w:val="1"/>
              </w:rPr>
              <w:t xml:space="preserve"> </w:t>
            </w:r>
            <w:r>
              <w:rPr>
                <w:rStyle w:val="C3"/>
                <w:color w:val="000000"/>
              </w:rPr>
              <w:t>ставить и решать проблемы, анализировать, структурировать информацию, самостоятельно создавать способы решения проблемы; обобщать, анализировать с целью выделения признаков, применять алгоритм.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  <w:r>
              <w:rPr>
                <w:rStyle w:val="C3"/>
                <w:b w:val="1"/>
                <w:i w:val="1"/>
                <w:color w:val="000000"/>
              </w:rPr>
              <w:t>Коммуникативные</w:t>
            </w:r>
            <w:r>
              <w:rPr>
                <w:rStyle w:val="C3"/>
                <w:color w:val="000000"/>
              </w:rPr>
              <w:t>: уметь выражать мысли</w:t>
            </w:r>
          </w:p>
        </w:tc>
      </w:tr>
      <w:tr>
        <w:tc>
          <w:tcPr>
            <w:tcW w:w="3025" w:type="dxa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5. Выявление причин затруднения. Комментирование проблемы.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rPr>
                <w:rStyle w:val="C3"/>
                <w:b w:val="1"/>
                <w:i w:val="1"/>
              </w:rPr>
              <w:t>Цель:</w:t>
            </w:r>
            <w:r>
              <w:t xml:space="preserve"> постановка целей учебной деятельности и выбор способа и средств их реализации.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  <w:r>
              <w:rPr>
                <w:rStyle w:val="C3"/>
                <w:b w:val="1"/>
              </w:rPr>
              <w:t>(3 мин.)</w:t>
            </w:r>
          </w:p>
        </w:tc>
        <w:tc>
          <w:tcPr>
            <w:tcW w:w="3096" w:type="dxa"/>
            <w:gridSpan w:val="3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t>Организует работу учащихся по комментированию проблемы, поднимаемой в тексте.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Обращает внимание на возможность текстуального комментирования (от текста к действительности - следование за автором, установление связи мысли автора с жизнью) и концептуального комментирования (от действительности к тексту – указание на актуальность проблемы)</w:t>
            </w:r>
          </w:p>
        </w:tc>
        <w:tc>
          <w:tcPr>
            <w:tcW w:w="2833" w:type="dxa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t>Составляют план достижения цели, составляют алгоритм; работают с текстом. Комментируют проблему текста.</w:t>
            </w:r>
          </w:p>
        </w:tc>
        <w:tc>
          <w:tcPr>
            <w:tcW w:w="2360" w:type="dxa"/>
          </w:tcPr>
          <w:p>
            <w:pPr>
              <w:pStyle w:val="P6"/>
              <w:numPr>
                <w:ilvl w:val="0"/>
                <w:numId w:val="4"/>
              </w:numPr>
              <w:spacing w:after="0" w:afterAutospacing="0"/>
              <w:contextualSpacing w:val="1"/>
              <w:jc w:val="both"/>
            </w:pPr>
            <w:r>
              <w:t>Работа с текстом</w:t>
            </w:r>
          </w:p>
          <w:p>
            <w:pPr>
              <w:pStyle w:val="P6"/>
              <w:numPr>
                <w:ilvl w:val="0"/>
                <w:numId w:val="4"/>
              </w:numPr>
              <w:spacing w:after="0" w:afterAutospacing="0"/>
              <w:contextualSpacing w:val="1"/>
              <w:jc w:val="both"/>
            </w:pPr>
            <w:r>
              <w:t xml:space="preserve">Работа в группах 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1 группа – О чем текст? Тема текста? Доказательства.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2 группа – Определить стиль текста. Тип речи.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 xml:space="preserve">3  группа – Определить позицию автора. Доказать. 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4 группа – Эксперты. Анализируют каждую точку зрения.</w:t>
            </w:r>
          </w:p>
        </w:tc>
        <w:tc>
          <w:tcPr>
            <w:tcW w:w="3472" w:type="dxa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rPr>
                <w:rStyle w:val="C3"/>
                <w:b w:val="1"/>
                <w:i w:val="1"/>
              </w:rPr>
              <w:t>Регулятивные</w:t>
            </w:r>
            <w:r>
              <w:t>: планировать, прогнозировать.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  <w:r>
              <w:rPr>
                <w:rStyle w:val="C3"/>
                <w:b w:val="1"/>
                <w:i w:val="1"/>
              </w:rPr>
              <w:t>Коммуникативные:</w:t>
            </w:r>
            <w:r>
              <w:t xml:space="preserve"> сотрудничать в поиске и выборе информации, уметь полно и ясно выражать свои мысли, владеть монологической и диалогической формами речи, контролировать </w:t>
            </w:r>
            <w:r>
              <w:rPr>
                <w:rStyle w:val="C3"/>
                <w:b w:val="1"/>
                <w:i w:val="1"/>
              </w:rPr>
              <w:t>Познавательные:</w:t>
            </w:r>
            <w:r>
              <w:t xml:space="preserve"> </w:t>
            </w:r>
            <w:r>
              <w:rPr>
                <w:rStyle w:val="C3"/>
                <w:color w:val="000000"/>
              </w:rPr>
              <w:t xml:space="preserve">решать проблемы, анализировать, обобщать. </w:t>
            </w:r>
          </w:p>
        </w:tc>
      </w:tr>
      <w:tr>
        <w:tc>
          <w:tcPr>
            <w:tcW w:w="3025" w:type="dxa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6.</w:t>
            </w:r>
            <w:r>
              <w:rPr>
                <w:rStyle w:val="C3"/>
                <w:b w:val="1"/>
              </w:rPr>
              <w:t xml:space="preserve"> Определение позиции автора.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Выражение собственного мнения.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  <w:i w:val="1"/>
              </w:rPr>
              <w:t>Цель:</w:t>
            </w:r>
            <w:r>
              <w:t xml:space="preserve"> обучение определению авторской позиции.</w:t>
            </w:r>
            <w:r>
              <w:rPr>
                <w:rStyle w:val="C3"/>
                <w:b w:val="1"/>
              </w:rPr>
              <w:t>(3 мин.)</w:t>
            </w:r>
          </w:p>
        </w:tc>
        <w:tc>
          <w:tcPr>
            <w:tcW w:w="3096" w:type="dxa"/>
            <w:gridSpan w:val="3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t>2гр. - Организует работу учеников над текстом по определению позиции автора. Побуждает учащихся к собственным суждениям; поясняет, что можно соглашаться или не соглашаться с позицией автора: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.</w:t>
            </w:r>
          </w:p>
        </w:tc>
        <w:tc>
          <w:tcPr>
            <w:tcW w:w="2833" w:type="dxa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t>Определяют позицию автора. Дают определения частям сочинения (тезис, аргументы, вывод).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</w:p>
        </w:tc>
        <w:tc>
          <w:tcPr>
            <w:tcW w:w="2360" w:type="dxa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t xml:space="preserve">Разделить текст на части.  – тезис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-аргументы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- вывод.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Привести свои примеры.</w:t>
            </w:r>
          </w:p>
        </w:tc>
        <w:tc>
          <w:tcPr>
            <w:tcW w:w="3472" w:type="dxa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  <w:r>
              <w:rPr>
                <w:rStyle w:val="C3"/>
                <w:b w:val="1"/>
                <w:i w:val="1"/>
              </w:rPr>
              <w:t>Регулятивные:</w:t>
            </w:r>
            <w:r>
              <w:t xml:space="preserve"> работать и выражать собственную точку зрения, </w:t>
            </w:r>
            <w:r>
              <w:rPr>
                <w:rStyle w:val="C3"/>
                <w:color w:val="000000"/>
              </w:rPr>
              <w:t>осознание возникновения трудностей и путей их преодоления.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  <w:i w:val="1"/>
              </w:rPr>
            </w:pPr>
            <w:r>
              <w:rPr>
                <w:rStyle w:val="C3"/>
                <w:b w:val="1"/>
                <w:i w:val="1"/>
              </w:rPr>
              <w:t>Познавательные:</w:t>
            </w:r>
            <w:r>
              <w:rPr>
                <w:rStyle w:val="C3"/>
                <w:color w:val="000000"/>
              </w:rPr>
              <w:t>постановка и решение проблемы, анализ, структурирование информации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rPr>
                <w:rStyle w:val="C3"/>
                <w:b w:val="1"/>
                <w:i w:val="1"/>
              </w:rPr>
              <w:t>Коммуникативные:</w:t>
            </w:r>
            <w:r>
              <w:t xml:space="preserve"> уметь полно и ясно выражать свои мысли, владеть монологической и диалогической формами речи.</w:t>
            </w:r>
          </w:p>
        </w:tc>
      </w:tr>
      <w:tr>
        <w:tc>
          <w:tcPr>
            <w:tcW w:w="3025" w:type="dxa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7.</w:t>
            </w:r>
            <w:r>
              <w:rPr>
                <w:rStyle w:val="C3"/>
                <w:b w:val="1"/>
              </w:rPr>
              <w:t>Аргументация проблемы.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  <w:i w:val="1"/>
              </w:rPr>
              <w:t>Цель:</w:t>
            </w:r>
            <w:r>
              <w:t xml:space="preserve"> постановка целей учебной деятельности и выбор способа реализации.</w:t>
            </w:r>
            <w:r>
              <w:rPr>
                <w:rStyle w:val="C3"/>
                <w:b w:val="1"/>
              </w:rPr>
              <w:t xml:space="preserve"> 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  <w:r>
              <w:rPr>
                <w:rStyle w:val="C3"/>
                <w:b w:val="1"/>
              </w:rPr>
              <w:t>(5</w:t>
            </w:r>
            <w:r>
              <w:rPr>
                <w:rStyle w:val="C3"/>
                <w:b w:val="1"/>
              </w:rPr>
              <w:t xml:space="preserve"> мин.)</w:t>
            </w:r>
          </w:p>
        </w:tc>
        <w:tc>
          <w:tcPr>
            <w:tcW w:w="3096" w:type="dxa"/>
            <w:gridSpan w:val="3"/>
          </w:tcPr>
          <w:p>
            <w:pPr>
              <w:pStyle w:val="P6"/>
              <w:jc w:val="both"/>
            </w:pPr>
            <w:r>
              <w:t xml:space="preserve"> Организует работу по нахождению аргументов.</w:t>
            </w:r>
          </w:p>
          <w:p>
            <w:pPr>
              <w:pStyle w:val="P6"/>
              <w:jc w:val="both"/>
            </w:pPr>
            <w:r>
              <w:t>3 гр. - Предупреждает о недостаточности указания автора произведения и автора для аргументации из читательского опыта (ответ должен быть развернутым).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Обращает внимание на разделение аргументов в два абзаца.</w:t>
            </w:r>
          </w:p>
        </w:tc>
        <w:tc>
          <w:tcPr>
            <w:tcW w:w="2833" w:type="dxa"/>
          </w:tcPr>
          <w:p>
            <w:pPr>
              <w:pStyle w:val="P6"/>
              <w:jc w:val="both"/>
              <w:rPr>
                <w:rStyle w:val="C3"/>
                <w:sz w:val="22"/>
              </w:rPr>
            </w:pPr>
            <w:r>
              <w:rPr>
                <w:rStyle w:val="C3"/>
                <w:sz w:val="22"/>
              </w:rPr>
              <w:t xml:space="preserve">Называют  и сопоставляют аргументы.</w:t>
            </w:r>
          </w:p>
          <w:p>
            <w:pPr>
              <w:pStyle w:val="P6"/>
              <w:jc w:val="both"/>
            </w:pPr>
            <w:r>
              <w:t>Вспоминают случаи из жизни и художественной литературы, записывают их в качестве аргументов.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А.П. Чехов «Ионыч»,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Заболоцкий «Смерть врача»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Паустовский «Телеграмма»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</w:p>
        </w:tc>
        <w:tc>
          <w:tcPr>
            <w:tcW w:w="2360" w:type="dxa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t>Вспомнить случаи из жизни, из художественной литературы. Привести примеры.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 xml:space="preserve">Доказать. 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Задания по группам.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1 группа – выписать из предложения 1-3 слово с чередующей гласной.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2 группа – из предложений 12-14 выписать обособленное обстоятельство.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3 группа – найти в тексте 3-4 изобразительно-выразительные средства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4 группа – Эксперты. Анализируют ответы.</w:t>
            </w:r>
          </w:p>
        </w:tc>
        <w:tc>
          <w:tcPr>
            <w:tcW w:w="3472" w:type="dxa"/>
          </w:tcPr>
          <w:p>
            <w:pPr>
              <w:pStyle w:val="P6"/>
              <w:spacing w:after="0" w:afterAutospacing="0"/>
              <w:contextualSpacing w:val="1"/>
            </w:pPr>
            <w:r>
              <w:rPr>
                <w:rStyle w:val="C3"/>
                <w:b w:val="1"/>
                <w:i w:val="1"/>
              </w:rPr>
              <w:t>Познавательные:</w:t>
            </w:r>
            <w:r>
              <w:t xml:space="preserve"> построить цепи логических рассуждений, доказать, обосновать.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rPr>
                <w:rStyle w:val="C3"/>
                <w:b w:val="1"/>
                <w:i w:val="1"/>
              </w:rPr>
              <w:t>Регулятивные:</w:t>
            </w:r>
            <w:r>
              <w:t xml:space="preserve"> осуществлять обработку и использование необходимой информации; осознать возникновения трудностей и путей их преодоления.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rPr>
                <w:rStyle w:val="C3"/>
                <w:b w:val="1"/>
                <w:i w:val="1"/>
              </w:rPr>
              <w:t>Коммуникативные:</w:t>
            </w:r>
            <w:r>
              <w:t xml:space="preserve"> уметь полно и ясно выражать свои мысли, </w:t>
            </w:r>
          </w:p>
        </w:tc>
      </w:tr>
      <w:tr>
        <w:tc>
          <w:tcPr>
            <w:tcW w:w="3025" w:type="dxa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8.</w:t>
            </w:r>
            <w:r>
              <w:rPr>
                <w:rStyle w:val="C3"/>
                <w:b w:val="1"/>
              </w:rPr>
              <w:t>Первичное закрепление с проговариванием во внешней речи. Работа над заключением.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  <w:i w:val="1"/>
              </w:rPr>
              <w:t>Цель:</w:t>
            </w:r>
            <w:r>
              <w:t xml:space="preserve"> усвоение учащимися определения тезиса.</w:t>
            </w:r>
            <w:r>
              <w:rPr>
                <w:rStyle w:val="C3"/>
                <w:b w:val="1"/>
              </w:rPr>
              <w:t xml:space="preserve"> 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  <w:r>
              <w:rPr>
                <w:rStyle w:val="C3"/>
                <w:b w:val="1"/>
              </w:rPr>
              <w:t>(4 мин.)</w:t>
            </w:r>
          </w:p>
        </w:tc>
        <w:tc>
          <w:tcPr>
            <w:tcW w:w="3096" w:type="dxa"/>
            <w:gridSpan w:val="3"/>
          </w:tcPr>
          <w:p>
            <w:pPr>
              <w:pStyle w:val="P7"/>
              <w:spacing w:after="0" w:afterAutospacing="0"/>
              <w:contextualSpacing w:val="1"/>
              <w:jc w:val="both"/>
            </w:pPr>
            <w:r>
              <w:t xml:space="preserve">4 гр. - Организует усвоение детьми нового способа действий, подводит итоги анализа. </w:t>
            </w:r>
          </w:p>
          <w:p>
            <w:pPr>
              <w:pStyle w:val="P2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sz w:val="24"/>
              </w:rPr>
              <w:t>Акцентирует внимание на то, что заключение может быть в разных формах.</w:t>
            </w:r>
          </w:p>
          <w:p>
            <w:pPr>
              <w:pStyle w:val="P1"/>
              <w:spacing w:lineRule="auto" w:line="240" w:after="0"/>
              <w:contextualSpacing w:val="1"/>
              <w:jc w:val="both"/>
              <w:rPr>
                <w:rStyle w:val="C3"/>
                <w:rFonts w:ascii="Times New Roman" w:hAnsi="Times New Roman"/>
                <w:sz w:val="24"/>
              </w:rPr>
            </w:pPr>
          </w:p>
        </w:tc>
        <w:tc>
          <w:tcPr>
            <w:tcW w:w="2833" w:type="dxa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t xml:space="preserve">Работают в парах. Анализируют,  сопоставляют обнаруженные аргументы. 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Используют алгоритм написания.</w:t>
            </w:r>
          </w:p>
        </w:tc>
        <w:tc>
          <w:tcPr>
            <w:tcW w:w="2360" w:type="dxa"/>
          </w:tcPr>
          <w:p>
            <w:pPr>
              <w:pStyle w:val="P9"/>
              <w:jc w:val="both"/>
            </w:pPr>
            <w:r>
              <w:t xml:space="preserve">Синквейн </w:t>
            </w:r>
          </w:p>
          <w:p>
            <w:pPr>
              <w:pStyle w:val="P9"/>
              <w:jc w:val="both"/>
            </w:pPr>
            <w:r>
              <w:t>ЕГЭ</w:t>
            </w:r>
          </w:p>
          <w:p>
            <w:pPr>
              <w:pStyle w:val="P9"/>
              <w:jc w:val="both"/>
            </w:pPr>
            <w:r>
              <w:t>Трудный, интересный</w:t>
            </w:r>
          </w:p>
          <w:p>
            <w:pPr>
              <w:pStyle w:val="P9"/>
              <w:jc w:val="both"/>
            </w:pPr>
            <w:r>
              <w:t>Учит, занимает, заинтересовывает</w:t>
            </w:r>
          </w:p>
          <w:p>
            <w:pPr>
              <w:pStyle w:val="P9"/>
              <w:jc w:val="both"/>
            </w:pPr>
            <w:r>
              <w:t>Экзамен нужно сдать обязательно</w:t>
            </w:r>
          </w:p>
          <w:p>
            <w:pPr>
              <w:pStyle w:val="P9"/>
              <w:jc w:val="both"/>
            </w:pPr>
            <w:r>
              <w:t xml:space="preserve">Экзамен </w:t>
            </w:r>
          </w:p>
        </w:tc>
        <w:tc>
          <w:tcPr>
            <w:tcW w:w="3472" w:type="dxa"/>
          </w:tcPr>
          <w:p>
            <w:pPr>
              <w:pStyle w:val="P1"/>
              <w:spacing w:lineRule="auto" w:line="240" w:after="0"/>
              <w:contextualSpacing w:val="1"/>
              <w:jc w:val="both"/>
              <w:rPr>
                <w:rStyle w:val="C3"/>
                <w:rFonts w:ascii="Times New Roman" w:hAnsi="Times New Roman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i w:val="1"/>
                <w:sz w:val="24"/>
              </w:rPr>
              <w:t>Познавательные:</w:t>
            </w:r>
            <w:r>
              <w:rPr>
                <w:rStyle w:val="C3"/>
                <w:rFonts w:ascii="Times New Roman" w:hAnsi="Times New Roman"/>
                <w:sz w:val="24"/>
              </w:rPr>
              <w:t xml:space="preserve"> действие по аналогии, выбор наиболее эффективных способов решения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rPr>
                <w:rStyle w:val="C3"/>
                <w:b w:val="1"/>
                <w:i w:val="1"/>
              </w:rPr>
              <w:t>Регулятивные:</w:t>
            </w:r>
            <w:r>
              <w:t xml:space="preserve"> контроль, оценка, коррекция.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</w:p>
        </w:tc>
      </w:tr>
      <w:tr>
        <w:tc>
          <w:tcPr>
            <w:tcW w:w="3025" w:type="dxa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9</w:t>
            </w:r>
            <w:r>
              <w:rPr>
                <w:rStyle w:val="C3"/>
                <w:b w:val="1"/>
              </w:rPr>
              <w:t>. Включение в систему знаний и повторение. Контроль и коррекция ответов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 xml:space="preserve">Прослушивание частей сочинения  учащихся. 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Работа над сочинением</w:t>
            </w:r>
            <w:r>
              <w:rPr>
                <w:rStyle w:val="C3"/>
                <w:b w:val="1"/>
              </w:rPr>
              <w:t>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  <w:i w:val="1"/>
                <w:color w:val="000000"/>
                <w:shd w:val="clear" w:fill="FFFFFF"/>
              </w:rPr>
              <w:t>Цель:</w:t>
            </w:r>
            <w:r>
              <w:rPr>
                <w:rStyle w:val="C3"/>
                <w:color w:val="000000"/>
                <w:shd w:val="clear" w:fill="FFFFFF"/>
              </w:rPr>
              <w:t> закрепление и коррекция полученных знаний.</w:t>
            </w:r>
            <w:r>
              <w:rPr>
                <w:rStyle w:val="C3"/>
                <w:b w:val="1"/>
              </w:rPr>
              <w:t xml:space="preserve"> 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(4</w:t>
            </w:r>
            <w:r>
              <w:rPr>
                <w:rStyle w:val="C3"/>
                <w:b w:val="1"/>
              </w:rPr>
              <w:t>мин.)</w:t>
            </w:r>
          </w:p>
        </w:tc>
        <w:tc>
          <w:tcPr>
            <w:tcW w:w="3096" w:type="dxa"/>
            <w:gridSpan w:val="3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t xml:space="preserve">5 гр. - Выявляет границы применения нового знания. </w:t>
            </w:r>
          </w:p>
          <w:p>
            <w:pPr>
              <w:pStyle w:val="P6"/>
              <w:spacing w:after="0" w:afterAutospacing="0"/>
              <w:contextualSpacing w:val="1"/>
            </w:pPr>
            <w:r>
              <w:t>Корректирует и комментирует все выступления обучающихся.</w:t>
            </w:r>
          </w:p>
          <w:p>
            <w:pPr>
              <w:pStyle w:val="P6"/>
              <w:spacing w:after="0" w:afterAutospacing="0"/>
              <w:contextualSpacing w:val="1"/>
            </w:pPr>
            <w:r>
              <w:t>6гр. – эксперты (обобщают, делают выводы)</w:t>
            </w:r>
          </w:p>
          <w:p>
            <w:pPr>
              <w:pStyle w:val="P6"/>
              <w:spacing w:after="0" w:afterAutospacing="0"/>
              <w:contextualSpacing w:val="1"/>
              <w:rPr>
                <w:rStyle w:val="C3"/>
                <w:b w:val="1"/>
              </w:rPr>
            </w:pPr>
          </w:p>
        </w:tc>
        <w:tc>
          <w:tcPr>
            <w:tcW w:w="2833" w:type="dxa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t>Корректируют работы.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</w:p>
          <w:p>
            <w:pPr>
              <w:pStyle w:val="P6"/>
              <w:spacing w:after="0" w:afterAutospacing="0"/>
              <w:contextualSpacing w:val="1"/>
              <w:jc w:val="both"/>
            </w:pPr>
          </w:p>
          <w:p>
            <w:pPr>
              <w:pStyle w:val="P6"/>
              <w:spacing w:after="0" w:afterAutospacing="0"/>
              <w:contextualSpacing w:val="1"/>
              <w:jc w:val="both"/>
            </w:pPr>
          </w:p>
          <w:p>
            <w:pPr>
              <w:pStyle w:val="P6"/>
              <w:spacing w:after="0" w:afterAutospacing="0"/>
              <w:contextualSpacing w:val="1"/>
              <w:jc w:val="both"/>
            </w:pPr>
          </w:p>
          <w:p>
            <w:pPr>
              <w:pStyle w:val="P6"/>
              <w:spacing w:after="0" w:afterAutospacing="0"/>
              <w:contextualSpacing w:val="1"/>
              <w:jc w:val="both"/>
            </w:pPr>
          </w:p>
          <w:p>
            <w:pPr>
              <w:pStyle w:val="P6"/>
              <w:spacing w:after="0" w:afterAutospacing="0"/>
              <w:contextualSpacing w:val="1"/>
              <w:jc w:val="both"/>
            </w:pPr>
          </w:p>
          <w:p>
            <w:pPr>
              <w:pStyle w:val="P6"/>
              <w:spacing w:after="0" w:afterAutospacing="0"/>
              <w:contextualSpacing w:val="1"/>
              <w:jc w:val="both"/>
            </w:pP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</w:p>
        </w:tc>
        <w:tc>
          <w:tcPr>
            <w:tcW w:w="2360" w:type="dxa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t>Исправляют недостатки в работах.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Общий итог по написанию сочинения.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1 абзац – тема, проблема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2 абзац – комментирование проблемы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3 абзац – позиция автора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4 абзац – отношение к проблеме (аргументы)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t>5 абзац – вывод.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t>Каждый дополняет друг друга</w:t>
            </w:r>
          </w:p>
        </w:tc>
        <w:tc>
          <w:tcPr>
            <w:tcW w:w="3472" w:type="dxa"/>
          </w:tcPr>
          <w:p>
            <w:pPr>
              <w:pStyle w:val="P6"/>
              <w:spacing w:after="0" w:afterAutospacing="0"/>
              <w:contextualSpacing w:val="1"/>
              <w:rPr>
                <w:rStyle w:val="C3"/>
                <w:b w:val="1"/>
                <w:i w:val="1"/>
              </w:rPr>
            </w:pPr>
            <w:r>
              <w:rPr>
                <w:rStyle w:val="C3"/>
                <w:b w:val="1"/>
                <w:i w:val="1"/>
              </w:rPr>
              <w:t>Коммуникативные:</w:t>
            </w:r>
          </w:p>
          <w:p>
            <w:pPr>
              <w:pStyle w:val="P6"/>
              <w:spacing w:after="0" w:afterAutospacing="0"/>
              <w:contextualSpacing w:val="1"/>
              <w:rPr>
                <w:rStyle w:val="C3"/>
                <w:b w:val="1"/>
                <w:i w:val="1"/>
              </w:rPr>
            </w:pPr>
            <w:r>
              <w:t>умение быть готовым корректировать свою точку зрения</w:t>
            </w:r>
          </w:p>
        </w:tc>
      </w:tr>
      <w:tr>
        <w:tc>
          <w:tcPr>
            <w:tcW w:w="3025" w:type="dxa"/>
          </w:tcPr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10</w:t>
            </w:r>
            <w:r>
              <w:rPr>
                <w:rStyle w:val="C3"/>
                <w:b w:val="1"/>
              </w:rPr>
              <w:t>. Рефлексия деятельности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rPr>
                <w:rStyle w:val="C3"/>
                <w:b w:val="1"/>
                <w:i w:val="1"/>
              </w:rPr>
              <w:t>Цель:</w:t>
            </w:r>
            <w:r>
              <w:t xml:space="preserve"> осознание своей учебной деятельности, самооценка результатов своей деятельности.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  <w:r>
              <w:rPr>
                <w:rStyle w:val="C3"/>
                <w:b w:val="1"/>
              </w:rPr>
              <w:t>(1</w:t>
            </w:r>
            <w:r>
              <w:rPr>
                <w:rStyle w:val="C3"/>
                <w:b w:val="1"/>
              </w:rPr>
              <w:t xml:space="preserve"> мин.)</w:t>
            </w: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  <w:b w:val="1"/>
              </w:rPr>
            </w:pPr>
          </w:p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</w:p>
        </w:tc>
        <w:tc>
          <w:tcPr>
            <w:tcW w:w="3096" w:type="dxa"/>
            <w:gridSpan w:val="3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t>Организует рефлексию, самооценку результатов учащихся.</w:t>
            </w:r>
          </w:p>
          <w:tbl>
            <w:tblPr>
              <w:tblStyle w:val="T2"/>
              <w:tblW w:w="0" w:type="auto"/>
              <w:tblLayout w:type="autofit"/>
              <w:tblCellMar>
                <w:left w:w="10" w:type="dxa"/>
                <w:right w:w="10" w:type="dxa"/>
              </w:tblCellMar>
            </w:tblPr>
            <w:tblGrid/>
            <w:tr>
              <w:tc>
                <w:tcPr>
                  <w:tcW w:w="28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>
                  <w:pPr>
                    <w:pStyle w:val="P1"/>
                    <w:widowControl w:val="0"/>
                    <w:rPr>
                      <w:rStyle w:val="C3"/>
                      <w:rFonts w:ascii="Times New Roman" w:hAnsi="Times New Roman"/>
                      <w:sz w:val="24"/>
                    </w:rPr>
                  </w:pPr>
                  <w:r>
                    <w:rPr>
                      <w:rStyle w:val="C3"/>
                      <w:rFonts w:ascii="Times New Roman" w:hAnsi="Times New Roman"/>
                    </w:rPr>
                    <w:t>Слово учителя.</w:t>
                  </w:r>
                </w:p>
              </w:tc>
            </w:tr>
            <w:tr>
              <w:tc>
                <w:tcPr>
                  <w:tcW w:w="2865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>
                  <w:pPr>
                    <w:pStyle w:val="P1"/>
                    <w:widowControl w:val="0"/>
                    <w:rPr>
                      <w:rStyle w:val="C3"/>
                      <w:rFonts w:ascii="Times New Roman" w:hAnsi="Times New Roman"/>
                      <w:sz w:val="24"/>
                    </w:rPr>
                  </w:pPr>
                  <w:r>
                    <w:rPr>
                      <w:rStyle w:val="C3"/>
                      <w:rFonts w:ascii="Times New Roman" w:hAnsi="Times New Roman"/>
                    </w:rPr>
                    <w:t xml:space="preserve">-Скажите, помогла ли вам работа, которую мы проделали в течение урока в подготовке к сочинению? Как вы оцениваете свою работу на уроке?  Что понравилось в уроке? Над чем предстоит работать?</w:t>
                  </w:r>
                </w:p>
              </w:tc>
            </w:tr>
          </w:tbl>
          <w:p>
            <w:pPr>
              <w:pStyle w:val="P6"/>
              <w:spacing w:after="0" w:afterAutospacing="0"/>
              <w:contextualSpacing w:val="1"/>
              <w:jc w:val="both"/>
              <w:rPr>
                <w:rStyle w:val="C3"/>
              </w:rPr>
            </w:pPr>
          </w:p>
        </w:tc>
        <w:tc>
          <w:tcPr>
            <w:tcW w:w="2833" w:type="dxa"/>
          </w:tcPr>
          <w:p>
            <w:pPr>
              <w:pStyle w:val="P6"/>
              <w:spacing w:after="0" w:afterAutospacing="0"/>
              <w:contextualSpacing w:val="1"/>
            </w:pPr>
            <w:r>
              <w:t>Осуществляют оценку урока и самооценку, соотносят цель и результаты.</w:t>
            </w:r>
          </w:p>
          <w:p>
            <w:pPr>
              <w:pStyle w:val="P6"/>
              <w:spacing w:after="0" w:afterAutospacing="0"/>
              <w:contextualSpacing w:val="1"/>
            </w:pPr>
            <w:r>
              <w:t>Отвечают на вопросы.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</w:p>
        </w:tc>
        <w:tc>
          <w:tcPr>
            <w:tcW w:w="2360" w:type="dxa"/>
          </w:tcPr>
          <w:p>
            <w:pPr>
              <w:pStyle w:val="P6"/>
              <w:spacing w:after="0" w:afterAutospacing="0"/>
              <w:contextualSpacing w:val="1"/>
              <w:jc w:val="both"/>
            </w:pPr>
          </w:p>
        </w:tc>
        <w:tc>
          <w:tcPr>
            <w:tcW w:w="3472" w:type="dxa"/>
          </w:tcPr>
          <w:p>
            <w:pPr>
              <w:pStyle w:val="P6"/>
              <w:spacing w:after="0" w:afterAutospacing="0"/>
              <w:contextualSpacing w:val="1"/>
              <w:jc w:val="both"/>
            </w:pPr>
            <w:r>
              <w:rPr>
                <w:rStyle w:val="C3"/>
                <w:b w:val="1"/>
                <w:i w:val="1"/>
              </w:rPr>
              <w:t>Коммуникативные</w:t>
            </w:r>
            <w:r>
              <w:t>: умение выражать свои мысли.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rPr>
                <w:rStyle w:val="C3"/>
                <w:b w:val="1"/>
                <w:i w:val="1"/>
              </w:rPr>
              <w:t>Познавательные:</w:t>
            </w:r>
            <w:r>
              <w:t xml:space="preserve"> рефлексия, контроль и оценка процесса и результатов деятельности.</w:t>
            </w:r>
          </w:p>
          <w:p>
            <w:pPr>
              <w:pStyle w:val="P6"/>
              <w:spacing w:after="0" w:afterAutospacing="0"/>
              <w:contextualSpacing w:val="1"/>
              <w:jc w:val="both"/>
            </w:pPr>
            <w:r>
              <w:rPr>
                <w:rStyle w:val="C3"/>
                <w:b w:val="1"/>
                <w:i w:val="1"/>
              </w:rPr>
              <w:t>Регулятивные:</w:t>
            </w:r>
            <w:r>
              <w:t xml:space="preserve"> адекватное понимание причин успеха или неуспеха в учебной деятельности.</w:t>
            </w:r>
          </w:p>
        </w:tc>
      </w:tr>
      <w:tr>
        <w:tc>
          <w:tcPr>
            <w:tcW w:w="3025" w:type="dxa"/>
          </w:tcPr>
          <w:p>
            <w:pPr>
              <w:pStyle w:val="P1"/>
              <w:spacing w:lineRule="auto" w:line="240"/>
              <w:jc w:val="both"/>
              <w:rPr>
                <w:rStyle w:val="C3"/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Style w:val="C3"/>
                <w:rFonts w:ascii="Times New Roman" w:hAnsi="Times New Roman"/>
                <w:b w:val="1"/>
                <w:color w:val="000000"/>
                <w:sz w:val="24"/>
              </w:rPr>
              <w:t>VIII</w:t>
            </w:r>
            <w:r>
              <w:rPr>
                <w:rStyle w:val="C3"/>
                <w:rFonts w:ascii="Times New Roman" w:hAnsi="Times New Roman"/>
                <w:b w:val="1"/>
                <w:color w:val="000000"/>
                <w:sz w:val="24"/>
              </w:rPr>
              <w:t xml:space="preserve">. </w:t>
            </w:r>
            <w:r>
              <w:rPr>
                <w:rStyle w:val="C3"/>
                <w:rFonts w:ascii="Times New Roman" w:hAnsi="Times New Roman"/>
                <w:b w:val="1"/>
                <w:color w:val="000000"/>
                <w:sz w:val="24"/>
              </w:rPr>
              <w:t>Домашнее задание.</w:t>
            </w:r>
            <w:r>
              <w:rPr>
                <w:rStyle w:val="C3"/>
                <w:rFonts w:ascii="Times New Roman" w:hAnsi="Times New Roman"/>
                <w:sz w:val="24"/>
              </w:rPr>
              <w:t xml:space="preserve"> </w:t>
            </w:r>
            <w:r>
              <w:rPr>
                <w:rStyle w:val="C3"/>
                <w:rFonts w:ascii="Times New Roman" w:hAnsi="Times New Roman"/>
                <w:b w:val="1"/>
                <w:sz w:val="24"/>
              </w:rPr>
              <w:t>(1 мин.)</w:t>
            </w:r>
          </w:p>
        </w:tc>
        <w:tc>
          <w:tcPr>
            <w:tcW w:w="3096" w:type="dxa"/>
            <w:gridSpan w:val="3"/>
          </w:tcPr>
          <w:p>
            <w:pPr>
              <w:pStyle w:val="P6"/>
              <w:spacing w:after="0" w:afterAutospacing="0"/>
              <w:contextualSpacing w:val="1"/>
              <w:rPr>
                <w:rStyle w:val="C3"/>
              </w:rPr>
            </w:pPr>
            <w:r>
              <w:t xml:space="preserve">Предлагает написать чистовой вариант сочинения-рассуждения </w:t>
            </w:r>
            <w:r>
              <w:rPr>
                <w:rStyle w:val="C3"/>
                <w:color w:val="000000"/>
              </w:rPr>
              <w:t>по тексту Д.С. Лихачева в соответствии с требованиями, предъявляемыми к экзаменационной работе</w:t>
            </w:r>
          </w:p>
          <w:p>
            <w:pPr>
              <w:pStyle w:val="P1"/>
              <w:spacing w:lineRule="auto" w:line="240" w:before="100" w:after="100" w:beforeAutospacing="1" w:afterAutospacing="1"/>
              <w:jc w:val="both"/>
              <w:rPr>
                <w:rStyle w:val="C3"/>
                <w:rFonts w:ascii="Times New Roman" w:hAnsi="Times New Roman"/>
                <w:sz w:val="24"/>
              </w:rPr>
            </w:pPr>
          </w:p>
        </w:tc>
        <w:tc>
          <w:tcPr>
            <w:tcW w:w="2833" w:type="dxa"/>
          </w:tcPr>
          <w:p>
            <w:pPr>
              <w:pStyle w:val="P1"/>
              <w:spacing w:lineRule="auto" w:line="240"/>
              <w:jc w:val="both"/>
              <w:rPr>
                <w:rStyle w:val="C4"/>
                <w:color w:val="000000"/>
                <w:sz w:val="24"/>
              </w:rPr>
            </w:pPr>
          </w:p>
        </w:tc>
        <w:tc>
          <w:tcPr>
            <w:tcW w:w="2360" w:type="dxa"/>
          </w:tcPr>
          <w:p>
            <w:pPr>
              <w:pStyle w:val="P5"/>
              <w:rPr>
                <w:rStyle w:val="C4"/>
                <w:b w:val="1"/>
              </w:rPr>
            </w:pPr>
            <w:r>
              <w:rPr>
                <w:rStyle w:val="C4"/>
                <w:b w:val="1"/>
              </w:rPr>
              <w:t>Написать сочинение-рассуждение по прочитанному тексту</w:t>
            </w:r>
          </w:p>
        </w:tc>
        <w:tc>
          <w:tcPr>
            <w:tcW w:w="3472" w:type="dxa"/>
          </w:tcPr>
          <w:p>
            <w:pPr>
              <w:pStyle w:val="P5"/>
              <w:rPr>
                <w:rStyle w:val="C4"/>
              </w:rPr>
            </w:pPr>
            <w:r>
              <w:rPr>
                <w:rStyle w:val="C4"/>
                <w:b w:val="1"/>
              </w:rPr>
              <w:t xml:space="preserve">Коммуникативные </w:t>
            </w:r>
            <w:r>
              <w:rPr>
                <w:rStyle w:val="C4"/>
              </w:rPr>
              <w:t xml:space="preserve">создание  сочинения-рассуждения по данному тексту</w:t>
            </w:r>
          </w:p>
        </w:tc>
      </w:tr>
    </w:tbl>
    <w:p>
      <w:pPr>
        <w:pStyle w:val="P1"/>
        <w:rPr>
          <w:rStyle w:val="C4"/>
        </w:rPr>
      </w:pPr>
    </w:p>
    <w:sectPr>
      <w:type w:val="nextPage"/>
      <w:pgSz w:w="16838" w:h="11906" w:code="9" w:orient="landscape"/>
      <w:pgMar w:left="1134" w:right="1134" w:top="1701" w:bottom="850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00CC41C3"/>
    <w:multiLevelType w:val="multilevel"/>
    <w:lvl w:ilvl="0">
      <w:start w:val="1"/>
      <w:numFmt w:val="decimal"/>
      <w:suff w:val="tab"/>
      <w:lvlText w:val="%1."/>
      <w:lvlJc w:val="left"/>
      <w:pPr>
        <w:ind w:hanging="360" w:left="720"/>
      </w:pPr>
      <w:rPr/>
    </w:lvl>
    <w:lvl w:ilvl="1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</w:pPr>
      <w:rPr/>
    </w:lvl>
    <w:lvl w:ilvl="4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</w:pPr>
      <w:rPr/>
    </w:lvl>
    <w:lvl w:ilvl="7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1">
    <w:nsid w:val="3BFF65EC"/>
    <w:multiLevelType w:val="multilevel"/>
    <w:lvl w:ilvl="0">
      <w:start w:val="1"/>
      <w:numFmt w:val="decimal"/>
      <w:suff w:val="tab"/>
      <w:lvlText w:val="%1)"/>
      <w:lvlJc w:val="left"/>
      <w:pPr>
        <w:ind w:hanging="360" w:left="720"/>
      </w:pPr>
      <w:rPr/>
    </w:lvl>
    <w:lvl w:ilvl="1">
      <w:start w:val="1"/>
      <w:numFmt w:val="lowerLetter"/>
      <w:suff w:val="tab"/>
      <w:lvlText w:val="%2."/>
      <w:lvlJc w:val="left"/>
      <w:pPr>
        <w:ind w:hanging="360" w:left="1440"/>
      </w:pPr>
      <w:rPr/>
    </w:lvl>
    <w:lvl w:ilvl="2">
      <w:start w:val="1"/>
      <w:numFmt w:val="lowerRoman"/>
      <w:suff w:val="tab"/>
      <w:lvlText w:val="%3."/>
      <w:lvlJc w:val="right"/>
      <w:pPr>
        <w:ind w:hanging="180" w:left="2160"/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</w:pPr>
      <w:rPr/>
    </w:lvl>
    <w:lvl w:ilvl="4">
      <w:start w:val="1"/>
      <w:numFmt w:val="lowerLetter"/>
      <w:suff w:val="tab"/>
      <w:lvlText w:val="%5."/>
      <w:lvlJc w:val="left"/>
      <w:pPr>
        <w:ind w:hanging="360" w:left="3600"/>
      </w:pPr>
      <w:rPr/>
    </w:lvl>
    <w:lvl w:ilvl="5">
      <w:start w:val="1"/>
      <w:numFmt w:val="lowerRoman"/>
      <w:suff w:val="tab"/>
      <w:lvlText w:val="%6."/>
      <w:lvlJc w:val="right"/>
      <w:pPr>
        <w:ind w:hanging="180" w:left="4320"/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</w:pPr>
      <w:rPr/>
    </w:lvl>
    <w:lvl w:ilvl="7">
      <w:start w:val="1"/>
      <w:numFmt w:val="lowerLetter"/>
      <w:suff w:val="tab"/>
      <w:lvlText w:val="%8."/>
      <w:lvlJc w:val="left"/>
      <w:pPr>
        <w:ind w:hanging="360" w:left="5760"/>
      </w:pPr>
      <w:rPr/>
    </w:lvl>
    <w:lvl w:ilvl="8">
      <w:start w:val="1"/>
      <w:numFmt w:val="lowerRoman"/>
      <w:suff w:val="tab"/>
      <w:lvlText w:val="%9."/>
      <w:lvlJc w:val="right"/>
      <w:pPr>
        <w:ind w:hanging="180" w:left="6480"/>
      </w:pPr>
      <w:rPr/>
    </w:lvl>
  </w:abstractNum>
  <w:abstractNum w:abstractNumId="2">
    <w:nsid w:val="6B503144"/>
    <w:multiLevelType w:val="multilevel"/>
    <w:lvl w:ilvl="0">
      <w:start w:val="1"/>
      <w:numFmt w:val="decimal"/>
      <w:suff w:val="tab"/>
      <w:lvlText w:val="%1)"/>
      <w:lvlJc w:val="left"/>
      <w:pPr>
        <w:ind w:hanging="360" w:left="720"/>
        <w:tabs>
          <w:tab w:val="left" w:pos="720" w:leader="none"/>
        </w:tabs>
      </w:pPr>
      <w:rPr/>
    </w:lvl>
    <w:lvl w:ilvl="1">
      <w:start w:val="1"/>
      <w:numFmt w:val="lowerLetter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lowerRoman"/>
      <w:suff w:val="tab"/>
      <w:lvlText w:val="%3."/>
      <w:lvlJc w:val="right"/>
      <w:pPr>
        <w:ind w:hanging="18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lowerLetter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lowerRoman"/>
      <w:suff w:val="tab"/>
      <w:lvlText w:val="%6."/>
      <w:lvlJc w:val="right"/>
      <w:pPr>
        <w:ind w:hanging="18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lowerLetter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lowerRoman"/>
      <w:suff w:val="tab"/>
      <w:lvlText w:val="%9."/>
      <w:lvlJc w:val="right"/>
      <w:pPr>
        <w:ind w:hanging="180" w:left="6480"/>
        <w:tabs>
          <w:tab w:val="left" w:pos="6480" w:leader="none"/>
        </w:tabs>
      </w:pPr>
      <w:rPr/>
    </w:lvl>
  </w:abstractNum>
  <w:abstractNum w:abstractNumId="3">
    <w:nsid w:val="6F722E8E"/>
    <w:multiLevelType w:val="multilevel"/>
    <w:lvl w:ilvl="0">
      <w:start w:val="1"/>
      <w:numFmt w:val="upperRoman"/>
      <w:suff w:val="tab"/>
      <w:lvlText w:val="%1."/>
      <w:lvlJc w:val="left"/>
      <w:pPr>
        <w:ind w:hanging="720" w:left="1080"/>
      </w:pPr>
      <w:rPr/>
    </w:lvl>
    <w:lvl w:ilvl="1">
      <w:start w:val="1"/>
      <w:numFmt w:val="decimal"/>
      <w:suff w:val="tab"/>
      <w:lvlText w:val="%2."/>
      <w:lvlJc w:val="left"/>
      <w:pPr>
        <w:ind w:hanging="360" w:left="1440"/>
        <w:tabs>
          <w:tab w:val="left" w:pos="1440" w:leader="none"/>
        </w:tabs>
      </w:pPr>
      <w:rPr/>
    </w:lvl>
    <w:lvl w:ilvl="2">
      <w:start w:val="1"/>
      <w:numFmt w:val="decimal"/>
      <w:suff w:val="tab"/>
      <w:lvlText w:val="%3."/>
      <w:lvlJc w:val="left"/>
      <w:pPr>
        <w:ind w:hanging="360" w:left="2160"/>
        <w:tabs>
          <w:tab w:val="left" w:pos="2160" w:leader="none"/>
        </w:tabs>
      </w:pPr>
      <w:rPr/>
    </w:lvl>
    <w:lvl w:ilvl="3">
      <w:start w:val="1"/>
      <w:numFmt w:val="decimal"/>
      <w:suff w:val="tab"/>
      <w:lvlText w:val="%4."/>
      <w:lvlJc w:val="left"/>
      <w:pPr>
        <w:ind w:hanging="360" w:left="2880"/>
        <w:tabs>
          <w:tab w:val="left" w:pos="2880" w:leader="none"/>
        </w:tabs>
      </w:pPr>
      <w:rPr/>
    </w:lvl>
    <w:lvl w:ilvl="4">
      <w:start w:val="1"/>
      <w:numFmt w:val="decimal"/>
      <w:suff w:val="tab"/>
      <w:lvlText w:val="%5."/>
      <w:lvlJc w:val="left"/>
      <w:pPr>
        <w:ind w:hanging="360" w:left="3600"/>
        <w:tabs>
          <w:tab w:val="left" w:pos="3600" w:leader="none"/>
        </w:tabs>
      </w:pPr>
      <w:rPr/>
    </w:lvl>
    <w:lvl w:ilvl="5">
      <w:start w:val="1"/>
      <w:numFmt w:val="decimal"/>
      <w:suff w:val="tab"/>
      <w:lvlText w:val="%6."/>
      <w:lvlJc w:val="left"/>
      <w:pPr>
        <w:ind w:hanging="360" w:left="4320"/>
        <w:tabs>
          <w:tab w:val="left" w:pos="4320" w:leader="none"/>
        </w:tabs>
      </w:pPr>
      <w:rPr/>
    </w:lvl>
    <w:lvl w:ilvl="6">
      <w:start w:val="1"/>
      <w:numFmt w:val="decimal"/>
      <w:suff w:val="tab"/>
      <w:lvlText w:val="%7."/>
      <w:lvlJc w:val="left"/>
      <w:pPr>
        <w:ind w:hanging="360" w:left="5040"/>
        <w:tabs>
          <w:tab w:val="left" w:pos="5040" w:leader="none"/>
        </w:tabs>
      </w:pPr>
      <w:rPr/>
    </w:lvl>
    <w:lvl w:ilvl="7">
      <w:start w:val="1"/>
      <w:numFmt w:val="decimal"/>
      <w:suff w:val="tab"/>
      <w:lvlText w:val="%8."/>
      <w:lvlJc w:val="left"/>
      <w:pPr>
        <w:ind w:hanging="360" w:left="5760"/>
        <w:tabs>
          <w:tab w:val="left" w:pos="5760" w:leader="none"/>
        </w:tabs>
      </w:pPr>
      <w:rPr/>
    </w:lvl>
    <w:lvl w:ilvl="8">
      <w:start w:val="1"/>
      <w:numFmt w:val="decimal"/>
      <w:suff w:val="tab"/>
      <w:lvlText w:val="%9."/>
      <w:lvlJc w:val="left"/>
      <w:pPr>
        <w:ind w:hanging="360" w:left="6480"/>
        <w:tabs>
          <w:tab w:val="left" w:pos="6480" w:leader="none"/>
        </w:tabs>
      </w:pPr>
      <w:rPr/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0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paragraph" w:styleId="P1">
    <w:name w:val="Обычный"/>
    <w:next w:val="P1"/>
    <w:qFormat/>
    <w:pPr>
      <w:spacing w:lineRule="auto" w:line="276" w:after="200"/>
    </w:pPr>
    <w:rPr>
      <w:rFonts w:ascii="Calibri" w:hAnsi="Calibri"/>
      <w:sz w:val="22"/>
    </w:rPr>
  </w:style>
  <w:style w:type="paragraph" w:styleId="P2">
    <w:name w:val="Без интервала1"/>
    <w:next w:val="P2"/>
    <w:pPr/>
    <w:rPr>
      <w:rFonts w:ascii="Calibri" w:hAnsi="Calibri"/>
      <w:sz w:val="22"/>
    </w:rPr>
  </w:style>
  <w:style w:type="paragraph" w:styleId="P3">
    <w:name w:val="No Spacing"/>
    <w:next w:val="P3"/>
    <w:pPr/>
    <w:rPr>
      <w:rFonts w:ascii="Calibri" w:hAnsi="Calibri"/>
      <w:sz w:val="22"/>
    </w:rPr>
  </w:style>
  <w:style w:type="paragraph" w:styleId="P4">
    <w:name w:val="Text body"/>
    <w:basedOn w:val="P1"/>
    <w:next w:val="P4"/>
    <w:pPr>
      <w:suppressAutoHyphens w:val="1"/>
      <w:spacing w:after="120"/>
    </w:pPr>
    <w:rPr/>
  </w:style>
  <w:style w:type="paragraph" w:styleId="P5">
    <w:name w:val="c3"/>
    <w:basedOn w:val="P1"/>
    <w:next w:val="P5"/>
    <w:pPr>
      <w:spacing w:lineRule="auto" w:line="240" w:before="60" w:after="60"/>
    </w:pPr>
    <w:rPr>
      <w:rFonts w:ascii="Times New Roman" w:hAnsi="Times New Roman"/>
      <w:sz w:val="24"/>
    </w:rPr>
  </w:style>
  <w:style w:type="paragraph" w:styleId="P6">
    <w:name w:val="msonormalcxspmiddle"/>
    <w:basedOn w:val="P1"/>
    <w:next w:val="P6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7">
    <w:name w:val="msonormalcxsplast"/>
    <w:basedOn w:val="P1"/>
    <w:next w:val="P7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8">
    <w:name w:val="nospacingcxspmiddle"/>
    <w:basedOn w:val="P1"/>
    <w:next w:val="P8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9">
    <w:name w:val="nospacingcxsplast"/>
    <w:basedOn w:val="P1"/>
    <w:next w:val="P9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paragraph" w:styleId="P10">
    <w:name w:val="Обычный (веб)"/>
    <w:basedOn w:val="P1"/>
    <w:next w:val="P10"/>
    <w:pPr>
      <w:spacing w:lineRule="auto" w:line="240" w:before="100" w:after="100" w:beforeAutospacing="1" w:afterAutospacing="1"/>
    </w:pPr>
    <w:rPr>
      <w:rFonts w:ascii="Times New Roman" w:hAnsi="Times New Roman"/>
      <w:sz w:val="24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Основной шрифт абзаца"/>
    <w:rPr/>
  </w:style>
  <w:style w:type="character" w:styleId="C4">
    <w:name w:val="c0"/>
    <w:rPr/>
  </w:style>
  <w:style w:type="character" w:styleId="C5">
    <w:name w:val="Выделение"/>
    <w:qFormat/>
    <w:rPr>
      <w:i w:val="1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Обычная таблица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3">
    <w:name w:val="Сетка таблицы"/>
    <w:basedOn w:val="T2"/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