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0E4" w:rsidRPr="003350E4" w:rsidRDefault="003350E4" w:rsidP="003350E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>Министерство образования и науки Хабаровского края</w:t>
      </w:r>
    </w:p>
    <w:p w:rsidR="003350E4" w:rsidRDefault="003350E4" w:rsidP="003350E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Краевое государственное бюджетное </w:t>
      </w:r>
    </w:p>
    <w:p w:rsidR="003350E4" w:rsidRDefault="003350E4" w:rsidP="003350E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профессиональное образовательное учреждение </w:t>
      </w:r>
    </w:p>
    <w:p w:rsidR="003350E4" w:rsidRDefault="003350E4" w:rsidP="003350E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«Хабаровский педагогический колледж </w:t>
      </w:r>
    </w:p>
    <w:p w:rsidR="003350E4" w:rsidRPr="003350E4" w:rsidRDefault="003350E4" w:rsidP="003350E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имени Героя Советского Союза Д.Л. Калараша» </w:t>
      </w:r>
    </w:p>
    <w:p w:rsidR="003350E4" w:rsidRP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P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P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P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P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Pr="003350E4" w:rsidRDefault="003350E4" w:rsidP="003350E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0E4">
        <w:rPr>
          <w:rFonts w:ascii="Times New Roman" w:hAnsi="Times New Roman" w:cs="Times New Roman"/>
          <w:b/>
          <w:sz w:val="28"/>
          <w:szCs w:val="28"/>
        </w:rPr>
        <w:t xml:space="preserve">ОРГАНИЗАЦИЯ УРОКА-КОНЦЕРТА </w:t>
      </w:r>
    </w:p>
    <w:p w:rsidR="003350E4" w:rsidRPr="003350E4" w:rsidRDefault="003350E4" w:rsidP="003350E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0E4">
        <w:rPr>
          <w:rFonts w:ascii="Times New Roman" w:hAnsi="Times New Roman" w:cs="Times New Roman"/>
          <w:b/>
          <w:sz w:val="28"/>
          <w:szCs w:val="28"/>
        </w:rPr>
        <w:t xml:space="preserve">КАК СРЕДСТВО ГРАЖДАНСКО – </w:t>
      </w:r>
    </w:p>
    <w:p w:rsidR="003350E4" w:rsidRPr="003350E4" w:rsidRDefault="003350E4" w:rsidP="003350E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0E4">
        <w:rPr>
          <w:rFonts w:ascii="Times New Roman" w:hAnsi="Times New Roman" w:cs="Times New Roman"/>
          <w:b/>
          <w:sz w:val="28"/>
          <w:szCs w:val="28"/>
        </w:rPr>
        <w:t xml:space="preserve">ПАТРИОТИЧЕСКОГО ВОСПИТАНИЯ </w:t>
      </w:r>
      <w:proofErr w:type="gramStart"/>
      <w:r w:rsidRPr="003350E4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3350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50E4" w:rsidRDefault="003350E4" w:rsidP="003350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350E4" w:rsidRPr="003350E4" w:rsidRDefault="003350E4" w:rsidP="003350E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3350E4">
        <w:rPr>
          <w:rFonts w:ascii="Times New Roman" w:hAnsi="Times New Roman" w:cs="Times New Roman"/>
          <w:sz w:val="28"/>
          <w:szCs w:val="28"/>
        </w:rPr>
        <w:t>Бацина</w:t>
      </w:r>
      <w:proofErr w:type="spellEnd"/>
      <w:r w:rsidRPr="003350E4">
        <w:rPr>
          <w:rFonts w:ascii="Times New Roman" w:hAnsi="Times New Roman" w:cs="Times New Roman"/>
          <w:sz w:val="28"/>
          <w:szCs w:val="28"/>
        </w:rPr>
        <w:t xml:space="preserve"> Марина Михайловна, </w:t>
      </w:r>
    </w:p>
    <w:p w:rsidR="003350E4" w:rsidRPr="003350E4" w:rsidRDefault="003350E4" w:rsidP="003350E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>преподаватель предметной (цикловой) комиссии</w:t>
      </w:r>
    </w:p>
    <w:p w:rsidR="003350E4" w:rsidRPr="003350E4" w:rsidRDefault="003350E4" w:rsidP="003350E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 Музыкальное образование, </w:t>
      </w: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79EB" w:rsidRDefault="008D79EB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50E4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662" w:rsidRDefault="003350E4" w:rsidP="003350E4">
      <w:pPr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>Хабаровск,</w:t>
      </w:r>
      <w:r>
        <w:rPr>
          <w:rFonts w:ascii="Times New Roman" w:hAnsi="Times New Roman" w:cs="Times New Roman"/>
          <w:sz w:val="28"/>
          <w:szCs w:val="28"/>
        </w:rPr>
        <w:t xml:space="preserve"> 2026</w:t>
      </w:r>
    </w:p>
    <w:p w:rsidR="003350E4" w:rsidRDefault="003350E4" w:rsidP="003350E4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lastRenderedPageBreak/>
        <w:t>ВВОДНАЯ ЧАСТЬ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Цель: рассмотреть содержательные и методические аспекты организации урока-концерта как средства гражданско-патриотического воспитания </w:t>
      </w:r>
      <w:proofErr w:type="gramStart"/>
      <w:r w:rsidRPr="003350E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350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охарактеризовать особенности организации урока-концерта как формы проведения мероприятия музыкальной направленности;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описать методические аспекты подготовки и проведения урока-концерта;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выявить потенциал урока-концерта в гражданско-патриотическом воспитании студентов.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В наши дни вопросам патриотического воспитания уделяется большое внимание. Так, в указе о национальных целях развития России до 2030 года и на перспективу до 2036 года от 7 мая 2024 года, президент РФ В.В.Путин обозначил основные приоритеты, среди которых значится реализация потенциала каждого человека, развитие его талантов, воспитание патриотичной и социально ответственной личности [3]. Указом Президента Российской Федерации, в целях сохранения исторической памяти, в ознаменование 80- </w:t>
      </w:r>
      <w:proofErr w:type="spellStart"/>
      <w:r w:rsidRPr="003350E4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Pr="003350E4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1941-1945 годов, в благодарность ветеранам и признавая подвиг участников специальной военной операции, 2025 год объявлен Годом защитника Отечества [2].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С 1 января 2021 года в стране запущен Федеральный проект «Патриотическое воспитание граждан Российской Федерации», направленный на обеспечение функционирования системы патриотического воспитания граждан Российской Федерации [4]. В рамках проекта ведется работа по развитию воспитательной работы в образовательных организациях общего и профессионального образования, которая предполагает усиление воспитательных компонентов в учебной и внеурочной деятельности, а также в дополнительном образовании детей: обучающимся прививаются ключевые духовно-нравственные ценности на уроках, занятиях по интересам и на </w:t>
      </w:r>
      <w:r w:rsidRPr="003350E4">
        <w:rPr>
          <w:rFonts w:ascii="Times New Roman" w:hAnsi="Times New Roman" w:cs="Times New Roman"/>
          <w:sz w:val="28"/>
          <w:szCs w:val="28"/>
        </w:rPr>
        <w:lastRenderedPageBreak/>
        <w:t>массовых мероприятиях. Как отметил заместитель министра просвещения 3 Денис Грибов, «не только на уроках, но и в онлайн-сфере школьникам будут прививать те правильные базовые ценности, которые нужны: семья, дружба, взаимовыручка, в том числе на примерах тех героических образов, которые сегодня есть вокруг нас» [4].</w:t>
      </w:r>
    </w:p>
    <w:p w:rsidR="003350E4" w:rsidRDefault="003350E4" w:rsidP="003350E4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Хабаровский педагогический колледж осуществляет подготовку учителей музыки в школе и руководителей музыкального воспитания в ДОО в рамках освоения основной профессиональной образовательной программы среднего профессионального образования по специальности 53.02.01 Музыкальное образование.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Важной составляющей профессии учителя музыки является просветительская деятельность и её своевременность вызвана «потребностью государства в понимании общественной миссии культуры как инструмента передачи новым поколениям свода моральных, этических и эстетических ценностей, составляющих ядро национальной самобытности»[1].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Ведущую роль в подготовке учителя музыки играет грамотно подобранный учебный репертуар, который соответствует основным принципам подбора репертуара: системность, доступность, художественная ценность, разнообразие. Как отмечают ряд авторов П. </w:t>
      </w:r>
      <w:proofErr w:type="spellStart"/>
      <w:r w:rsidRPr="003350E4">
        <w:rPr>
          <w:rFonts w:ascii="Times New Roman" w:hAnsi="Times New Roman" w:cs="Times New Roman"/>
          <w:sz w:val="28"/>
          <w:szCs w:val="28"/>
        </w:rPr>
        <w:t>Халабузарь</w:t>
      </w:r>
      <w:proofErr w:type="spellEnd"/>
      <w:r w:rsidRPr="003350E4">
        <w:rPr>
          <w:rFonts w:ascii="Times New Roman" w:hAnsi="Times New Roman" w:cs="Times New Roman"/>
          <w:sz w:val="28"/>
          <w:szCs w:val="28"/>
        </w:rPr>
        <w:t xml:space="preserve">, В. Попов, Н. Добровольская, репертуар – это «…основополагающий фактор музыкального воспитания». </w:t>
      </w:r>
    </w:p>
    <w:p w:rsidR="003350E4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Учебный репертуар Хабаровского педагогического колледжа утверждается на заседаниях предметно-цикловой комиссии Музыкальное образование. Таким образом, все преподаватели специальности работают в одном направлении и участвуют в формировании универсальных действий студентов, направленных на долгосрочную перспективу.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50E4">
        <w:rPr>
          <w:rFonts w:ascii="Times New Roman" w:hAnsi="Times New Roman" w:cs="Times New Roman"/>
          <w:sz w:val="28"/>
          <w:szCs w:val="28"/>
        </w:rPr>
        <w:t xml:space="preserve">Основная профессиональная подготовка студентов осуществляется по ПМ.03 Педагогическая музыкально-исполнительская деятельность, где все предметы имеют профильную направленность и </w:t>
      </w:r>
      <w:proofErr w:type="spellStart"/>
      <w:r w:rsidRPr="003350E4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3350E4">
        <w:rPr>
          <w:rFonts w:ascii="Times New Roman" w:hAnsi="Times New Roman" w:cs="Times New Roman"/>
          <w:sz w:val="28"/>
          <w:szCs w:val="28"/>
        </w:rPr>
        <w:t xml:space="preserve"> связи.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На протяжении последних четырёх лет, начиная с марта 2021 года, в рамках «Недели музыки», систематически проводятся уроки-концерты различной тематической направленности (2021 г. «Песенка за песенкой»; 2022 г. «Калейдоскоп эмоций»; 2023 г. «Времена года»; 2024 г. «Россия – Родина моя!»). Объединённые единым литературным сценарием с элементами театрализации мероприятия всегда вызывают положительные отзывы публики, основу которой составляют приглашённые ученики базовых школ.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>Формой проведения мероприятий неизменно выбирается «урок</w:t>
      </w:r>
      <w:r>
        <w:rPr>
          <w:rFonts w:ascii="Times New Roman" w:hAnsi="Times New Roman" w:cs="Times New Roman"/>
          <w:sz w:val="28"/>
          <w:szCs w:val="28"/>
        </w:rPr>
        <w:t>-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концерт», который относится к простой нестандартной фронтальной форме обучения. Простой, то есть построенной на минимальном количестве методов и средств, и посвящённой одной теме (содержанию). Нестандартной, то есть направленной на активизацию интереса к познавательному общению, к предмету, на способность удовлетворения потребности обучающегося в развитии интеллектуальной, мотивационной, эмоциональной и других сфер. Фронтальной, то есть «обращенная к зрителям», которая предполагает одновременное обучение группы обучающихся, решающих однотипные учебные задачи с последующим контролем результатов со стороны.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Концертные выступления для студентов-музыкантов являются: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во-первых, деятельностью, а не действием, включенным в другую деятельность;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во-вторых, комплексной деятельностью (в ней присутствуют признаки преобразовательной, познавательной, ценностно-ориентационной, соревновательной, художественной деятельности).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Формой контроля результатов урока-концерта являются: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1) для слушателей - анкетирование (Приложение 1);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2) для участников - рефлексия.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Исходная форма проведения мероприятия диктует свои временные рамки (45 минут.)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Идея проведения урока-концерта родилась из следующих потребностей: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для более полной реализации самостоятельной работы </w:t>
      </w:r>
      <w:proofErr w:type="gramStart"/>
      <w:r w:rsidRPr="003350E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350E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практикоориентированность, то есть смещение акцента с узконаправленного инструментального исполнения на готовность демонстрации интегрированных педагогических компетенций;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для активизации интереса к предметам профессионального учебного цикла (ПМ.01 Организация музыкальных занятий и музыкального досуга в дошкольной образовательной организации; ПМ.02 Преподавание музыки и организация внеурочных мероприятий в общеобразовательных организациях; ПМ.03 Педагогическая музыкально-исполнительская деятельность).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Учебные цели урока-концерта: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1) деятельностная: научить </w:t>
      </w:r>
      <w:proofErr w:type="gramStart"/>
      <w:r w:rsidRPr="003350E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350E4">
        <w:rPr>
          <w:rFonts w:ascii="Times New Roman" w:hAnsi="Times New Roman" w:cs="Times New Roman"/>
          <w:sz w:val="28"/>
          <w:szCs w:val="28"/>
        </w:rPr>
        <w:t xml:space="preserve">, способам самоконтроля и взаимоконтроля; формировать способности, позволяющие осуществлять контроль;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2) содержательная: проверка знания, умений, приобретенных навыков и самопроверка обучающихся.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Подготовка к уроку–концерту началась в сентябре </w:t>
      </w:r>
      <w:r w:rsidR="00633848">
        <w:rPr>
          <w:rFonts w:ascii="Times New Roman" w:hAnsi="Times New Roman" w:cs="Times New Roman"/>
          <w:sz w:val="28"/>
          <w:szCs w:val="28"/>
        </w:rPr>
        <w:t xml:space="preserve">2024-2025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учебного года. В ходе обсуждения репертуарного плана была выбрана тема «Песни войны – песни Победы». Преподавателями предметно-цикловой комиссии Музыкального образования было отобрано 12 песен, по числу студентов 4-ого курса, для различных возрастных категорий, объединённых единой темой.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3350E4" w:rsidRPr="003350E4">
        <w:rPr>
          <w:rFonts w:ascii="Times New Roman" w:hAnsi="Times New Roman" w:cs="Times New Roman"/>
          <w:sz w:val="28"/>
          <w:szCs w:val="28"/>
        </w:rPr>
        <w:t>В программу урока-концерта вошли песни разных лет, начиная от советских песен – легенд («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Бухенвальдский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 набат»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В.Мурадели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, «Баллада о солдате» В.Соловьёва-Седого, «Нам нужна одна победа» Б.Окуджавы, «Песня о маленьком трубаче» С.Никитина, «Алёша»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А.Комановского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), детских классических песен («Вечный огонь» А.Филиппенко, «Мальчишки 45-ого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А.Машарского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» и заканчивая песнями современных, малознакомых композиторов («Расскажите нам о войне»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М.Соломыкиной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>, «Мой</w:t>
      </w:r>
      <w:proofErr w:type="gram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 </w:t>
      </w:r>
      <w:r w:rsidR="003350E4" w:rsidRPr="003350E4">
        <w:rPr>
          <w:rFonts w:ascii="Times New Roman" w:hAnsi="Times New Roman" w:cs="Times New Roman"/>
          <w:sz w:val="28"/>
          <w:szCs w:val="28"/>
        </w:rPr>
        <w:lastRenderedPageBreak/>
        <w:t xml:space="preserve">прадедушка»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Е.Лыжовой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, «Я хочу, </w:t>
      </w:r>
      <w:proofErr w:type="gramStart"/>
      <w:r w:rsidR="003350E4" w:rsidRPr="003350E4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 было больше войны»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А.Петряшевой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, «Салют Победы» В.Шестаковой, «Вставай, великая страна!» </w:t>
      </w:r>
      <w:proofErr w:type="gramStart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М.Басовой). </w:t>
      </w:r>
      <w:proofErr w:type="gramEnd"/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>Несмотря на общую патриотическую направленность за</w:t>
      </w:r>
      <w:r w:rsidR="00633848">
        <w:rPr>
          <w:rFonts w:ascii="Times New Roman" w:hAnsi="Times New Roman" w:cs="Times New Roman"/>
          <w:sz w:val="28"/>
          <w:szCs w:val="28"/>
        </w:rPr>
        <w:t>мысла, учебный материал отличал</w:t>
      </w:r>
      <w:r w:rsidR="003350E4" w:rsidRPr="003350E4">
        <w:rPr>
          <w:rFonts w:ascii="Times New Roman" w:hAnsi="Times New Roman" w:cs="Times New Roman"/>
          <w:sz w:val="28"/>
          <w:szCs w:val="28"/>
        </w:rPr>
        <w:t>ся не только по степени сложности музыкального и  литературного материала, но и по возможности воплощения идейно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3350E4" w:rsidRPr="003350E4">
        <w:rPr>
          <w:rFonts w:ascii="Times New Roman" w:hAnsi="Times New Roman" w:cs="Times New Roman"/>
          <w:sz w:val="28"/>
          <w:szCs w:val="28"/>
        </w:rPr>
        <w:t>художественного замысла. При выборе учебного материала учитывались индивидуальные исполнительские и физиологические способности студентов. Система индивидуальных занятий по дисциплинам музыкально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профессионального цикла строится на основе дифференцированного обучения. Технология уровней дифференциации лежит в основе составления индивидуальных учебных программ по семестрам, индивидуальных творческих заданий и т.п. Целевой ориентацией данной технологии является обучение каждого студента на уровне его музыкальных способностей и возможностей, интеллектуального потенциала.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Работа над аккомпанементом песен осуществлялась в рамках учебной дисциплины «Основной музыкальный инструмент». Каждый урок был направлен на исполнительское совершенствование, то есть, на развитие универсальных учебных действий </w:t>
      </w:r>
      <w:proofErr w:type="gramStart"/>
      <w:r w:rsidR="003350E4" w:rsidRPr="003350E4">
        <w:rPr>
          <w:rFonts w:ascii="Times New Roman" w:hAnsi="Times New Roman" w:cs="Times New Roman"/>
          <w:sz w:val="28"/>
          <w:szCs w:val="28"/>
        </w:rPr>
        <w:t>обучаемого</w:t>
      </w:r>
      <w:proofErr w:type="gram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: личностных, коммуникативных, регулятивных и познавательных. От студентов требовалось исполнение аккомпанемента в соответствии с оригиналом, что включает в себя демонстрацию правильного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, точного соблюдения темповых указаний, грамотную интерпретацию нотного текста, полную передачу художественного содержания произведения с соблюдением звукового баланса и свободы интерпретации вокальной партии. Вопросы аппликатуры, штрихов, нюансов включали три уровня технологии проблемного обучения: исследовательский метод, метод эвристического диалога, метод проблемного изложения. На уроках, для работы в паре, использовалась форма комбинированного урока. На таком учебном занятии студенты приобретали профессиональные знания и практические умения </w:t>
      </w:r>
      <w:r w:rsidR="003350E4" w:rsidRPr="003350E4">
        <w:rPr>
          <w:rFonts w:ascii="Times New Roman" w:hAnsi="Times New Roman" w:cs="Times New Roman"/>
          <w:sz w:val="28"/>
          <w:szCs w:val="28"/>
        </w:rPr>
        <w:lastRenderedPageBreak/>
        <w:t xml:space="preserve">сразу в нескольких профессиональных компетенциях. Они не только аккомпанировали солисту, но и сами выступали в роли солиста-вокалиста. Так же, демонстрировали навыки исполнения демонстрируемого репертуара под собственный аккомпанемент.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На уроках по учебной дисциплине «Вокальный класс» педагоги уделяли внимание чистоте интонирования, ритмической точности, бережному  отношению к литературному тексту, художественной выразительности вокальной партии. С целью реализации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компетентностого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 подхода выбирались такие формы вокальной подготовки будущего специалиста, которые способствовали развитию у студентов основ профессионализма и индивидуального стиля исполнения. Практически любая исполнительская деятельность основывается на самоанализе и оценивании собственного исполнения, поэтому активно использовалась технология формирования критического мышления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На уроках по учебной дисциплине «Ансамблевое пение» работа велась по нескольким направлениям: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выполнение переложения песен с элементами 2-ух голосия;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отработка навыков концертного исполнения (вокально-хоровая работа, звуковой баланс между партией аккомпанемента и вокальным ансамблем);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написание сценария урока-концерта (подготовка литературного материала в соответствии с содержанием песен для активизации внимания слушателей);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алгоритм сценической культуры поведения исполнителя;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интонационная выразительность, грамотность, дикционная четкость произношения, отсутствие неоправданных пауз, остановок (вступительное слово).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>Для поддержания продуктивной работоспособности ст</w:t>
      </w:r>
      <w:r w:rsidR="00633848">
        <w:rPr>
          <w:rFonts w:ascii="Times New Roman" w:hAnsi="Times New Roman" w:cs="Times New Roman"/>
          <w:sz w:val="28"/>
          <w:szCs w:val="28"/>
        </w:rPr>
        <w:t>удентов 4 курса на занятиях по учебной дисциплине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 «Ансамблевое пение» в их деятельность включались различные познавательные ситуации, ролевые игры, так как усвоение предмета облегчается, если при этом задействованы разные </w:t>
      </w:r>
      <w:r w:rsidR="003350E4" w:rsidRPr="003350E4">
        <w:rPr>
          <w:rFonts w:ascii="Times New Roman" w:hAnsi="Times New Roman" w:cs="Times New Roman"/>
          <w:sz w:val="28"/>
          <w:szCs w:val="28"/>
        </w:rPr>
        <w:lastRenderedPageBreak/>
        <w:t xml:space="preserve">анализаторы. Перед учащимися ставились следующие исполнительские задачи: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соблюдение звукового баланса между партией аккомпанемента и вокальным ансамблем;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художественное воплощение содержания произведения с соблюдением звукового баланса и свободы интерпретации вокальных партий;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воспитание культуры сценического поведения; </w:t>
      </w:r>
    </w:p>
    <w:p w:rsidR="00B87F89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практикум ансамблевого исполнительства.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Чередование в течение одного учебного занятия различных видов деятельности дало возможность более рационально использовать учебное время, повышать интенсивность работы студентов, обеспечивает непрерывное усвоение нового и закрепление пройденного материала. Игра на уроке вызывала эмоциональный настрой, что способствовало более качественному усвоению программного материала. </w:t>
      </w:r>
    </w:p>
    <w:p w:rsidR="00B87F89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При написании сценария все студенты очень творчески подошли к выбору литературного материала. А Анастасия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, вдохновлённая исполняемой песней «Расскажите нам о войне» (музыка и слова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М.Соломыкина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), сочинила собственное стихотворение, которое вошло в сценарий урока-концерта. </w:t>
      </w:r>
    </w:p>
    <w:p w:rsidR="00181863" w:rsidRDefault="00B87F89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На занятиях по учебной дисциплине «Музыкально-компьютерные технологии» использовался метод проектной деятельности. Данный метод применяется при организации учебного процесса на занятиях для анализа предлагаемого музыкального материала. Так студенты набирали переложения песен в нотных редакторах, создавали минусовые фонограммы в аудио редакторах и монтировали видеоролики в видео редакторах для своих песен, кропотливо покадрово подбирая иллюстративный материал в соответствии с хронометражем исполнения. При создании видеороликов использовались материалы хроники Великой Отечественной Войны, художественные кинофильмы на военную тематику. Для иллюстрации песни «Мой прадедушка» (музыка и слова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Е.Лыжовой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) было решено сделать </w:t>
      </w:r>
      <w:r w:rsidR="003350E4" w:rsidRPr="003350E4">
        <w:rPr>
          <w:rFonts w:ascii="Times New Roman" w:hAnsi="Times New Roman" w:cs="Times New Roman"/>
          <w:sz w:val="28"/>
          <w:szCs w:val="28"/>
        </w:rPr>
        <w:lastRenderedPageBreak/>
        <w:t xml:space="preserve">видеоролик Бессмертного полка специальности «Музыкальное образование», для которого все студенты и преподаватели принесли фотографии своих Героев. </w:t>
      </w:r>
    </w:p>
    <w:p w:rsidR="00181863" w:rsidRDefault="00181863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Требования к созданию видеороликов: </w:t>
      </w:r>
    </w:p>
    <w:p w:rsidR="00181863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информация о песне (авторы, название); </w:t>
      </w:r>
    </w:p>
    <w:p w:rsidR="00181863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соответствие содержанию; </w:t>
      </w:r>
    </w:p>
    <w:p w:rsidR="00181863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художественная ценность; </w:t>
      </w:r>
    </w:p>
    <w:p w:rsidR="00181863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хронометраж (временное соответствие). </w:t>
      </w:r>
    </w:p>
    <w:p w:rsidR="00181863" w:rsidRDefault="00181863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Для проведения урока-концерта сделано: </w:t>
      </w:r>
    </w:p>
    <w:p w:rsidR="00181863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тематическое оформление концертной площадки; </w:t>
      </w:r>
    </w:p>
    <w:p w:rsidR="00181863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- техническое оснащение (концертный рояль, светодиодный экран, персональный компьютер). </w:t>
      </w:r>
    </w:p>
    <w:p w:rsidR="00181863" w:rsidRDefault="00181863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С целью рекламы, на сайте колледжа и в социальных сетях (телеграмм канал, в контакте), заранее была размещена информация о теме, месте и времени проведения мероприятия. </w:t>
      </w:r>
    </w:p>
    <w:p w:rsidR="00181863" w:rsidRDefault="00181863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31 марта, на базе зоны №1 «Преподавание дисциплин эстетического цикла («Музыки и методики музыкального воспитания») </w:t>
      </w:r>
      <w:proofErr w:type="spellStart"/>
      <w:r w:rsidR="003350E4" w:rsidRPr="003350E4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 – производственного комплекса Хабаровского педагогического колледжа, в рамках Недели музыки, прошёл урок –</w:t>
      </w:r>
      <w:r w:rsidR="003B2017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3B2017" w:rsidRPr="00C43F4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концерт</w:t>
        </w:r>
      </w:hyperlink>
      <w:r w:rsidR="003B2017" w:rsidRPr="003350E4">
        <w:rPr>
          <w:rFonts w:ascii="Times New Roman" w:hAnsi="Times New Roman" w:cs="Times New Roman"/>
          <w:sz w:val="28"/>
          <w:szCs w:val="28"/>
        </w:rPr>
        <w:t xml:space="preserve">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«Песни войны – песни Победы» (Приложение 2). </w:t>
      </w:r>
    </w:p>
    <w:p w:rsidR="00181863" w:rsidRDefault="003350E4" w:rsidP="00181863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>ЗАКЛЮЧЕНИЕ</w:t>
      </w:r>
    </w:p>
    <w:p w:rsidR="00181863" w:rsidRDefault="00181863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Объединённый единым литературным сценарием тщательно подобранный песенный и поэтический материал вызвал у публики, основу которой составляли преподаватели и студенты других специальностей колледжа, бурю эмоций и положительные отзывы (Приложение 3). </w:t>
      </w:r>
    </w:p>
    <w:p w:rsidR="00181863" w:rsidRDefault="00181863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Интерпретация анкетирования слушателей по итогам урока-концерта «Песни войны – песни Победы» позволяет нам сделать следующие выводы: </w:t>
      </w:r>
      <w:proofErr w:type="gramStart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End"/>
      <w:r w:rsidR="003350E4" w:rsidRPr="003350E4">
        <w:rPr>
          <w:rFonts w:ascii="Times New Roman" w:hAnsi="Times New Roman" w:cs="Times New Roman"/>
          <w:sz w:val="28"/>
          <w:szCs w:val="28"/>
        </w:rPr>
        <w:t xml:space="preserve">данная тематика востребована публикой; </w:t>
      </w:r>
    </w:p>
    <w:p w:rsidR="00181863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 xml:space="preserve">2) публика знает советские песни – легенды и с удовольствием их исполняет; 3) интерес к теме патриотического воспитания устойчивый; </w:t>
      </w:r>
    </w:p>
    <w:p w:rsidR="00181863" w:rsidRDefault="003350E4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lastRenderedPageBreak/>
        <w:t xml:space="preserve">4) День Победы вызывает у подрастающего поколения двоякое чувство гордости и скорби. </w:t>
      </w:r>
    </w:p>
    <w:p w:rsidR="00181863" w:rsidRDefault="00181863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Рефлексия участников мероприятия подтвердила эффективность формы его проведения, показала итоговый результат практических занятий по совершенствованию музыкальной профессиональной подготовки учителей музыки, выявила высокий эмоциональный уровень исполнения. Урок - концерт «Песни войны – песни Победы» позволил выпускникам специальности 53.02.01 Музыкальное образование наглядно продемонстрировать свои профессиональные и общие компетенции. 10 </w:t>
      </w:r>
    </w:p>
    <w:p w:rsidR="00181863" w:rsidRDefault="00181863" w:rsidP="003350E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350E4" w:rsidRPr="003350E4">
        <w:rPr>
          <w:rFonts w:ascii="Times New Roman" w:hAnsi="Times New Roman" w:cs="Times New Roman"/>
          <w:sz w:val="28"/>
          <w:szCs w:val="28"/>
        </w:rPr>
        <w:t xml:space="preserve">Проведение урока-концерта «Песни войны-песни Победы», это выражение глубокой признательности организатора и участников мероприятия тем, кто защищал и продолжает защищать суверенитет и безопасность нашей страны. </w:t>
      </w:r>
    </w:p>
    <w:p w:rsidR="003350E4" w:rsidRDefault="003350E4" w:rsidP="00181863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350E4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181863" w:rsidRPr="00C43F40" w:rsidRDefault="00181863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1863">
        <w:rPr>
          <w:rFonts w:ascii="Times New Roman" w:hAnsi="Times New Roman" w:cs="Times New Roman"/>
          <w:sz w:val="28"/>
          <w:szCs w:val="28"/>
        </w:rPr>
        <w:t xml:space="preserve">1. Об утверждении Основ государственной культурной политики [Электронный ресурс]: Указ Президента РФ от 24 дек. 2014 г. № 808. </w:t>
      </w:r>
      <w:r w:rsidRPr="00181863">
        <w:rPr>
          <w:rFonts w:ascii="Times New Roman" w:hAnsi="Times New Roman" w:cs="Times New Roman"/>
          <w:sz w:val="28"/>
          <w:szCs w:val="28"/>
          <w:lang w:val="en-US"/>
        </w:rPr>
        <w:t>URL: http:// library.stu.ru/files/Ykaz_Presidenta_N_808.pdf (</w:t>
      </w:r>
      <w:r w:rsidRPr="00181863">
        <w:rPr>
          <w:rFonts w:ascii="Times New Roman" w:hAnsi="Times New Roman" w:cs="Times New Roman"/>
          <w:sz w:val="28"/>
          <w:szCs w:val="28"/>
        </w:rPr>
        <w:t>дата</w:t>
      </w:r>
      <w:r w:rsidRPr="001818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81863">
        <w:rPr>
          <w:rFonts w:ascii="Times New Roman" w:hAnsi="Times New Roman" w:cs="Times New Roman"/>
          <w:sz w:val="28"/>
          <w:szCs w:val="28"/>
        </w:rPr>
        <w:t>обращения</w:t>
      </w:r>
      <w:r w:rsidRPr="00181863">
        <w:rPr>
          <w:rFonts w:ascii="Times New Roman" w:hAnsi="Times New Roman" w:cs="Times New Roman"/>
          <w:sz w:val="28"/>
          <w:szCs w:val="28"/>
          <w:lang w:val="en-US"/>
        </w:rPr>
        <w:t xml:space="preserve">: 02.03.2025) </w:t>
      </w:r>
    </w:p>
    <w:p w:rsidR="00181863" w:rsidRDefault="00181863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1863">
        <w:rPr>
          <w:rFonts w:ascii="Times New Roman" w:hAnsi="Times New Roman" w:cs="Times New Roman"/>
          <w:sz w:val="28"/>
          <w:szCs w:val="28"/>
        </w:rPr>
        <w:t xml:space="preserve">2. О проведении в Российской Федерации Года защитника </w:t>
      </w:r>
      <w:r>
        <w:rPr>
          <w:rFonts w:ascii="Times New Roman" w:hAnsi="Times New Roman" w:cs="Times New Roman"/>
          <w:sz w:val="28"/>
          <w:szCs w:val="28"/>
        </w:rPr>
        <w:t xml:space="preserve">Отечества [Электронный ресурс]: </w:t>
      </w:r>
      <w:r w:rsidRPr="00181863">
        <w:rPr>
          <w:rFonts w:ascii="Times New Roman" w:hAnsi="Times New Roman" w:cs="Times New Roman"/>
          <w:sz w:val="28"/>
          <w:szCs w:val="28"/>
        </w:rPr>
        <w:t>Указ Президента Рос</w:t>
      </w:r>
      <w:r>
        <w:rPr>
          <w:rFonts w:ascii="Times New Roman" w:hAnsi="Times New Roman" w:cs="Times New Roman"/>
          <w:sz w:val="28"/>
          <w:szCs w:val="28"/>
        </w:rPr>
        <w:t xml:space="preserve">сийской Федерации от 16.01.2025№28 </w:t>
      </w:r>
      <w:r w:rsidRPr="00181863">
        <w:rPr>
          <w:rFonts w:ascii="Times New Roman" w:hAnsi="Times New Roman" w:cs="Times New Roman"/>
          <w:sz w:val="28"/>
          <w:szCs w:val="28"/>
        </w:rPr>
        <w:t xml:space="preserve">https://admuswa.ru/about/info/news/24953/?ysclid=m7spapef7m473682963 (дата обращения 31.01.2025). </w:t>
      </w:r>
    </w:p>
    <w:p w:rsidR="00181863" w:rsidRDefault="00181863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1863">
        <w:rPr>
          <w:rFonts w:ascii="Times New Roman" w:hAnsi="Times New Roman" w:cs="Times New Roman"/>
          <w:sz w:val="28"/>
          <w:szCs w:val="28"/>
        </w:rPr>
        <w:t xml:space="preserve">3. О национальных целях развития России до 2030 года и на перспективу до 2036 года [Электронный ресурс]: от 07 мая 2024 года http://kremlin.ru/events/president/news/73986 (дата обращения 02.02.2025). </w:t>
      </w:r>
    </w:p>
    <w:p w:rsidR="00181863" w:rsidRDefault="00181863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1863">
        <w:rPr>
          <w:rFonts w:ascii="Times New Roman" w:hAnsi="Times New Roman" w:cs="Times New Roman"/>
          <w:sz w:val="28"/>
          <w:szCs w:val="28"/>
        </w:rPr>
        <w:t>4. Федеральный проект «Патриотическое воспитание граждан Российской Федерации» [Электронный ресурс]: https://edu.gov.ru/nationalproject/projects/patriot/ (дата обращения 28.02.2025).</w:t>
      </w:r>
    </w:p>
    <w:p w:rsidR="00C43F40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22C7" w:rsidRDefault="00C43F40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1. Как бы вы оценили общее впечатление от урока-концерта?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Не понравилось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Затрудняюсь ответить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Понравилось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2.Какая песня на нашем концерте вам запомнилась больше всего?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522C7">
        <w:rPr>
          <w:rFonts w:ascii="Times New Roman" w:hAnsi="Times New Roman" w:cs="Times New Roman"/>
          <w:sz w:val="28"/>
          <w:szCs w:val="28"/>
        </w:rPr>
        <w:t>Бухенвальдский</w:t>
      </w:r>
      <w:proofErr w:type="spellEnd"/>
      <w:r w:rsidRPr="005522C7">
        <w:rPr>
          <w:rFonts w:ascii="Times New Roman" w:hAnsi="Times New Roman" w:cs="Times New Roman"/>
          <w:sz w:val="28"/>
          <w:szCs w:val="28"/>
        </w:rPr>
        <w:t xml:space="preserve"> набат»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«Вечный огонь»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«Расскажите нам о войне»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«Баллада о солдате»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«Нам нужна одна победа»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«Песня о маленьком трубаче»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«Мальчишки 45-ого»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«Алёша»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«Мой прадедушка»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«Я хочу, </w:t>
      </w:r>
      <w:proofErr w:type="gramStart"/>
      <w:r w:rsidRPr="005522C7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Pr="005522C7">
        <w:rPr>
          <w:rFonts w:ascii="Times New Roman" w:hAnsi="Times New Roman" w:cs="Times New Roman"/>
          <w:sz w:val="28"/>
          <w:szCs w:val="28"/>
        </w:rPr>
        <w:t xml:space="preserve"> было больше войны»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«Салют Победы»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«Вставай, великая страна!»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3. Посетили бы вы подобное мероприятие в следующий раз?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Нет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Затрудняюсь ответить </w:t>
      </w:r>
    </w:p>
    <w:p w:rsidR="005522C7" w:rsidRDefault="00C43F40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sym w:font="Symbol" w:char="F07F"/>
      </w:r>
      <w:r w:rsidRPr="005522C7">
        <w:rPr>
          <w:rFonts w:ascii="Times New Roman" w:hAnsi="Times New Roman" w:cs="Times New Roman"/>
          <w:sz w:val="28"/>
          <w:szCs w:val="28"/>
        </w:rPr>
        <w:t xml:space="preserve"> Да </w:t>
      </w:r>
    </w:p>
    <w:p w:rsidR="00C43F40" w:rsidRDefault="00C43F40" w:rsidP="00181863">
      <w:pPr>
        <w:spacing w:line="360" w:lineRule="auto"/>
        <w:contextualSpacing/>
        <w:jc w:val="both"/>
      </w:pPr>
      <w:r w:rsidRPr="005522C7">
        <w:rPr>
          <w:rFonts w:ascii="Times New Roman" w:hAnsi="Times New Roman" w:cs="Times New Roman"/>
          <w:sz w:val="28"/>
          <w:szCs w:val="28"/>
        </w:rPr>
        <w:t>4. Какие чувства вы испытываете 9 Мая? (свой вариант ответа) __________________________________________________________________</w:t>
      </w:r>
      <w:r w:rsidR="005522C7"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522C7" w:rsidRDefault="005522C7" w:rsidP="00181863">
      <w:pPr>
        <w:spacing w:line="360" w:lineRule="auto"/>
        <w:contextualSpacing/>
        <w:jc w:val="both"/>
      </w:pPr>
    </w:p>
    <w:p w:rsidR="005522C7" w:rsidRDefault="005522C7" w:rsidP="00181863">
      <w:pPr>
        <w:spacing w:line="360" w:lineRule="auto"/>
        <w:contextualSpacing/>
        <w:jc w:val="both"/>
      </w:pPr>
    </w:p>
    <w:p w:rsidR="005522C7" w:rsidRPr="005522C7" w:rsidRDefault="005522C7" w:rsidP="005522C7">
      <w:pPr>
        <w:tabs>
          <w:tab w:val="left" w:pos="2110"/>
        </w:tabs>
        <w:spacing w:after="16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5522C7" w:rsidRPr="005522C7" w:rsidRDefault="005522C7" w:rsidP="005522C7">
      <w:pPr>
        <w:tabs>
          <w:tab w:val="left" w:pos="2110"/>
        </w:tabs>
        <w:spacing w:after="16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522C7">
        <w:rPr>
          <w:rFonts w:ascii="Times New Roman" w:hAnsi="Times New Roman" w:cs="Times New Roman"/>
          <w:sz w:val="28"/>
          <w:szCs w:val="28"/>
          <w:u w:val="single"/>
        </w:rPr>
        <w:t>А.Дарчинова</w:t>
      </w:r>
      <w:proofErr w:type="spellEnd"/>
      <w:r w:rsidRPr="005522C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522C7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Помните! Через века, </w:t>
      </w:r>
      <w:proofErr w:type="gramStart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— помните!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 тех, кто уже не придет никогда, — помните!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плачьте! В горле сдержите стоны, горькие стоны.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Памяти </w:t>
      </w:r>
      <w:proofErr w:type="gramStart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павших</w:t>
      </w:r>
      <w:proofErr w:type="gramEnd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будьте достойны! Вечно достойны!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Хлебом и песней, мечтой и стихами,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жизнью просторной, каждой секундой,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каждым дыханьем будьте достойны!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Люди! </w:t>
      </w:r>
      <w:proofErr w:type="gramStart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Покуда</w:t>
      </w:r>
      <w:proofErr w:type="gramEnd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сердца стучатся, — помните!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Какою ценой завоевано счастье, — пожалуйста, помните!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Песню свою, отправляя в полет, — помните!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 тех, кто уже никогда не споет, — помните!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своим расскажите о них, чтоб запомнили!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Детям детей расскажите о них, чтобы тоже запомнили!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 все времена бессмертной Земли помните!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 мерцающим звездам ведя корабли, — о погибших помните!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 трепетную весну, люди Земли.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Убейте войну, прокляните войну, люди Земли!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Мечту пронесите </w:t>
      </w:r>
      <w:proofErr w:type="gramStart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 жизнью наполните!..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 о тех, кто уже не придет никогда, — заклинаю, — помните!</w:t>
      </w:r>
    </w:p>
    <w:p w:rsidR="005522C7" w:rsidRPr="005522C7" w:rsidRDefault="005522C7" w:rsidP="005522C7">
      <w:pPr>
        <w:spacing w:after="16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(Р.Рождественский Отрывок из поэмы «Реквием»)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522C7">
        <w:rPr>
          <w:rFonts w:ascii="Times New Roman" w:hAnsi="Times New Roman" w:cs="Times New Roman"/>
          <w:i/>
          <w:sz w:val="28"/>
          <w:szCs w:val="28"/>
        </w:rPr>
        <w:t>В.Мурадели</w:t>
      </w:r>
      <w:proofErr w:type="spellEnd"/>
      <w:r w:rsidRPr="005522C7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5522C7">
        <w:rPr>
          <w:rFonts w:ascii="Times New Roman" w:hAnsi="Times New Roman" w:cs="Times New Roman"/>
          <w:i/>
          <w:sz w:val="28"/>
          <w:szCs w:val="28"/>
        </w:rPr>
        <w:t>Бухенвальдский</w:t>
      </w:r>
      <w:proofErr w:type="spellEnd"/>
      <w:r w:rsidRPr="005522C7">
        <w:rPr>
          <w:rFonts w:ascii="Times New Roman" w:hAnsi="Times New Roman" w:cs="Times New Roman"/>
          <w:i/>
          <w:sz w:val="28"/>
          <w:szCs w:val="28"/>
        </w:rPr>
        <w:t xml:space="preserve"> набат»</w:t>
      </w:r>
    </w:p>
    <w:p w:rsidR="005522C7" w:rsidRPr="005522C7" w:rsidRDefault="005522C7" w:rsidP="005522C7">
      <w:pPr>
        <w:spacing w:after="16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522C7">
        <w:rPr>
          <w:rFonts w:ascii="Times New Roman" w:hAnsi="Times New Roman" w:cs="Times New Roman"/>
          <w:sz w:val="28"/>
          <w:szCs w:val="28"/>
          <w:u w:val="single"/>
        </w:rPr>
        <w:t>Е.Мартынова: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Мне писать всегда об этом страшно: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Жизнь, прожив средь звонкой тишины,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Посвящать слова свои </w:t>
      </w:r>
      <w:proofErr w:type="gramStart"/>
      <w:r w:rsidRPr="005522C7">
        <w:rPr>
          <w:rFonts w:ascii="Times New Roman" w:hAnsi="Times New Roman" w:cs="Times New Roman"/>
          <w:sz w:val="28"/>
          <w:szCs w:val="28"/>
        </w:rPr>
        <w:t>прекрасным</w:t>
      </w:r>
      <w:proofErr w:type="gramEnd"/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Людям, не вернувшимся с войны.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Словно сердце павшего солдата,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Бьётся пламя вечного огня.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День Победы – горестная дата, 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Сгусток боли в сердце у меня.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Преклоняя трепетно колени,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Я кладу к подножию букет.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Как огонь сожженных поселений,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Запылал малиновый расцвет.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Оставляют капли дождевые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Мокрый след на каменных щеках,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Памятники, будто бы живые,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Держат мир, спасённый на руках.</w:t>
      </w:r>
    </w:p>
    <w:p w:rsidR="005522C7" w:rsidRPr="005522C7" w:rsidRDefault="005522C7" w:rsidP="005522C7">
      <w:pPr>
        <w:spacing w:after="16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522C7">
        <w:rPr>
          <w:rFonts w:ascii="Times New Roman" w:hAnsi="Times New Roman" w:cs="Times New Roman"/>
          <w:sz w:val="28"/>
          <w:szCs w:val="28"/>
        </w:rPr>
        <w:t>Г.Шеховцов</w:t>
      </w:r>
      <w:proofErr w:type="spellEnd"/>
      <w:r w:rsidRPr="005522C7">
        <w:rPr>
          <w:rFonts w:ascii="Times New Roman" w:hAnsi="Times New Roman" w:cs="Times New Roman"/>
          <w:sz w:val="28"/>
          <w:szCs w:val="28"/>
        </w:rPr>
        <w:t>)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22C7">
        <w:rPr>
          <w:rFonts w:ascii="Times New Roman" w:hAnsi="Times New Roman" w:cs="Times New Roman"/>
          <w:i/>
          <w:sz w:val="28"/>
          <w:szCs w:val="28"/>
        </w:rPr>
        <w:t>А.Филиппенко «Вечный огонь»</w:t>
      </w:r>
    </w:p>
    <w:p w:rsidR="005522C7" w:rsidRPr="005522C7" w:rsidRDefault="005522C7" w:rsidP="005522C7">
      <w:pPr>
        <w:spacing w:after="16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5522C7">
        <w:rPr>
          <w:rFonts w:ascii="Times New Roman" w:hAnsi="Times New Roman" w:cs="Times New Roman"/>
          <w:sz w:val="28"/>
          <w:szCs w:val="28"/>
          <w:u w:val="single"/>
        </w:rPr>
        <w:t>А.Овчинникова</w:t>
      </w:r>
      <w:proofErr w:type="spellEnd"/>
      <w:r w:rsidRPr="005522C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522C7" w:rsidRPr="005522C7" w:rsidRDefault="005522C7" w:rsidP="005522C7">
      <w:pPr>
        <w:spacing w:after="1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lastRenderedPageBreak/>
        <w:t>Я помню, как в школе был конкурс военный,</w:t>
      </w:r>
      <w:r w:rsidRPr="005522C7">
        <w:rPr>
          <w:rFonts w:ascii="Times New Roman" w:hAnsi="Times New Roman" w:cs="Times New Roman"/>
          <w:sz w:val="28"/>
          <w:szCs w:val="28"/>
        </w:rPr>
        <w:br/>
        <w:t>Я так вдохновилась, написала стихи,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А позже дома в позднее время нашла 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Я медаль, с той самой войны. 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Там лежала звезда, ярко красного цвета,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Я спросила у мамы, откуда она?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И вот началась история эта,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Про прадеда мне рассказала тогда. </w:t>
      </w:r>
      <w:r w:rsidRPr="005522C7">
        <w:rPr>
          <w:rFonts w:ascii="Times New Roman" w:hAnsi="Times New Roman" w:cs="Times New Roman"/>
          <w:sz w:val="28"/>
          <w:szCs w:val="28"/>
        </w:rPr>
        <w:br/>
        <w:t>Он бился с врагами, спасая друзей,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Жену защищал, мою бабушку Люду, </w:t>
      </w:r>
      <w:r w:rsidRPr="005522C7">
        <w:rPr>
          <w:rFonts w:ascii="Times New Roman" w:hAnsi="Times New Roman" w:cs="Times New Roman"/>
          <w:sz w:val="28"/>
          <w:szCs w:val="28"/>
        </w:rPr>
        <w:br/>
        <w:t>Только вечный огонь не горит все сильней,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Он молча хранит с болью минуты. 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Расскажите, что такое война?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Говорили ребята мне в школе недавно,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А я все храню, прадеда ордена, 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Ведь память одна. И хранить ее надо.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522C7">
        <w:rPr>
          <w:rFonts w:ascii="Times New Roman" w:hAnsi="Times New Roman" w:cs="Times New Roman"/>
          <w:i/>
          <w:sz w:val="28"/>
          <w:szCs w:val="28"/>
        </w:rPr>
        <w:t>М.Соломыкина</w:t>
      </w:r>
      <w:proofErr w:type="spellEnd"/>
      <w:r w:rsidRPr="005522C7">
        <w:rPr>
          <w:rFonts w:ascii="Times New Roman" w:hAnsi="Times New Roman" w:cs="Times New Roman"/>
          <w:i/>
          <w:sz w:val="28"/>
          <w:szCs w:val="28"/>
        </w:rPr>
        <w:t xml:space="preserve"> «Расскажите нам о войне»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22C7">
        <w:rPr>
          <w:rFonts w:ascii="Times New Roman" w:hAnsi="Times New Roman" w:cs="Times New Roman"/>
          <w:sz w:val="28"/>
          <w:szCs w:val="28"/>
          <w:u w:val="single"/>
        </w:rPr>
        <w:t>Н.Умарова</w:t>
      </w:r>
      <w:proofErr w:type="spellEnd"/>
      <w:r w:rsidRPr="005522C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522C7">
        <w:rPr>
          <w:rFonts w:ascii="Times New Roman" w:hAnsi="Times New Roman" w:cs="Times New Roman"/>
          <w:sz w:val="28"/>
          <w:szCs w:val="28"/>
        </w:rPr>
        <w:t xml:space="preserve"> Великая Отечественная Война оставила глубокий след в душе и памяти каждого советского человека. Историками определено, что  </w:t>
      </w:r>
      <w:r w:rsidRPr="005522C7">
        <w:rPr>
          <w:rFonts w:ascii="Times New Roman" w:hAnsi="Times New Roman" w:cs="Times New Roman"/>
          <w:bCs/>
          <w:sz w:val="28"/>
          <w:szCs w:val="28"/>
        </w:rPr>
        <w:t>сто семьдесят с половиной</w:t>
      </w:r>
      <w:r w:rsidRPr="005522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522C7">
        <w:rPr>
          <w:rFonts w:ascii="Times New Roman" w:hAnsi="Times New Roman" w:cs="Times New Roman"/>
          <w:bCs/>
          <w:sz w:val="28"/>
          <w:szCs w:val="28"/>
        </w:rPr>
        <w:t>миллионов</w:t>
      </w:r>
      <w:r w:rsidRPr="005522C7">
        <w:rPr>
          <w:rFonts w:ascii="Times New Roman" w:hAnsi="Times New Roman" w:cs="Times New Roman"/>
          <w:sz w:val="28"/>
          <w:szCs w:val="28"/>
        </w:rPr>
        <w:t xml:space="preserve"> человек, из которых сто шестьдесят — родившиеся до 22 июня 1941 года, прошли через горнило этой войны.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Для поэта Михаила Львовича </w:t>
      </w:r>
      <w:proofErr w:type="spellStart"/>
      <w:r w:rsidRPr="005522C7">
        <w:rPr>
          <w:rFonts w:ascii="Times New Roman" w:hAnsi="Times New Roman" w:cs="Times New Roman"/>
          <w:sz w:val="28"/>
          <w:szCs w:val="28"/>
        </w:rPr>
        <w:t>Матусовского</w:t>
      </w:r>
      <w:proofErr w:type="spellEnd"/>
      <w:r w:rsidRPr="005522C7">
        <w:rPr>
          <w:rFonts w:ascii="Times New Roman" w:hAnsi="Times New Roman" w:cs="Times New Roman"/>
          <w:sz w:val="28"/>
          <w:szCs w:val="28"/>
        </w:rPr>
        <w:t xml:space="preserve"> война эта началась на Западном фронте, куда он попал с первых ее дней в качестве фронтового корреспондента, был свидетелем и непосредственным участником боев. Особенно памятными оказались для него дни и  недели Смоленского сражения 1941 года. Потому, наверное, и отозвались они в «Балладе о солдате» строчкой: «Бил солдат их под Смоленском…» Потом была Московская битва, Северо-Западный фронт</w:t>
      </w:r>
      <w:proofErr w:type="gramStart"/>
      <w:r w:rsidRPr="005522C7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5522C7">
        <w:rPr>
          <w:rFonts w:ascii="Times New Roman" w:hAnsi="Times New Roman" w:cs="Times New Roman"/>
          <w:sz w:val="28"/>
          <w:szCs w:val="28"/>
        </w:rPr>
        <w:t xml:space="preserve">се припомнилось и отозвалось в его творчестве. 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22C7">
        <w:rPr>
          <w:rFonts w:ascii="Times New Roman" w:hAnsi="Times New Roman" w:cs="Times New Roman"/>
          <w:i/>
          <w:sz w:val="28"/>
          <w:szCs w:val="28"/>
        </w:rPr>
        <w:t xml:space="preserve">Соловьёв-Седой,  </w:t>
      </w:r>
      <w:proofErr w:type="spellStart"/>
      <w:r w:rsidRPr="005522C7">
        <w:rPr>
          <w:rFonts w:ascii="Times New Roman" w:hAnsi="Times New Roman" w:cs="Times New Roman"/>
          <w:i/>
          <w:sz w:val="28"/>
          <w:szCs w:val="28"/>
        </w:rPr>
        <w:t>М.Матусовский</w:t>
      </w:r>
      <w:proofErr w:type="spellEnd"/>
      <w:r w:rsidRPr="005522C7">
        <w:rPr>
          <w:rFonts w:ascii="Times New Roman" w:hAnsi="Times New Roman" w:cs="Times New Roman"/>
          <w:i/>
          <w:sz w:val="28"/>
          <w:szCs w:val="28"/>
        </w:rPr>
        <w:t xml:space="preserve"> «Баллада о солдате»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22C7">
        <w:rPr>
          <w:rFonts w:ascii="Times New Roman" w:hAnsi="Times New Roman" w:cs="Times New Roman"/>
          <w:sz w:val="28"/>
          <w:szCs w:val="28"/>
          <w:u w:val="single"/>
        </w:rPr>
        <w:t>Е.Жарикова</w:t>
      </w:r>
      <w:proofErr w:type="spellEnd"/>
      <w:r w:rsidRPr="005522C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522C7">
        <w:rPr>
          <w:rFonts w:ascii="Times New Roman" w:hAnsi="Times New Roman" w:cs="Times New Roman"/>
          <w:sz w:val="28"/>
          <w:szCs w:val="28"/>
        </w:rPr>
        <w:t xml:space="preserve"> Булату Окуджаве, знавшему о войне не понаслышке, в апреле 1942 года было семнадцать лет,  когда он добровольцем ушел на фронт. Его направили в десятый Отдельный запасной минометный дивизион. После двух месяцев обучения Булат Шалвович попал на Северо-Кавказский фронт минометчиком. В декабре того же года под Моздоком Окуджава был ранен. Из госпиталя вернулся на передовую радистом в тяжелой артиллерии. Свое первое стихотворение о войне он написал на фронте в 1943 году. 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Изначально песня «Нам нужна одна победа» не предназначалась для участия в парадах и других торжествах, приуроченных к годовщине великой Победы над фашистскими захватчиками. Однако судьба этого элегического марша была предрешена: будучи мощной и глубоко содержательной, она навсегда стала гимном десантных войск. В собирательное «мы» Окуджава вложил память обо всех тех, с кем сам сражался бок о бок, и кто остался в его сердце навсегда.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22C7">
        <w:rPr>
          <w:rFonts w:ascii="Times New Roman" w:hAnsi="Times New Roman" w:cs="Times New Roman"/>
          <w:i/>
          <w:sz w:val="28"/>
          <w:szCs w:val="28"/>
        </w:rPr>
        <w:lastRenderedPageBreak/>
        <w:t>Б.Окуджава «Нам нужна одна победа»</w:t>
      </w:r>
    </w:p>
    <w:p w:rsidR="005522C7" w:rsidRPr="005522C7" w:rsidRDefault="005522C7" w:rsidP="005522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  <w:u w:val="single"/>
        </w:rPr>
        <w:t>К.Грачёва:</w:t>
      </w:r>
      <w:r w:rsidRPr="005522C7">
        <w:rPr>
          <w:rFonts w:ascii="Times New Roman" w:hAnsi="Times New Roman" w:cs="Times New Roman"/>
          <w:sz w:val="28"/>
          <w:szCs w:val="28"/>
        </w:rPr>
        <w:t xml:space="preserve"> В годы Великой Отечественной войны в боевых действиях принимали участие даже дети!  Они терпели лишения, защищали, стреляли, попадали в плен, жертвуя собственными жизнями наравне </w:t>
      </w:r>
      <w:proofErr w:type="gramStart"/>
      <w:r w:rsidRPr="005522C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522C7">
        <w:rPr>
          <w:rFonts w:ascii="Times New Roman" w:hAnsi="Times New Roman" w:cs="Times New Roman"/>
          <w:sz w:val="28"/>
          <w:szCs w:val="28"/>
        </w:rPr>
        <w:t xml:space="preserve"> взрослыми. Каждый день маленькие солдатики совершали великий подвиг. Их называли сынами полков. По данным Центрального архива Министерства обороны России, во время Великой Отечественной войны было от 3500 до 3800 юных фронтовиков в возрасте до 16 лет. В их ряды влился и Борька Семашко. Вот как он об этом вспоминает: «В конце лета 1944-го вышел приказ Сталина о том, что воинские подразделения должны набирать детей-сирот в качестве сынов полков. Павел Федорович </w:t>
      </w:r>
      <w:proofErr w:type="spellStart"/>
      <w:r w:rsidRPr="005522C7">
        <w:rPr>
          <w:rFonts w:ascii="Times New Roman" w:hAnsi="Times New Roman" w:cs="Times New Roman"/>
          <w:sz w:val="28"/>
          <w:szCs w:val="28"/>
        </w:rPr>
        <w:t>Тужилкин</w:t>
      </w:r>
      <w:proofErr w:type="spellEnd"/>
      <w:r w:rsidRPr="005522C7">
        <w:rPr>
          <w:rFonts w:ascii="Times New Roman" w:hAnsi="Times New Roman" w:cs="Times New Roman"/>
          <w:sz w:val="28"/>
          <w:szCs w:val="28"/>
        </w:rPr>
        <w:t>, в семье которого я нашел приют, спросил у меня, хочу ли я стать воспитанником Красной армии. Я без раздумий согласился, ведь фашисты отняли у меня и папу, и маму». 12 августа Борис Дмитриевич Семашко, которому на тот момент не было и 13, попал в 238-й армейский запасной стрелковый полк. Юному красноармейцу выдали не винтовку, а музыкальную трубу. Учеба давалась нелегко, но мало-помалу упорство, ежедневные репетиции и муштра сделали свое дело: Борис стал настоящим трубачом!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22C7">
        <w:rPr>
          <w:rFonts w:ascii="Times New Roman" w:hAnsi="Times New Roman" w:cs="Times New Roman"/>
          <w:i/>
          <w:sz w:val="28"/>
          <w:szCs w:val="28"/>
        </w:rPr>
        <w:t>С.Никитин «Песня о маленьком трубаче»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proofErr w:type="spellStart"/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Е.Дэйник</w:t>
      </w:r>
      <w:proofErr w:type="spellEnd"/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суровые годы великих сражений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Советские люди планету спасли,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шрамы тяжелых военных ранений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Навеки остались на теле земли.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…Ветры в походные трубы трубили,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Дождь отбивал барабанную дробь…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Ребята-герои в разведку ходили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Сквозь чащу лесов и болотную топь…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нынче в разведку идут следопыты,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Туда, где когда-то ровесники шли…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будут, не будут, не будут забыты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- герои родимой земли!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…И кажется, снова в борьбе и в походе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Сегодня в рядах своих верных друзей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Голиков Лёня, Дубинин Володя,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Котик, Матвеева, Зверев, </w:t>
      </w:r>
      <w:proofErr w:type="spellStart"/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Казей</w:t>
      </w:r>
      <w:proofErr w:type="spellEnd"/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(П. Железнов)</w:t>
      </w:r>
    </w:p>
    <w:p w:rsidR="005522C7" w:rsidRPr="005522C7" w:rsidRDefault="005522C7" w:rsidP="005522C7">
      <w:pPr>
        <w:shd w:val="clear" w:color="auto" w:fill="FFFFFF"/>
        <w:spacing w:before="225" w:after="225" w:line="240" w:lineRule="auto"/>
        <w:ind w:firstLine="357"/>
        <w:contextualSpacing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spellStart"/>
      <w:r w:rsidRPr="005522C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А.Машарский</w:t>
      </w:r>
      <w:proofErr w:type="spellEnd"/>
      <w:r w:rsidRPr="005522C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«Мальчишки 45-ого»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22C7">
        <w:rPr>
          <w:rFonts w:ascii="Times New Roman" w:hAnsi="Times New Roman" w:cs="Times New Roman"/>
          <w:sz w:val="28"/>
          <w:szCs w:val="28"/>
          <w:u w:val="single"/>
        </w:rPr>
        <w:t>Е.Леус</w:t>
      </w:r>
      <w:proofErr w:type="spellEnd"/>
      <w:r w:rsidRPr="005522C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5522C7">
        <w:rPr>
          <w:rFonts w:ascii="Times New Roman" w:hAnsi="Times New Roman" w:cs="Times New Roman"/>
          <w:sz w:val="28"/>
          <w:szCs w:val="28"/>
        </w:rPr>
        <w:t xml:space="preserve">В мире насчитывается </w:t>
      </w:r>
      <w:r w:rsidRPr="005522C7">
        <w:rPr>
          <w:rFonts w:ascii="Times New Roman" w:hAnsi="Times New Roman" w:cs="Times New Roman"/>
          <w:bCs/>
          <w:sz w:val="28"/>
          <w:szCs w:val="28"/>
        </w:rPr>
        <w:t>более 40</w:t>
      </w:r>
      <w:r w:rsidRPr="005522C7">
        <w:rPr>
          <w:rFonts w:ascii="Times New Roman" w:hAnsi="Times New Roman" w:cs="Times New Roman"/>
          <w:sz w:val="28"/>
          <w:szCs w:val="28"/>
        </w:rPr>
        <w:t xml:space="preserve"> монументов неизвестному солдату. Как правило, они размещены в местах мемориальных захоронений погибших воинов, личность которых установить не удалось. 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Памятник «Алёше» в болгарском городе </w:t>
      </w:r>
      <w:proofErr w:type="spellStart"/>
      <w:r w:rsidRPr="005522C7">
        <w:rPr>
          <w:rFonts w:ascii="Times New Roman" w:hAnsi="Times New Roman" w:cs="Times New Roman"/>
          <w:sz w:val="28"/>
          <w:szCs w:val="28"/>
        </w:rPr>
        <w:t>Пловдень</w:t>
      </w:r>
      <w:proofErr w:type="spellEnd"/>
      <w:r w:rsidRPr="005522C7">
        <w:rPr>
          <w:rFonts w:ascii="Times New Roman" w:hAnsi="Times New Roman" w:cs="Times New Roman"/>
          <w:sz w:val="28"/>
          <w:szCs w:val="28"/>
        </w:rPr>
        <w:t xml:space="preserve"> - символ миллионов неизвестных солдат, чьи имена канули в вечность, но подвиг остался в памяти народов. Они не получили почестей, не услышали </w:t>
      </w:r>
      <w:r w:rsidRPr="005522C7">
        <w:rPr>
          <w:rFonts w:ascii="Times New Roman" w:hAnsi="Times New Roman" w:cs="Times New Roman"/>
          <w:sz w:val="28"/>
          <w:szCs w:val="28"/>
        </w:rPr>
        <w:lastRenderedPageBreak/>
        <w:t>благодарности от родных</w:t>
      </w:r>
      <w:proofErr w:type="gramStart"/>
      <w:r w:rsidRPr="005522C7">
        <w:rPr>
          <w:rFonts w:ascii="Times New Roman" w:hAnsi="Times New Roman" w:cs="Times New Roman"/>
          <w:sz w:val="28"/>
          <w:szCs w:val="28"/>
        </w:rPr>
        <w:t>… М</w:t>
      </w:r>
      <w:proofErr w:type="gramEnd"/>
      <w:r w:rsidRPr="005522C7">
        <w:rPr>
          <w:rFonts w:ascii="Times New Roman" w:hAnsi="Times New Roman" w:cs="Times New Roman"/>
          <w:sz w:val="28"/>
          <w:szCs w:val="28"/>
        </w:rPr>
        <w:t>ногие даже не нашли покоя в родной земле. Их лица скрыты под покровом времени, но их судьбы – это целая эпоха, целая жизнь, отданная за Победу! Этот памятник – не просто камень, это воплощение скорби и уважения, это напоминание о неизмеримом вкладе каждого из них в нашу мирную жизнь. Мы склоняем головы перед их светлой памятью, перед их мужеством, перед их самопожертвованием! Пусть их подвиг никогда не будет забыт.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22C7">
        <w:rPr>
          <w:rFonts w:ascii="Times New Roman" w:hAnsi="Times New Roman" w:cs="Times New Roman"/>
          <w:i/>
          <w:sz w:val="28"/>
          <w:szCs w:val="28"/>
        </w:rPr>
        <w:t>А.Колмановский «Алёша»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22C7">
        <w:rPr>
          <w:rFonts w:ascii="Times New Roman" w:hAnsi="Times New Roman" w:cs="Times New Roman"/>
          <w:sz w:val="28"/>
          <w:szCs w:val="28"/>
          <w:u w:val="single"/>
        </w:rPr>
        <w:t>Д.Фоменко: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Бессмертный полк – полк доблести и славы,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И память тем, кто не пришёл с войны.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Прошедшим путь жестокий и кровавый,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Их подвиг забывать мы не должны!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Они шагают с нами в День Победы,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Как и тогда, защитники страны.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Отцы и братья, бабушки и деды…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Их много не вернувшихся с войны…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Мы смотрим им в глаза с большой любовью,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С огромной гордостью и болью пополам.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Они спасли весь мир, прикрыв собою,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Чтоб лучшая судьба досталась нам.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Так много не дождавшихся Победы,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Когда разбит был ненавистный враг.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Но песни все о них ещё не спеты…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Они для нас – Победы алый стяг!</w:t>
      </w:r>
    </w:p>
    <w:p w:rsidR="005522C7" w:rsidRPr="005522C7" w:rsidRDefault="005522C7" w:rsidP="005522C7">
      <w:pPr>
        <w:spacing w:after="16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522C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522C7">
        <w:rPr>
          <w:rFonts w:ascii="Times New Roman" w:hAnsi="Times New Roman" w:cs="Times New Roman"/>
          <w:sz w:val="28"/>
          <w:szCs w:val="28"/>
        </w:rPr>
        <w:t>В.Подобудчик</w:t>
      </w:r>
      <w:proofErr w:type="spellEnd"/>
      <w:r w:rsidRPr="005522C7">
        <w:rPr>
          <w:rFonts w:ascii="Times New Roman" w:hAnsi="Times New Roman" w:cs="Times New Roman"/>
          <w:sz w:val="28"/>
          <w:szCs w:val="28"/>
        </w:rPr>
        <w:t>)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522C7">
        <w:rPr>
          <w:rFonts w:ascii="Times New Roman" w:hAnsi="Times New Roman" w:cs="Times New Roman"/>
          <w:i/>
          <w:sz w:val="28"/>
          <w:szCs w:val="28"/>
        </w:rPr>
        <w:t>Е.Лыжова</w:t>
      </w:r>
      <w:proofErr w:type="spellEnd"/>
      <w:r w:rsidRPr="005522C7">
        <w:rPr>
          <w:rFonts w:ascii="Times New Roman" w:hAnsi="Times New Roman" w:cs="Times New Roman"/>
          <w:i/>
          <w:sz w:val="28"/>
          <w:szCs w:val="28"/>
        </w:rPr>
        <w:t xml:space="preserve"> «Мой прадедушка»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А.Казаку: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Пускай летят за годом годы,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Печаль души тревожит сны</w:t>
      </w:r>
      <w:proofErr w:type="gramStart"/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 в жизни вынесу невзгоды,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лишь бы не было войны.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Пусть осень будет непролазна,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Минут метели до весны</w:t>
      </w:r>
      <w:proofErr w:type="gramStart"/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Н</w:t>
      </w:r>
      <w:proofErr w:type="gramEnd"/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непогоду я согласна,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Но лишь бы не было войны.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не хватает соучастья,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Вниманья с чьей-то стороны…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всё ж живу и это – счастье!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лишь бы не было войны.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Живу порой без настроенья,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И мысли горечью полны.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Обиды душат и сомненья</w:t>
      </w:r>
      <w:proofErr w:type="gramStart"/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Н</w:t>
      </w:r>
      <w:proofErr w:type="gramEnd"/>
      <w:r w:rsidRPr="005522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лишь бы не было войны!</w:t>
      </w:r>
    </w:p>
    <w:p w:rsidR="005522C7" w:rsidRPr="005522C7" w:rsidRDefault="005522C7" w:rsidP="005522C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(А.Ефимова)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522C7">
        <w:rPr>
          <w:rFonts w:ascii="Times New Roman" w:hAnsi="Times New Roman" w:cs="Times New Roman"/>
          <w:i/>
          <w:sz w:val="28"/>
          <w:szCs w:val="28"/>
        </w:rPr>
        <w:t>А.Петряшева</w:t>
      </w:r>
      <w:proofErr w:type="spellEnd"/>
      <w:r w:rsidRPr="005522C7">
        <w:rPr>
          <w:rFonts w:ascii="Times New Roman" w:hAnsi="Times New Roman" w:cs="Times New Roman"/>
          <w:i/>
          <w:sz w:val="28"/>
          <w:szCs w:val="28"/>
        </w:rPr>
        <w:t xml:space="preserve"> «Я хочу, </w:t>
      </w:r>
      <w:proofErr w:type="gramStart"/>
      <w:r w:rsidRPr="005522C7">
        <w:rPr>
          <w:rFonts w:ascii="Times New Roman" w:hAnsi="Times New Roman" w:cs="Times New Roman"/>
          <w:i/>
          <w:sz w:val="28"/>
          <w:szCs w:val="28"/>
        </w:rPr>
        <w:t>что бы не</w:t>
      </w:r>
      <w:proofErr w:type="gramEnd"/>
      <w:r w:rsidRPr="005522C7">
        <w:rPr>
          <w:rFonts w:ascii="Times New Roman" w:hAnsi="Times New Roman" w:cs="Times New Roman"/>
          <w:i/>
          <w:sz w:val="28"/>
          <w:szCs w:val="28"/>
        </w:rPr>
        <w:t xml:space="preserve"> было больше войны»</w:t>
      </w:r>
    </w:p>
    <w:p w:rsidR="005522C7" w:rsidRPr="005522C7" w:rsidRDefault="005522C7" w:rsidP="005522C7">
      <w:pPr>
        <w:spacing w:after="16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522C7">
        <w:rPr>
          <w:rFonts w:ascii="Times New Roman" w:hAnsi="Times New Roman" w:cs="Times New Roman"/>
          <w:sz w:val="28"/>
          <w:szCs w:val="28"/>
          <w:u w:val="single"/>
        </w:rPr>
        <w:t>А.Ященко:</w:t>
      </w:r>
    </w:p>
    <w:p w:rsidR="005522C7" w:rsidRPr="005522C7" w:rsidRDefault="005522C7" w:rsidP="005522C7">
      <w:pPr>
        <w:spacing w:after="16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hAnsi="Times New Roman" w:cs="Times New Roman"/>
          <w:sz w:val="28"/>
          <w:szCs w:val="28"/>
        </w:rPr>
        <w:t xml:space="preserve">Салют, всем героям! Салют, </w:t>
      </w:r>
      <w:proofErr w:type="gramStart"/>
      <w:r w:rsidRPr="005522C7">
        <w:rPr>
          <w:rFonts w:ascii="Times New Roman" w:hAnsi="Times New Roman" w:cs="Times New Roman"/>
          <w:sz w:val="28"/>
          <w:szCs w:val="28"/>
        </w:rPr>
        <w:t>победившим</w:t>
      </w:r>
      <w:proofErr w:type="gramEnd"/>
      <w:r w:rsidRPr="005522C7">
        <w:rPr>
          <w:rFonts w:ascii="Times New Roman" w:hAnsi="Times New Roman" w:cs="Times New Roman"/>
          <w:sz w:val="28"/>
          <w:szCs w:val="28"/>
        </w:rPr>
        <w:t>!</w:t>
      </w:r>
      <w:r w:rsidRPr="005522C7">
        <w:rPr>
          <w:rFonts w:ascii="Times New Roman" w:hAnsi="Times New Roman" w:cs="Times New Roman"/>
          <w:sz w:val="28"/>
          <w:szCs w:val="28"/>
        </w:rPr>
        <w:br/>
        <w:t>Салют, всем кто выжил! Салют, всем погибшим!</w:t>
      </w:r>
      <w:r w:rsidRPr="005522C7">
        <w:rPr>
          <w:rFonts w:ascii="Times New Roman" w:hAnsi="Times New Roman" w:cs="Times New Roman"/>
          <w:sz w:val="28"/>
          <w:szCs w:val="28"/>
        </w:rPr>
        <w:br/>
        <w:t>Салют, генералам! Салют, всем солдатам!</w:t>
      </w:r>
      <w:r w:rsidRPr="005522C7">
        <w:rPr>
          <w:rFonts w:ascii="Times New Roman" w:hAnsi="Times New Roman" w:cs="Times New Roman"/>
          <w:sz w:val="28"/>
          <w:szCs w:val="28"/>
        </w:rPr>
        <w:br/>
        <w:t>Салют, всем умершим в плену и в блокаду!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Салют, всем сраженным в последней атаке!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Салют, </w:t>
      </w:r>
      <w:proofErr w:type="gramStart"/>
      <w:r w:rsidRPr="005522C7">
        <w:rPr>
          <w:rFonts w:ascii="Times New Roman" w:hAnsi="Times New Roman" w:cs="Times New Roman"/>
          <w:sz w:val="28"/>
          <w:szCs w:val="28"/>
        </w:rPr>
        <w:t>расписавшимся</w:t>
      </w:r>
      <w:proofErr w:type="gramEnd"/>
      <w:r w:rsidRPr="005522C7">
        <w:rPr>
          <w:rFonts w:ascii="Times New Roman" w:hAnsi="Times New Roman" w:cs="Times New Roman"/>
          <w:sz w:val="28"/>
          <w:szCs w:val="28"/>
        </w:rPr>
        <w:t xml:space="preserve"> на Рейхстаге!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Салют, матерям, не дождавшимся с фронта</w:t>
      </w:r>
      <w:r w:rsidRPr="005522C7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Детей и мужей, а взамен - похоронки.</w:t>
      </w:r>
      <w:r w:rsidRPr="005522C7">
        <w:rPr>
          <w:rFonts w:ascii="Times New Roman" w:hAnsi="Times New Roman" w:cs="Times New Roman"/>
          <w:sz w:val="28"/>
          <w:szCs w:val="28"/>
        </w:rPr>
        <w:br/>
        <w:t>Салют, всем ковавшим Победу до срока!</w:t>
      </w:r>
      <w:r w:rsidRPr="005522C7">
        <w:rPr>
          <w:rFonts w:ascii="Times New Roman" w:hAnsi="Times New Roman" w:cs="Times New Roman"/>
          <w:sz w:val="28"/>
          <w:szCs w:val="28"/>
        </w:rPr>
        <w:br/>
        <w:t>Салют, всем павшим в боях за Европу!</w:t>
      </w:r>
      <w:r w:rsidRPr="005522C7">
        <w:rPr>
          <w:rFonts w:ascii="Times New Roman" w:hAnsi="Times New Roman" w:cs="Times New Roman"/>
          <w:sz w:val="28"/>
          <w:szCs w:val="28"/>
        </w:rPr>
        <w:br/>
        <w:t>Салют, всем бессмертным! Наш полк миллионный!</w:t>
      </w:r>
      <w:r w:rsidRPr="005522C7">
        <w:rPr>
          <w:rFonts w:ascii="Times New Roman" w:hAnsi="Times New Roman" w:cs="Times New Roman"/>
          <w:sz w:val="28"/>
          <w:szCs w:val="28"/>
        </w:rPr>
        <w:br/>
        <w:t>Салют, неизвестным! Салют, всем, кто помнит!</w:t>
      </w:r>
      <w:r w:rsidRPr="005522C7">
        <w:rPr>
          <w:rFonts w:ascii="Times New Roman" w:hAnsi="Times New Roman" w:cs="Times New Roman"/>
          <w:sz w:val="28"/>
          <w:szCs w:val="28"/>
        </w:rPr>
        <w:br/>
      </w: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(</w:t>
      </w:r>
      <w:proofErr w:type="spellStart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С.Биссет</w:t>
      </w:r>
      <w:proofErr w:type="spellEnd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В.Шестакова «Салют Победы»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552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С.Пупышева</w:t>
      </w:r>
      <w:proofErr w:type="spellEnd"/>
      <w:r w:rsidRPr="00552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знай, солдат, ты не один, 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тобою вся страна!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Терпи, солдат, как дед терпел,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- это война...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Пусть тяжело тебе, солдат, 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И </w:t>
      </w:r>
      <w:proofErr w:type="spellStart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берцы</w:t>
      </w:r>
      <w:proofErr w:type="spellEnd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мозоли трут,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Но знай, солдат, ты не забыт!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На Родине тебя все ждут!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никому не отдадим Победы, 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перед кем мы не склоним знамен.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нас глядят из бронзы наши деды, 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не позабудем их имен!</w:t>
      </w:r>
    </w:p>
    <w:p w:rsidR="005522C7" w:rsidRPr="005522C7" w:rsidRDefault="005522C7" w:rsidP="005522C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(</w:t>
      </w:r>
      <w:proofErr w:type="spellStart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Л.Бурачевская</w:t>
      </w:r>
      <w:proofErr w:type="spellEnd"/>
      <w:r w:rsidRPr="005522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522C7" w:rsidRPr="005522C7" w:rsidRDefault="005522C7" w:rsidP="005522C7">
      <w:pPr>
        <w:spacing w:after="16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22C7">
        <w:rPr>
          <w:rFonts w:ascii="Times New Roman" w:hAnsi="Times New Roman" w:cs="Times New Roman"/>
          <w:i/>
          <w:sz w:val="28"/>
          <w:szCs w:val="28"/>
        </w:rPr>
        <w:t>М.Басова «Вставай, великая страна!»</w:t>
      </w:r>
    </w:p>
    <w:p w:rsidR="005522C7" w:rsidRPr="005522C7" w:rsidRDefault="005522C7" w:rsidP="005522C7">
      <w:pPr>
        <w:spacing w:after="16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22C7" w:rsidRPr="005522C7" w:rsidRDefault="005522C7" w:rsidP="005522C7">
      <w:pPr>
        <w:spacing w:after="160" w:line="240" w:lineRule="auto"/>
        <w:contextualSpacing/>
        <w:rPr>
          <w:rFonts w:ascii="Times New Roman" w:hAnsi="Times New Roman" w:cs="Times New Roman"/>
        </w:rPr>
      </w:pPr>
    </w:p>
    <w:p w:rsidR="005522C7" w:rsidRDefault="005522C7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22C7" w:rsidRDefault="005522C7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22C7" w:rsidRDefault="005522C7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22C7" w:rsidRDefault="005522C7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22C7" w:rsidRDefault="005522C7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22C7" w:rsidRDefault="005522C7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22C7" w:rsidRDefault="005522C7" w:rsidP="0018186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5829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935829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35829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170996"/>
            <wp:effectExtent l="0" t="0" r="3175" b="1905"/>
            <wp:docPr id="1" name="Рисунок 1" descr="E:\Мама\документы\мои документы\Всероссийский\сканы\Отзыв Гришичкин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а\документы\мои документы\Всероссийский\сканы\Отзыв Гришичкина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829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35829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35829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170996"/>
            <wp:effectExtent l="0" t="0" r="3175" b="1905"/>
            <wp:docPr id="2" name="Рисунок 2" descr="E:\Мама\документы\мои документы\Всероссийский\сканы\Отзыв Гришички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ама\документы\мои документы\Всероссийский\сканы\Отзыв Гришичкина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829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35829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35829" w:rsidRPr="00181863" w:rsidRDefault="00935829" w:rsidP="005522C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70996"/>
            <wp:effectExtent l="0" t="0" r="3175" b="1905"/>
            <wp:docPr id="3" name="Рисунок 3" descr="E:\Мама\документы\мои документы\Всероссийский\сканы\Отзыв Жа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ама\документы\мои документы\Всероссийский\сканы\Отзыв Жаров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5829" w:rsidRPr="00181863" w:rsidSect="00935829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84A" w:rsidRDefault="0068484A" w:rsidP="00935829">
      <w:pPr>
        <w:spacing w:after="0" w:line="240" w:lineRule="auto"/>
      </w:pPr>
      <w:r>
        <w:separator/>
      </w:r>
    </w:p>
  </w:endnote>
  <w:endnote w:type="continuationSeparator" w:id="0">
    <w:p w:rsidR="0068484A" w:rsidRDefault="0068484A" w:rsidP="00935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484315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35829" w:rsidRPr="00935829" w:rsidRDefault="00855523">
        <w:pPr>
          <w:pStyle w:val="aa"/>
          <w:jc w:val="center"/>
          <w:rPr>
            <w:rFonts w:ascii="Times New Roman" w:hAnsi="Times New Roman" w:cs="Times New Roman"/>
          </w:rPr>
        </w:pPr>
        <w:r w:rsidRPr="00935829">
          <w:rPr>
            <w:rFonts w:ascii="Times New Roman" w:hAnsi="Times New Roman" w:cs="Times New Roman"/>
          </w:rPr>
          <w:fldChar w:fldCharType="begin"/>
        </w:r>
        <w:r w:rsidR="00935829" w:rsidRPr="00935829">
          <w:rPr>
            <w:rFonts w:ascii="Times New Roman" w:hAnsi="Times New Roman" w:cs="Times New Roman"/>
          </w:rPr>
          <w:instrText>PAGE   \* MERGEFORMAT</w:instrText>
        </w:r>
        <w:r w:rsidRPr="00935829">
          <w:rPr>
            <w:rFonts w:ascii="Times New Roman" w:hAnsi="Times New Roman" w:cs="Times New Roman"/>
          </w:rPr>
          <w:fldChar w:fldCharType="separate"/>
        </w:r>
        <w:r w:rsidR="008D79EB">
          <w:rPr>
            <w:rFonts w:ascii="Times New Roman" w:hAnsi="Times New Roman" w:cs="Times New Roman"/>
            <w:noProof/>
          </w:rPr>
          <w:t>19</w:t>
        </w:r>
        <w:r w:rsidRPr="00935829">
          <w:rPr>
            <w:rFonts w:ascii="Times New Roman" w:hAnsi="Times New Roman" w:cs="Times New Roman"/>
          </w:rPr>
          <w:fldChar w:fldCharType="end"/>
        </w:r>
      </w:p>
    </w:sdtContent>
  </w:sdt>
  <w:p w:rsidR="00935829" w:rsidRDefault="0093582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84A" w:rsidRDefault="0068484A" w:rsidP="00935829">
      <w:pPr>
        <w:spacing w:after="0" w:line="240" w:lineRule="auto"/>
      </w:pPr>
      <w:r>
        <w:separator/>
      </w:r>
    </w:p>
  </w:footnote>
  <w:footnote w:type="continuationSeparator" w:id="0">
    <w:p w:rsidR="0068484A" w:rsidRDefault="0068484A" w:rsidP="009358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0E4"/>
    <w:rsid w:val="00181863"/>
    <w:rsid w:val="003350E4"/>
    <w:rsid w:val="003B2017"/>
    <w:rsid w:val="005522C7"/>
    <w:rsid w:val="00564662"/>
    <w:rsid w:val="00633848"/>
    <w:rsid w:val="0068484A"/>
    <w:rsid w:val="00855523"/>
    <w:rsid w:val="008D79EB"/>
    <w:rsid w:val="00935829"/>
    <w:rsid w:val="00B87F89"/>
    <w:rsid w:val="00B90CDE"/>
    <w:rsid w:val="00C43F40"/>
    <w:rsid w:val="00CE60D7"/>
    <w:rsid w:val="00D70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50E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B2017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522C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35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582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3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829"/>
  </w:style>
  <w:style w:type="paragraph" w:styleId="aa">
    <w:name w:val="footer"/>
    <w:basedOn w:val="a"/>
    <w:link w:val="ab"/>
    <w:uiPriority w:val="99"/>
    <w:unhideWhenUsed/>
    <w:rsid w:val="0093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8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50E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B2017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522C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35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582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3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829"/>
  </w:style>
  <w:style w:type="paragraph" w:styleId="aa">
    <w:name w:val="footer"/>
    <w:basedOn w:val="a"/>
    <w:link w:val="ab"/>
    <w:uiPriority w:val="99"/>
    <w:unhideWhenUsed/>
    <w:rsid w:val="0093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8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TOtt0OiMS8ji9A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19</Pages>
  <Words>4342</Words>
  <Characters>24753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GMR</cp:lastModifiedBy>
  <cp:revision>4</cp:revision>
  <dcterms:created xsi:type="dcterms:W3CDTF">2026-04-13T11:25:00Z</dcterms:created>
  <dcterms:modified xsi:type="dcterms:W3CDTF">2026-04-21T14:20:00Z</dcterms:modified>
</cp:coreProperties>
</file>