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41" w:rsidRDefault="00D84A41" w:rsidP="00D84A41">
      <w:pPr>
        <w:pStyle w:val="a5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КОМИТЕТ ОБРАЗОВАНИЯ </w:t>
      </w:r>
    </w:p>
    <w:p w:rsidR="00D84A41" w:rsidRDefault="00D84A41" w:rsidP="00D84A41">
      <w:pPr>
        <w:pStyle w:val="a5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АДМИНИСТРАЦИИ БАЛАКОВСКОГО МУНИЦИПАЛЬНОГО РАЙОНА</w:t>
      </w:r>
    </w:p>
    <w:p w:rsidR="00D84A41" w:rsidRDefault="00D84A41" w:rsidP="00D84A41">
      <w:pPr>
        <w:pStyle w:val="a5"/>
        <w:jc w:val="center"/>
        <w:rPr>
          <w:rFonts w:ascii="Times New Roman" w:hAnsi="Times New Roman"/>
          <w:b/>
          <w:sz w:val="18"/>
          <w:szCs w:val="18"/>
        </w:rPr>
      </w:pPr>
    </w:p>
    <w:p w:rsidR="00D84A41" w:rsidRPr="002004CE" w:rsidRDefault="00D84A41" w:rsidP="00D84A4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 учреждение Детский сад № 64 г. Балаково Саратовской области</w:t>
      </w:r>
    </w:p>
    <w:tbl>
      <w:tblPr>
        <w:tblW w:w="10583" w:type="dxa"/>
        <w:tblInd w:w="-113" w:type="dxa"/>
        <w:tblBorders>
          <w:top w:val="single" w:sz="4" w:space="0" w:color="auto"/>
        </w:tblBorders>
        <w:tblLook w:val="04A0"/>
      </w:tblPr>
      <w:tblGrid>
        <w:gridCol w:w="10583"/>
      </w:tblGrid>
      <w:tr w:rsidR="00D84A41" w:rsidTr="00CB00C8">
        <w:trPr>
          <w:trHeight w:val="14"/>
        </w:trPr>
        <w:tc>
          <w:tcPr>
            <w:tcW w:w="10583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84A41" w:rsidRPr="002004CE" w:rsidRDefault="00D84A41" w:rsidP="00E43E36">
            <w:pPr>
              <w:pStyle w:val="a5"/>
              <w:spacing w:line="276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D84A41" w:rsidRDefault="00D84A41" w:rsidP="00D84A41"/>
    <w:p w:rsidR="00D84A41" w:rsidRPr="00F55137" w:rsidRDefault="00D84A41" w:rsidP="00D84A41">
      <w:pPr>
        <w:pStyle w:val="a3"/>
      </w:pPr>
    </w:p>
    <w:p w:rsidR="00D84A41" w:rsidRPr="00F55137" w:rsidRDefault="00D84A41" w:rsidP="00D84A41">
      <w:pPr>
        <w:pStyle w:val="a3"/>
      </w:pPr>
    </w:p>
    <w:p w:rsidR="00D84A41" w:rsidRPr="00F55137" w:rsidRDefault="00D84A41" w:rsidP="00D84A41">
      <w:pPr>
        <w:pStyle w:val="a3"/>
      </w:pPr>
    </w:p>
    <w:p w:rsidR="00D84A41" w:rsidRPr="00F55137" w:rsidRDefault="00D84A41" w:rsidP="00D84A41">
      <w:pPr>
        <w:pStyle w:val="a3"/>
      </w:pPr>
    </w:p>
    <w:p w:rsidR="00D84A41" w:rsidRPr="00F55137" w:rsidRDefault="00D84A41" w:rsidP="00D84A41">
      <w:pPr>
        <w:pStyle w:val="a3"/>
      </w:pPr>
    </w:p>
    <w:p w:rsidR="00D84A41" w:rsidRPr="00F55137" w:rsidRDefault="00D84A41" w:rsidP="00D84A41">
      <w:pPr>
        <w:pStyle w:val="a3"/>
      </w:pPr>
    </w:p>
    <w:p w:rsidR="00D84A41" w:rsidRPr="00F55137" w:rsidRDefault="00D84A41" w:rsidP="00D84A41">
      <w:pPr>
        <w:pStyle w:val="a3"/>
      </w:pPr>
    </w:p>
    <w:p w:rsidR="00D84A41" w:rsidRPr="00D84A41" w:rsidRDefault="00D84A41" w:rsidP="00D84A41">
      <w:pPr>
        <w:pStyle w:val="a3"/>
        <w:rPr>
          <w:sz w:val="48"/>
          <w:szCs w:val="48"/>
        </w:rPr>
      </w:pPr>
    </w:p>
    <w:p w:rsidR="00D84A41" w:rsidRPr="00D84A41" w:rsidRDefault="00D84A41" w:rsidP="00D84A41">
      <w:pPr>
        <w:pStyle w:val="a3"/>
        <w:spacing w:before="83"/>
        <w:rPr>
          <w:sz w:val="48"/>
          <w:szCs w:val="48"/>
        </w:rPr>
      </w:pPr>
    </w:p>
    <w:p w:rsidR="00D84A41" w:rsidRPr="00D84A41" w:rsidRDefault="00CB00C8" w:rsidP="00D84A41">
      <w:pPr>
        <w:ind w:left="380" w:right="90"/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Мастер-класс"/>
      <w:bookmarkEnd w:id="0"/>
      <w:r>
        <w:rPr>
          <w:rFonts w:ascii="Times New Roman" w:hAnsi="Times New Roman" w:cs="Times New Roman"/>
          <w:b/>
          <w:spacing w:val="-2"/>
          <w:sz w:val="48"/>
          <w:szCs w:val="48"/>
        </w:rPr>
        <w:t>Проект</w:t>
      </w:r>
    </w:p>
    <w:p w:rsidR="00D84A41" w:rsidRPr="00D84A41" w:rsidRDefault="00D84A41" w:rsidP="00D84A41">
      <w:pPr>
        <w:spacing w:before="1"/>
        <w:ind w:left="38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84A41">
        <w:rPr>
          <w:rFonts w:ascii="Times New Roman" w:hAnsi="Times New Roman" w:cs="Times New Roman"/>
          <w:b/>
          <w:sz w:val="48"/>
          <w:szCs w:val="48"/>
        </w:rPr>
        <w:t>«</w:t>
      </w:r>
      <w:r w:rsidR="00CB00C8">
        <w:rPr>
          <w:rFonts w:ascii="Times New Roman" w:hAnsi="Times New Roman" w:cs="Times New Roman"/>
          <w:b/>
          <w:sz w:val="48"/>
          <w:szCs w:val="48"/>
        </w:rPr>
        <w:t>Литературный калейдоскоп</w:t>
      </w:r>
      <w:r w:rsidRPr="00D84A41">
        <w:rPr>
          <w:rFonts w:ascii="Times New Roman" w:hAnsi="Times New Roman" w:cs="Times New Roman"/>
          <w:b/>
          <w:spacing w:val="-2"/>
          <w:sz w:val="48"/>
          <w:szCs w:val="48"/>
        </w:rPr>
        <w:t>»</w:t>
      </w:r>
    </w:p>
    <w:p w:rsidR="00D84A41" w:rsidRPr="00D84A41" w:rsidRDefault="00D84A41" w:rsidP="00D84A41">
      <w:pPr>
        <w:pStyle w:val="a3"/>
        <w:rPr>
          <w:b/>
          <w:sz w:val="48"/>
          <w:szCs w:val="48"/>
        </w:rPr>
      </w:pPr>
    </w:p>
    <w:p w:rsidR="00D84A41" w:rsidRPr="00D84A41" w:rsidRDefault="00D84A41" w:rsidP="00D84A41">
      <w:pPr>
        <w:pStyle w:val="a3"/>
        <w:rPr>
          <w:b/>
          <w:sz w:val="48"/>
          <w:szCs w:val="48"/>
        </w:rPr>
      </w:pPr>
    </w:p>
    <w:p w:rsidR="00D84A41" w:rsidRPr="00D84A41" w:rsidRDefault="00D84A41" w:rsidP="00D84A41">
      <w:pPr>
        <w:pStyle w:val="a3"/>
        <w:rPr>
          <w:b/>
          <w:sz w:val="48"/>
          <w:szCs w:val="48"/>
        </w:rPr>
      </w:pPr>
    </w:p>
    <w:p w:rsidR="00D84A41" w:rsidRPr="00D84A41" w:rsidRDefault="00D84A41" w:rsidP="00D84A41">
      <w:pPr>
        <w:pStyle w:val="a3"/>
        <w:rPr>
          <w:b/>
          <w:sz w:val="28"/>
          <w:szCs w:val="28"/>
        </w:rPr>
      </w:pPr>
    </w:p>
    <w:p w:rsidR="00D84A41" w:rsidRPr="00D84A41" w:rsidRDefault="00D84A41" w:rsidP="00D84A41">
      <w:pPr>
        <w:pStyle w:val="a3"/>
        <w:rPr>
          <w:b/>
          <w:sz w:val="28"/>
          <w:szCs w:val="28"/>
        </w:rPr>
      </w:pPr>
    </w:p>
    <w:p w:rsidR="00D84A41" w:rsidRPr="00D84A41" w:rsidRDefault="00D84A41" w:rsidP="00D84A41">
      <w:pPr>
        <w:pStyle w:val="a3"/>
        <w:rPr>
          <w:b/>
          <w:sz w:val="28"/>
          <w:szCs w:val="28"/>
        </w:rPr>
      </w:pPr>
    </w:p>
    <w:p w:rsidR="00D84A41" w:rsidRPr="00CB00C8" w:rsidRDefault="00D84A41" w:rsidP="00D84A41">
      <w:pPr>
        <w:pStyle w:val="a3"/>
        <w:spacing w:before="97"/>
        <w:rPr>
          <w:b/>
          <w:sz w:val="28"/>
          <w:szCs w:val="28"/>
        </w:rPr>
      </w:pPr>
    </w:p>
    <w:p w:rsidR="00D84A41" w:rsidRPr="00CB00C8" w:rsidRDefault="00D84A41" w:rsidP="00D84A41">
      <w:pPr>
        <w:spacing w:line="237" w:lineRule="auto"/>
        <w:ind w:left="7657" w:right="132"/>
        <w:jc w:val="right"/>
        <w:rPr>
          <w:rFonts w:ascii="Times New Roman" w:hAnsi="Times New Roman" w:cs="Times New Roman"/>
          <w:sz w:val="28"/>
          <w:szCs w:val="28"/>
        </w:rPr>
      </w:pPr>
      <w:r w:rsidRPr="00CB00C8">
        <w:rPr>
          <w:rFonts w:ascii="Times New Roman" w:hAnsi="Times New Roman" w:cs="Times New Roman"/>
          <w:spacing w:val="-2"/>
          <w:sz w:val="28"/>
          <w:szCs w:val="28"/>
        </w:rPr>
        <w:t xml:space="preserve">         Составила: </w:t>
      </w:r>
      <w:r w:rsidRPr="00CB00C8">
        <w:rPr>
          <w:rFonts w:ascii="Times New Roman" w:hAnsi="Times New Roman" w:cs="Times New Roman"/>
          <w:sz w:val="28"/>
          <w:szCs w:val="28"/>
        </w:rPr>
        <w:br/>
        <w:t>Воспитатели</w:t>
      </w:r>
    </w:p>
    <w:p w:rsidR="00D84A41" w:rsidRPr="00CB00C8" w:rsidRDefault="00D84A41" w:rsidP="00D84A41">
      <w:pPr>
        <w:spacing w:before="4"/>
        <w:ind w:right="136"/>
        <w:jc w:val="right"/>
        <w:rPr>
          <w:rFonts w:ascii="Times New Roman" w:hAnsi="Times New Roman" w:cs="Times New Roman"/>
          <w:sz w:val="28"/>
          <w:szCs w:val="28"/>
        </w:rPr>
      </w:pPr>
      <w:r w:rsidRPr="00CB00C8">
        <w:rPr>
          <w:rFonts w:ascii="Times New Roman" w:hAnsi="Times New Roman" w:cs="Times New Roman"/>
          <w:sz w:val="28"/>
          <w:szCs w:val="28"/>
        </w:rPr>
        <w:t>Высшей</w:t>
      </w:r>
      <w:r w:rsidRPr="00CB00C8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CB00C8">
        <w:rPr>
          <w:rFonts w:ascii="Times New Roman" w:hAnsi="Times New Roman" w:cs="Times New Roman"/>
          <w:sz w:val="28"/>
          <w:szCs w:val="28"/>
        </w:rPr>
        <w:t>квалификационной</w:t>
      </w:r>
      <w:r w:rsidRPr="00CB00C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B00C8">
        <w:rPr>
          <w:rFonts w:ascii="Times New Roman" w:hAnsi="Times New Roman" w:cs="Times New Roman"/>
          <w:spacing w:val="-2"/>
          <w:sz w:val="28"/>
          <w:szCs w:val="28"/>
        </w:rPr>
        <w:t>категории</w:t>
      </w:r>
      <w:r w:rsidRPr="00CB00C8">
        <w:rPr>
          <w:rFonts w:ascii="Times New Roman" w:hAnsi="Times New Roman" w:cs="Times New Roman"/>
          <w:spacing w:val="-2"/>
          <w:sz w:val="28"/>
          <w:szCs w:val="28"/>
        </w:rPr>
        <w:br/>
      </w:r>
      <w:proofErr w:type="spellStart"/>
      <w:r w:rsidRPr="00CB00C8">
        <w:rPr>
          <w:rFonts w:ascii="Times New Roman" w:hAnsi="Times New Roman" w:cs="Times New Roman"/>
          <w:spacing w:val="-2"/>
          <w:sz w:val="28"/>
          <w:szCs w:val="28"/>
        </w:rPr>
        <w:t>Моисеенко</w:t>
      </w:r>
      <w:proofErr w:type="spellEnd"/>
      <w:r w:rsidRPr="00CB00C8">
        <w:rPr>
          <w:rFonts w:ascii="Times New Roman" w:hAnsi="Times New Roman" w:cs="Times New Roman"/>
          <w:spacing w:val="-2"/>
          <w:sz w:val="28"/>
          <w:szCs w:val="28"/>
        </w:rPr>
        <w:t xml:space="preserve"> Т.П.</w:t>
      </w:r>
      <w:r w:rsidRPr="00CB00C8">
        <w:rPr>
          <w:rFonts w:ascii="Times New Roman" w:hAnsi="Times New Roman" w:cs="Times New Roman"/>
          <w:spacing w:val="-2"/>
          <w:sz w:val="28"/>
          <w:szCs w:val="28"/>
        </w:rPr>
        <w:br/>
        <w:t>Иложева О.В.</w:t>
      </w:r>
    </w:p>
    <w:p w:rsidR="00D84A41" w:rsidRPr="00D84A41" w:rsidRDefault="00D84A41" w:rsidP="00D84A41">
      <w:pPr>
        <w:pStyle w:val="a3"/>
        <w:rPr>
          <w:sz w:val="28"/>
          <w:szCs w:val="28"/>
        </w:rPr>
      </w:pPr>
    </w:p>
    <w:p w:rsidR="00D84A41" w:rsidRPr="00D84A41" w:rsidRDefault="00D84A41" w:rsidP="00D84A41">
      <w:pPr>
        <w:pStyle w:val="a3"/>
        <w:rPr>
          <w:sz w:val="28"/>
          <w:szCs w:val="28"/>
        </w:rPr>
      </w:pPr>
    </w:p>
    <w:p w:rsidR="00D84A41" w:rsidRPr="00D84A41" w:rsidRDefault="00D84A41" w:rsidP="00D84A41">
      <w:pPr>
        <w:pStyle w:val="a3"/>
        <w:rPr>
          <w:sz w:val="28"/>
          <w:szCs w:val="28"/>
        </w:rPr>
      </w:pPr>
    </w:p>
    <w:p w:rsidR="00D84A41" w:rsidRPr="00D84A41" w:rsidRDefault="00D84A41" w:rsidP="00D84A41">
      <w:pPr>
        <w:pStyle w:val="a3"/>
        <w:rPr>
          <w:sz w:val="28"/>
          <w:szCs w:val="28"/>
        </w:rPr>
      </w:pPr>
    </w:p>
    <w:p w:rsidR="00D84A41" w:rsidRPr="00D84A41" w:rsidRDefault="00D84A41" w:rsidP="00D84A41">
      <w:pPr>
        <w:pStyle w:val="a3"/>
        <w:spacing w:before="15"/>
        <w:rPr>
          <w:sz w:val="28"/>
          <w:szCs w:val="28"/>
        </w:rPr>
      </w:pPr>
    </w:p>
    <w:p w:rsidR="00D84A41" w:rsidRPr="00D84A41" w:rsidRDefault="00CB00C8" w:rsidP="00CB00C8">
      <w:pPr>
        <w:spacing w:line="242" w:lineRule="auto"/>
        <w:ind w:right="4561"/>
        <w:jc w:val="center"/>
        <w:rPr>
          <w:rFonts w:ascii="Times New Roman" w:hAnsi="Times New Roman" w:cs="Times New Roman"/>
          <w:sz w:val="28"/>
          <w:szCs w:val="28"/>
        </w:rPr>
        <w:sectPr w:rsidR="00D84A41" w:rsidRPr="00D84A41" w:rsidSect="00D84A41">
          <w:pgSz w:w="11910" w:h="16840"/>
          <w:pgMar w:top="720" w:right="720" w:bottom="720" w:left="720" w:header="720" w:footer="720" w:gutter="0"/>
          <w:cols w:space="720"/>
          <w:docGrid w:linePitch="299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gramStart"/>
      <w:r w:rsidR="00D84A41" w:rsidRPr="00D84A4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84A41" w:rsidRPr="00D84A41">
        <w:rPr>
          <w:rFonts w:ascii="Times New Roman" w:hAnsi="Times New Roman" w:cs="Times New Roman"/>
          <w:sz w:val="28"/>
          <w:szCs w:val="28"/>
        </w:rPr>
        <w:t xml:space="preserve"> Балаково  </w:t>
      </w:r>
      <w:r w:rsidR="00D84A41" w:rsidRPr="00D84A4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84A41" w:rsidRPr="00D84A41">
        <w:rPr>
          <w:rFonts w:ascii="Times New Roman" w:hAnsi="Times New Roman" w:cs="Times New Roman"/>
          <w:sz w:val="28"/>
          <w:szCs w:val="28"/>
        </w:rPr>
        <w:t>2025</w:t>
      </w:r>
    </w:p>
    <w:p w:rsidR="00D84A41" w:rsidRDefault="00D84A41" w:rsidP="00D84A4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</w:rPr>
        <w:t>Сказки в детском саду.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 xml:space="preserve">Русские народные сказки являются неотъемлемой частью культурного наследия, играя важную роль в развитии детей дошкольного возраста. Включение сказок в образовательный процесс ДОУ способствует формированию речи, развитию воображения, а также приобщению к традиционным ценностям. Они предоставляют уникальную возможность для детей познавать мир через яркие образы и поучительные истории, развивая эмоциональный интеллект и социальные навыки. Сказки помогают детям учиться различать добро и зло, понимать причинно-следственные связи и формировать собственную систему ценностей.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 xml:space="preserve">Сказки переносят детей в удивительные миры, где возможно всё: говорящие животные, волшебные предметы, встречи с чудесами. Этот мир полон загадок и приключений, которые развивают детское воображение и любознательность, побуждая исследовать неизведанное.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 xml:space="preserve">Волшебство в сказках учит детей верить </w:t>
      </w:r>
      <w:proofErr w:type="gramStart"/>
      <w:r w:rsidRPr="00D84A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84A41">
        <w:rPr>
          <w:rFonts w:ascii="Times New Roman" w:hAnsi="Times New Roman" w:cs="Times New Roman"/>
          <w:sz w:val="28"/>
          <w:szCs w:val="28"/>
        </w:rPr>
        <w:t xml:space="preserve"> хорошее, надеяться на лучшее и стремиться к достижению целей, несмотря на трудности. Эти истории демонстрируют, что даже самые невероятные желания могут исполниться при наличии смекалки и доброго сердца.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 xml:space="preserve">Через сказки дети учатся представлять несуществующие образы, создавать в уме яркие картины событий и персонажей. Такое развитие воображения является фундаментом для творческого мышления и способности находить нестандартные решения в жизни.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Противостояние.</w:t>
      </w:r>
      <w:r w:rsidRPr="00D84A41">
        <w:rPr>
          <w:rFonts w:ascii="Times New Roman" w:hAnsi="Times New Roman" w:cs="Times New Roman"/>
          <w:sz w:val="28"/>
          <w:szCs w:val="28"/>
        </w:rPr>
        <w:br/>
        <w:t xml:space="preserve">Сказки наглядно демонстрируют вечную борьбу добра и зла. Дети видят, как положительные качества побеждают отрицательные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Добро.</w:t>
      </w:r>
      <w:r w:rsidRPr="00D84A41">
        <w:rPr>
          <w:rFonts w:ascii="Times New Roman" w:hAnsi="Times New Roman" w:cs="Times New Roman"/>
          <w:sz w:val="28"/>
          <w:szCs w:val="28"/>
        </w:rPr>
        <w:br/>
        <w:t xml:space="preserve">Добро в сказках представлено через такие качества, как честность, щедрость, смелость и сострадание. Эти ценности формируют основу нравственного воспитания.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Зло.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 xml:space="preserve">Зло изображается через жадность, зависть, предательство и трусость. Поражение зла в сказках показывает, что эти качества неприемлемы.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 xml:space="preserve">Анализ поступков персонажей помогает детям различать правильное и неправильное поведение, формируя этические нормы. 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Инсценировка.</w:t>
      </w:r>
      <w:r w:rsidRPr="00D84A41">
        <w:rPr>
          <w:rFonts w:ascii="Times New Roman" w:hAnsi="Times New Roman" w:cs="Times New Roman"/>
          <w:sz w:val="28"/>
          <w:szCs w:val="28"/>
        </w:rPr>
        <w:br/>
        <w:t xml:space="preserve">Дети с удовольствием участвуют в театрализованных играх, воплощая любимых персонажей и проживая сюжет сказки. </w:t>
      </w:r>
    </w:p>
    <w:p w:rsidR="007862A4" w:rsidRPr="00D84A41" w:rsidRDefault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Ролевые игры.</w:t>
      </w: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D84A41">
        <w:rPr>
          <w:rFonts w:ascii="Times New Roman" w:hAnsi="Times New Roman" w:cs="Times New Roman"/>
          <w:sz w:val="28"/>
          <w:szCs w:val="28"/>
        </w:rPr>
        <w:t>Ролевые игры помогают детям лучше понять мотивы поступков персонажей, развить коммуникативные навыки и научиться сотрудничать с другими участниками игры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Игры.</w:t>
      </w:r>
      <w:r w:rsidRPr="00D84A41">
        <w:rPr>
          <w:rFonts w:ascii="Times New Roman" w:hAnsi="Times New Roman" w:cs="Times New Roman"/>
          <w:sz w:val="28"/>
          <w:szCs w:val="28"/>
        </w:rPr>
        <w:br/>
        <w:t xml:space="preserve">Существуют разнообразные игры: дидактические, подвижные, настольные, связанные со сказочными сюжетами. </w:t>
      </w:r>
    </w:p>
    <w:p w:rsidR="00D84A41" w:rsidRPr="00D84A41" w:rsidRDefault="00D84A41" w:rsidP="00D84A4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Рисуем: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>Рисование сказок позволяет детям визуализировать свои представления о героях и событиях, развивая творческое самовыражение.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>Дети передают на бумаге свои впечатления от прочитанного, создавая уникальные интерпретации сказочных миров и персонажей.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>Использование ярких красок и разнообразных техник рисования обогащает восприятие детей и стимулирует их эмоциональное развитие.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  <w:u w:val="single"/>
        </w:rPr>
        <w:t>Лепим: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>Творческая деятельность по мотивам сказок развивает у детей фантазию, мелкую моторику и художественный вкус.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>Дети лепят персонажей сказок, создавая объемные образы из пластилина или глины, что способствует развитию пространственного мышления.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bCs/>
          <w:sz w:val="28"/>
          <w:szCs w:val="28"/>
        </w:rPr>
        <w:t>Аппликация: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sz w:val="28"/>
          <w:szCs w:val="28"/>
        </w:rPr>
        <w:t>Создание аппликаций из бумаги учит детей работать с формой, цветом и композицией, воссоздавая элементы сказочного мира.</w:t>
      </w:r>
    </w:p>
    <w:p w:rsidR="00D84A41" w:rsidRPr="00D84A41" w:rsidRDefault="00D84A41" w:rsidP="00D84A41">
      <w:pPr>
        <w:rPr>
          <w:rFonts w:ascii="Times New Roman" w:hAnsi="Times New Roman" w:cs="Times New Roman"/>
          <w:sz w:val="28"/>
          <w:szCs w:val="28"/>
        </w:rPr>
      </w:pPr>
      <w:r w:rsidRPr="00D84A41">
        <w:rPr>
          <w:rFonts w:ascii="Times New Roman" w:hAnsi="Times New Roman" w:cs="Times New Roman"/>
          <w:b/>
          <w:sz w:val="28"/>
          <w:szCs w:val="28"/>
        </w:rPr>
        <w:t>Итог:</w:t>
      </w:r>
      <w:r>
        <w:rPr>
          <w:rFonts w:ascii="Times New Roman" w:hAnsi="Times New Roman" w:cs="Times New Roman"/>
          <w:sz w:val="28"/>
          <w:szCs w:val="28"/>
        </w:rPr>
        <w:br/>
      </w:r>
      <w:r w:rsidRPr="00D84A41">
        <w:rPr>
          <w:rFonts w:ascii="Times New Roman" w:hAnsi="Times New Roman" w:cs="Times New Roman"/>
          <w:sz w:val="28"/>
          <w:szCs w:val="28"/>
        </w:rPr>
        <w:t xml:space="preserve">Каждый ребенок имеет свои любимые сказки, которые он готов слушать и пересказывать бесконечно. Эти истории становятся частью его внутреннего мира, формируя представления о добре, справедливости и волшебстве. Любимые сказки часто сопровождают ребенка на протяжении всего детства, оказывая значительное влияние на его личностное развитие и мировоззрение. Поддержка интереса к чтению и обсуждению сказок в семье и ДОУ способствует более глубокому усвоению их морали и ценностей. </w:t>
      </w:r>
    </w:p>
    <w:p w:rsidR="00D84A41" w:rsidRPr="00D84A41" w:rsidRDefault="00D84A41">
      <w:pPr>
        <w:rPr>
          <w:rFonts w:ascii="Times New Roman" w:hAnsi="Times New Roman" w:cs="Times New Roman"/>
          <w:sz w:val="28"/>
          <w:szCs w:val="28"/>
        </w:rPr>
      </w:pPr>
    </w:p>
    <w:sectPr w:rsidR="00D84A41" w:rsidRPr="00D84A41" w:rsidSect="00D84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4A41"/>
    <w:rsid w:val="007862A4"/>
    <w:rsid w:val="00CB00C8"/>
    <w:rsid w:val="00D8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2A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84A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1"/>
    <w:rsid w:val="00D84A41"/>
    <w:rPr>
      <w:rFonts w:ascii="Times New Roman" w:eastAsia="Times New Roman" w:hAnsi="Times New Roman" w:cs="Times New Roman"/>
      <w:sz w:val="32"/>
      <w:szCs w:val="32"/>
    </w:rPr>
  </w:style>
  <w:style w:type="paragraph" w:styleId="a5">
    <w:name w:val="No Spacing"/>
    <w:uiPriority w:val="1"/>
    <w:qFormat/>
    <w:rsid w:val="00D84A4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2025-12-08T08:05:00Z</dcterms:created>
  <dcterms:modified xsi:type="dcterms:W3CDTF">2025-12-08T08:22:00Z</dcterms:modified>
</cp:coreProperties>
</file>