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line="276" w:lineRule="auto"/>
        <w:ind w:firstLine="709"/>
        <w:jc w:val="center"/>
        <w:rPr>
          <w:b w:val="1"/>
          <w:caps w:val="1"/>
          <w:sz w:val="28"/>
        </w:rPr>
      </w:pPr>
      <w:r>
        <w:rPr>
          <w:b w:val="1"/>
          <w:caps w:val="1"/>
          <w:sz w:val="28"/>
        </w:rPr>
        <w:t>Развитие мелкой моторики у детей младшего возраста</w:t>
      </w:r>
    </w:p>
    <w:p w14:paraId="02000000">
      <w:pPr>
        <w:widowControl w:val="1"/>
        <w:spacing w:line="276" w:lineRule="auto"/>
        <w:ind w:firstLine="709"/>
        <w:jc w:val="right"/>
        <w:rPr>
          <w:i w:val="1"/>
          <w:sz w:val="28"/>
        </w:rPr>
      </w:pPr>
    </w:p>
    <w:p w14:paraId="03000000">
      <w:pPr>
        <w:widowControl w:val="1"/>
        <w:spacing w:line="276" w:lineRule="auto"/>
        <w:ind w:firstLine="709"/>
        <w:jc w:val="right"/>
        <w:rPr>
          <w:i w:val="1"/>
          <w:sz w:val="28"/>
        </w:rPr>
      </w:pPr>
      <w:r>
        <w:rPr>
          <w:i w:val="1"/>
          <w:sz w:val="28"/>
        </w:rPr>
        <w:t xml:space="preserve">Николаева </w:t>
      </w:r>
      <w:r>
        <w:rPr>
          <w:i w:val="1"/>
          <w:sz w:val="28"/>
        </w:rPr>
        <w:t>Е.В</w:t>
      </w:r>
      <w:r>
        <w:rPr>
          <w:i w:val="1"/>
          <w:sz w:val="28"/>
        </w:rPr>
        <w:t>.</w:t>
      </w:r>
      <w:r>
        <w:rPr>
          <w:i w:val="1"/>
          <w:sz w:val="28"/>
        </w:rPr>
        <w:t>, в</w:t>
      </w:r>
      <w:r>
        <w:rPr>
          <w:i w:val="1"/>
          <w:sz w:val="28"/>
        </w:rPr>
        <w:t>оспитатель</w:t>
      </w:r>
      <w:r>
        <w:rPr>
          <w:i w:val="1"/>
          <w:sz w:val="28"/>
        </w:rPr>
        <w:t xml:space="preserve"> </w:t>
      </w:r>
    </w:p>
    <w:p w14:paraId="04000000">
      <w:pPr>
        <w:widowControl w:val="1"/>
        <w:spacing w:line="276" w:lineRule="auto"/>
        <w:ind w:firstLine="709"/>
        <w:jc w:val="right"/>
        <w:rPr>
          <w:i w:val="1"/>
          <w:sz w:val="28"/>
        </w:rPr>
      </w:pPr>
      <w:r>
        <w:rPr>
          <w:i w:val="1"/>
          <w:sz w:val="28"/>
        </w:rPr>
        <w:t>МБДОУ</w:t>
      </w:r>
      <w:r>
        <w:rPr>
          <w:i w:val="1"/>
          <w:sz w:val="28"/>
        </w:rPr>
        <w:t xml:space="preserve"> </w:t>
      </w:r>
      <w:r>
        <w:rPr>
          <w:i w:val="1"/>
          <w:sz w:val="28"/>
        </w:rPr>
        <w:t xml:space="preserve">Детский сад </w:t>
      </w:r>
      <w:r>
        <w:rPr>
          <w:i w:val="1"/>
          <w:sz w:val="28"/>
        </w:rPr>
        <w:t>№</w:t>
      </w:r>
      <w:r>
        <w:rPr>
          <w:i w:val="1"/>
          <w:sz w:val="28"/>
        </w:rPr>
        <w:t xml:space="preserve"> 61 комбинированного вида</w:t>
      </w:r>
      <w:r>
        <w:rPr>
          <w:i w:val="1"/>
          <w:sz w:val="28"/>
        </w:rPr>
        <w:t xml:space="preserve"> </w:t>
      </w:r>
      <w:r>
        <w:rPr>
          <w:i w:val="1"/>
          <w:sz w:val="28"/>
        </w:rPr>
        <w:t>г.Орел</w:t>
      </w:r>
    </w:p>
    <w:p w14:paraId="05000000">
      <w:pPr>
        <w:widowControl w:val="1"/>
        <w:spacing w:line="276" w:lineRule="auto"/>
        <w:ind w:firstLine="709"/>
        <w:rPr>
          <w:sz w:val="28"/>
        </w:rPr>
      </w:pPr>
    </w:p>
    <w:p w14:paraId="06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Мелкая моторика – совокупность скоординированных действий нервной, мышечной и костной систем, часто в сочетании со зрительной системой в выполнении мелких и точных движений кистями и пальцами рук и ног. К области мелкой моторики относится много разнообразных движений: от примитивных жестов, таких как захват объектов, до очень мелких движений.</w:t>
      </w:r>
    </w:p>
    <w:p w14:paraId="07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Педагоги считают, что работу по развитию мелкой моторики необходимо начинать с самого раннего возраста. Важность развития мелкой моторики подтверждена работой многих исследователей, психологов, педагогов: </w:t>
      </w:r>
      <w:r>
        <w:rPr>
          <w:sz w:val="28"/>
        </w:rPr>
        <w:t>В.М</w:t>
      </w:r>
      <w:r>
        <w:rPr>
          <w:sz w:val="28"/>
        </w:rPr>
        <w:t xml:space="preserve">. Бехтерева, </w:t>
      </w:r>
      <w:r>
        <w:rPr>
          <w:sz w:val="28"/>
        </w:rPr>
        <w:t>М.М</w:t>
      </w:r>
      <w:r>
        <w:rPr>
          <w:sz w:val="28"/>
        </w:rPr>
        <w:t xml:space="preserve">. Кольцова, </w:t>
      </w:r>
      <w:r>
        <w:rPr>
          <w:sz w:val="28"/>
        </w:rPr>
        <w:t>Е.Н</w:t>
      </w:r>
      <w:r>
        <w:rPr>
          <w:sz w:val="28"/>
        </w:rPr>
        <w:t xml:space="preserve">. Соколова, </w:t>
      </w:r>
      <w:r>
        <w:rPr>
          <w:sz w:val="28"/>
        </w:rPr>
        <w:t>О.Т</w:t>
      </w:r>
      <w:r>
        <w:rPr>
          <w:sz w:val="28"/>
        </w:rPr>
        <w:t>. Тарасова, Э.</w:t>
      </w:r>
      <w:r>
        <w:rPr>
          <w:sz w:val="28"/>
        </w:rPr>
        <w:t> </w:t>
      </w:r>
      <w:r>
        <w:rPr>
          <w:sz w:val="28"/>
        </w:rPr>
        <w:t>Степаненкова</w:t>
      </w:r>
      <w:r>
        <w:rPr>
          <w:sz w:val="28"/>
        </w:rPr>
        <w:t xml:space="preserve">, </w:t>
      </w:r>
      <w:r>
        <w:rPr>
          <w:sz w:val="28"/>
        </w:rPr>
        <w:t>М.М</w:t>
      </w:r>
      <w:r>
        <w:rPr>
          <w:sz w:val="28"/>
        </w:rPr>
        <w:t xml:space="preserve">. Безруких и </w:t>
      </w:r>
      <w:r>
        <w:rPr>
          <w:sz w:val="28"/>
        </w:rPr>
        <w:t>Е.Н</w:t>
      </w:r>
      <w:r>
        <w:rPr>
          <w:sz w:val="28"/>
        </w:rPr>
        <w:t>. Потапова.</w:t>
      </w:r>
      <w:r>
        <w:rPr>
          <w:sz w:val="28"/>
        </w:rPr>
        <w:t xml:space="preserve"> </w:t>
      </w:r>
    </w:p>
    <w:p w14:paraId="08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Существуют различные способы развития мелкой моторики в дошкольном возрасте. </w:t>
      </w:r>
    </w:p>
    <w:p w14:paraId="09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Одним из таких средств явля</w:t>
      </w:r>
      <w:r>
        <w:rPr>
          <w:sz w:val="28"/>
        </w:rPr>
        <w:t>ю</w:t>
      </w:r>
      <w:r>
        <w:rPr>
          <w:sz w:val="28"/>
        </w:rPr>
        <w:t xml:space="preserve">тся </w:t>
      </w:r>
      <w:r>
        <w:rPr>
          <w:sz w:val="28"/>
        </w:rPr>
        <w:t>п</w:t>
      </w:r>
      <w:r>
        <w:rPr>
          <w:sz w:val="28"/>
        </w:rPr>
        <w:t>альчиковые игры</w:t>
      </w:r>
      <w:r>
        <w:rPr>
          <w:sz w:val="28"/>
        </w:rPr>
        <w:t>, которые</w:t>
      </w:r>
      <w:r>
        <w:rPr>
          <w:sz w:val="28"/>
        </w:rPr>
        <w:t xml:space="preserve"> использовались с давних времен для развития ребенка разными</w:t>
      </w:r>
      <w:r>
        <w:rPr>
          <w:sz w:val="28"/>
        </w:rPr>
        <w:t xml:space="preserve"> народами</w:t>
      </w:r>
      <w:r>
        <w:rPr>
          <w:sz w:val="28"/>
        </w:rPr>
        <w:t xml:space="preserve">. В народной педагогике данные игры они организовывались на основе малых жанров фольклора (потешек, прибауток, дразнилок и др.). </w:t>
      </w:r>
    </w:p>
    <w:p w14:paraId="0A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Пальчиковые игры – уникальная система упражнений для пальцев и рук, «рассказывание» стихов и сказок руками. Пальчиковые игры способствуют развитию ловкости пальцев, развитию умения координировать и согласовывать движения рук и пальцев; развитию речи ребенка; творческих навыков, воображения; усидчивости; совершенствованию эмоциональной сферы.</w:t>
      </w:r>
    </w:p>
    <w:p w14:paraId="0B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В</w:t>
      </w:r>
      <w:r>
        <w:rPr>
          <w:sz w:val="28"/>
        </w:rPr>
        <w:t xml:space="preserve"> </w:t>
      </w:r>
      <w:r>
        <w:rPr>
          <w:sz w:val="28"/>
        </w:rPr>
        <w:t>пальчиковы</w:t>
      </w:r>
      <w:r>
        <w:rPr>
          <w:sz w:val="28"/>
        </w:rPr>
        <w:t xml:space="preserve">х играх происходит установление и активизация связи между нервными окончаниями на пальцах малыша и мозгом ребенка. Это приводит к активизации мозговой деятельности, как следствие совершенствование речи, памяти, внимания, мышления. В играх ребенок слушает взрослого, запоминает слова, повторяет необходимые слова в соответствии с текстом движения, подражает действиям взрослого. </w:t>
      </w:r>
    </w:p>
    <w:p w14:paraId="0C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По классификации </w:t>
      </w:r>
      <w:r>
        <w:rPr>
          <w:sz w:val="28"/>
        </w:rPr>
        <w:t>О.П</w:t>
      </w:r>
      <w:r>
        <w:rPr>
          <w:sz w:val="28"/>
        </w:rPr>
        <w:t xml:space="preserve">. Рожкова, </w:t>
      </w:r>
      <w:r>
        <w:rPr>
          <w:sz w:val="28"/>
        </w:rPr>
        <w:t>И.В</w:t>
      </w:r>
      <w:r>
        <w:rPr>
          <w:sz w:val="28"/>
        </w:rPr>
        <w:t>. Дворовой [</w:t>
      </w:r>
      <w:r>
        <w:rPr>
          <w:sz w:val="28"/>
        </w:rPr>
        <w:t>2</w:t>
      </w:r>
      <w:r>
        <w:rPr>
          <w:sz w:val="28"/>
        </w:rPr>
        <w:t>], выделяют:</w:t>
      </w:r>
    </w:p>
    <w:p w14:paraId="0D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пальчиковые игры без речевого сопровождения – это последовательное изменение положения кисти или пальцев рук (например, смыкать поочередно пальцы с большим, образовывая кольцо), чередование </w:t>
      </w:r>
      <w:r>
        <w:rPr>
          <w:sz w:val="28"/>
        </w:rPr>
        <w:t>движений (кулак, ребро, ладонь). Игры могут носить соревновательный характер, а также развивать координацию. Отсутствие речевого сопровождения позволяет создавать ритмическую картину, задавать условия выполнения упражнений (менять «условия» игры);</w:t>
      </w:r>
    </w:p>
    <w:p w14:paraId="0E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пальчиковые игры с речевым сопровождением. Каждое действие пальцев и/или кисти руки сопровождается комментарием: описание движений, история, звукоподраж</w:t>
      </w:r>
      <w:r>
        <w:rPr>
          <w:sz w:val="28"/>
        </w:rPr>
        <w:t>а</w:t>
      </w:r>
      <w:r>
        <w:rPr>
          <w:sz w:val="28"/>
        </w:rPr>
        <w:t>ние. Легче всего запоминаются стихотворные формы. Такие игры развивают память, снимают напряженность и помогают сформировать и закрепить активный словарь;</w:t>
      </w:r>
    </w:p>
    <w:p w14:paraId="0F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народные пальчиковые игры – чаще всего сопровождаются присказками и потешками (например, «Сорока-белобока»). Таким образом происходит знакомство ребенка с историей народной культуры;</w:t>
      </w:r>
    </w:p>
    <w:p w14:paraId="10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кукольные театры: пальчиковый, </w:t>
      </w:r>
      <w:r>
        <w:rPr>
          <w:sz w:val="28"/>
        </w:rPr>
        <w:t>варежковый</w:t>
      </w:r>
      <w:r>
        <w:rPr>
          <w:sz w:val="28"/>
        </w:rPr>
        <w:t xml:space="preserve">, перчаточный, театр теней. Пальчиковые театры – полноценная инсценировка сказки, истории с наглядными героями. Кукольный театр – оформленное, завершенное действие, с разными связанными между собой сценами. </w:t>
      </w:r>
    </w:p>
    <w:p w14:paraId="11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упражнения с пальчиками с использованием бросового, природного, хозяйственно-бытового материала. При проведении данной игры используются любые подручные материалы (карандаши, небольшие игрушки, крупы, бусины, толстые нити и т. д.). Они могут играть роль «замещающих предметов» игры, что способствует развитию воображения ребенка, умения находить нестандартные решения</w:t>
      </w:r>
    </w:p>
    <w:p w14:paraId="12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В</w:t>
      </w:r>
      <w:r>
        <w:rPr>
          <w:sz w:val="28"/>
        </w:rPr>
        <w:t xml:space="preserve"> зависимости от их назначения</w:t>
      </w:r>
      <w:r>
        <w:rPr>
          <w:sz w:val="28"/>
        </w:rPr>
        <w:t xml:space="preserve"> </w:t>
      </w:r>
      <w:r>
        <w:rPr>
          <w:sz w:val="28"/>
        </w:rPr>
        <w:t>С.С</w:t>
      </w:r>
      <w:r>
        <w:rPr>
          <w:sz w:val="28"/>
        </w:rPr>
        <w:t>. Петров</w:t>
      </w:r>
      <w:r>
        <w:rPr>
          <w:sz w:val="28"/>
        </w:rPr>
        <w:t>а</w:t>
      </w:r>
      <w:r>
        <w:rPr>
          <w:sz w:val="28"/>
        </w:rPr>
        <w:t xml:space="preserve"> [</w:t>
      </w:r>
      <w:r>
        <w:rPr>
          <w:sz w:val="28"/>
        </w:rPr>
        <w:t>1</w:t>
      </w:r>
      <w:r>
        <w:rPr>
          <w:sz w:val="28"/>
        </w:rPr>
        <w:t>]</w:t>
      </w:r>
      <w:r>
        <w:rPr>
          <w:sz w:val="28"/>
        </w:rPr>
        <w:t xml:space="preserve"> </w:t>
      </w:r>
      <w:r>
        <w:rPr>
          <w:sz w:val="28"/>
        </w:rPr>
        <w:t>выделя</w:t>
      </w:r>
      <w:r>
        <w:rPr>
          <w:sz w:val="28"/>
        </w:rPr>
        <w:t>е</w:t>
      </w:r>
      <w:r>
        <w:rPr>
          <w:sz w:val="28"/>
        </w:rPr>
        <w:t xml:space="preserve">т </w:t>
      </w:r>
      <w:r>
        <w:rPr>
          <w:sz w:val="28"/>
        </w:rPr>
        <w:t>следующие</w:t>
      </w:r>
      <w:r>
        <w:rPr>
          <w:sz w:val="28"/>
        </w:rPr>
        <w:t xml:space="preserve"> виды пальчиковых игр</w:t>
      </w:r>
      <w:r>
        <w:rPr>
          <w:sz w:val="28"/>
        </w:rPr>
        <w:t>:</w:t>
      </w:r>
    </w:p>
    <w:p w14:paraId="13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иг</w:t>
      </w:r>
      <w:r>
        <w:rPr>
          <w:sz w:val="28"/>
        </w:rPr>
        <w:t>ры-манипуляции: «Ладушки», «Сорока-белобока» и др</w:t>
      </w:r>
      <w:r>
        <w:rPr>
          <w:sz w:val="28"/>
        </w:rPr>
        <w:t>угие;</w:t>
      </w:r>
    </w:p>
    <w:p w14:paraId="14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</w:t>
      </w:r>
      <w:r>
        <w:rPr>
          <w:sz w:val="28"/>
        </w:rPr>
        <w:t>с</w:t>
      </w:r>
      <w:r>
        <w:rPr>
          <w:sz w:val="28"/>
        </w:rPr>
        <w:t>южетные пальчиковые упражнения</w:t>
      </w:r>
      <w:r>
        <w:rPr>
          <w:sz w:val="28"/>
        </w:rPr>
        <w:t xml:space="preserve"> </w:t>
      </w:r>
      <w:r>
        <w:rPr>
          <w:sz w:val="28"/>
        </w:rPr>
        <w:t xml:space="preserve">– </w:t>
      </w:r>
      <w:r>
        <w:rPr>
          <w:sz w:val="28"/>
        </w:rPr>
        <w:t>«Пальчики здороваются», «Цветы», «Грабли», «Ёлка», а также упражнения, позволяющие детям изображать животных, птиц, насекомых, деревья, предметы транспорта и мебели.</w:t>
      </w:r>
    </w:p>
    <w:p w14:paraId="15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</w:t>
      </w:r>
      <w:r>
        <w:rPr>
          <w:sz w:val="28"/>
        </w:rPr>
        <w:t>п</w:t>
      </w:r>
      <w:r>
        <w:rPr>
          <w:sz w:val="28"/>
        </w:rPr>
        <w:t xml:space="preserve">альчиковые </w:t>
      </w:r>
      <w:r>
        <w:rPr>
          <w:sz w:val="28"/>
        </w:rPr>
        <w:t>кинезиологические</w:t>
      </w:r>
      <w:r>
        <w:rPr>
          <w:sz w:val="28"/>
        </w:rPr>
        <w:t xml:space="preserve"> упражнения («гимнастика мозга»)</w:t>
      </w:r>
      <w:r>
        <w:rPr>
          <w:sz w:val="28"/>
        </w:rPr>
        <w:t xml:space="preserve"> </w:t>
      </w:r>
      <w:r>
        <w:rPr>
          <w:sz w:val="28"/>
        </w:rPr>
        <w:t xml:space="preserve">– </w:t>
      </w:r>
      <w:r>
        <w:rPr>
          <w:sz w:val="28"/>
        </w:rPr>
        <w:t>«Колечко», «Кулак-ребро-ладонь», «Симметричные рисунки», «Ухо-нос», «Горизонтальная восьмёрка»</w:t>
      </w:r>
      <w:r>
        <w:rPr>
          <w:sz w:val="28"/>
        </w:rPr>
        <w:t xml:space="preserve">; </w:t>
      </w:r>
    </w:p>
    <w:p w14:paraId="16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</w:t>
      </w:r>
      <w:r>
        <w:rPr>
          <w:sz w:val="28"/>
        </w:rPr>
        <w:t>п</w:t>
      </w:r>
      <w:r>
        <w:rPr>
          <w:sz w:val="28"/>
        </w:rPr>
        <w:t>альчиковые игры в сочетании с самомассажем кистей и пальцев рук – это использование таких движений, как разминание, растирание, надавливание, пощипывание</w:t>
      </w:r>
      <w:r>
        <w:rPr>
          <w:sz w:val="28"/>
        </w:rPr>
        <w:t>, н</w:t>
      </w:r>
      <w:r>
        <w:rPr>
          <w:sz w:val="28"/>
        </w:rPr>
        <w:t>апример, «Надеваем перчатки», «Засолка капусты», «Согреем руки», «Молоточек», «Гуси щиплют травку». Можно использовать грецкий орех, каштан, массажный мяч, карандаш</w:t>
      </w:r>
      <w:r>
        <w:rPr>
          <w:sz w:val="28"/>
        </w:rPr>
        <w:t>;</w:t>
      </w:r>
    </w:p>
    <w:p w14:paraId="17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– </w:t>
      </w:r>
      <w:r>
        <w:rPr>
          <w:sz w:val="28"/>
        </w:rPr>
        <w:t>п</w:t>
      </w:r>
      <w:r>
        <w:rPr>
          <w:sz w:val="28"/>
        </w:rPr>
        <w:t>альчиковые игры в сочетании со звуковой гимнастикой</w:t>
      </w:r>
      <w:r>
        <w:rPr>
          <w:sz w:val="28"/>
        </w:rPr>
        <w:t xml:space="preserve"> </w:t>
      </w:r>
      <w:r>
        <w:rPr>
          <w:sz w:val="28"/>
        </w:rPr>
        <w:t xml:space="preserve">– </w:t>
      </w:r>
      <w:r>
        <w:rPr>
          <w:sz w:val="28"/>
        </w:rPr>
        <w:t>р</w:t>
      </w:r>
      <w:r>
        <w:rPr>
          <w:sz w:val="28"/>
        </w:rPr>
        <w:t>ебенку предлагается сгибать и разгибать, смыкать и размыкать пальцы и при этом каждое движение сопровождать произношением конкретного звука.</w:t>
      </w:r>
    </w:p>
    <w:p w14:paraId="18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При отборе пальчиковых игр необходимо обращать внимание на двигательные составляющие: сжатие, расслабление, растяжение пальцев. Лучше чередовать поочередные движения пальцами и движения рук.</w:t>
      </w:r>
    </w:p>
    <w:p w14:paraId="19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П</w:t>
      </w:r>
      <w:r>
        <w:rPr>
          <w:sz w:val="28"/>
        </w:rPr>
        <w:t xml:space="preserve">ри организации и проведении пальчиковых игр необходимо соблюдать следующие </w:t>
      </w:r>
      <w:r>
        <w:rPr>
          <w:sz w:val="28"/>
        </w:rPr>
        <w:t>правила</w:t>
      </w:r>
      <w:r>
        <w:rPr>
          <w:sz w:val="28"/>
        </w:rPr>
        <w:t>:</w:t>
      </w:r>
    </w:p>
    <w:p w14:paraId="1A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начинать следует с разминки – сгибания и разгибания пальцев в медленном темпе, постукивания. Также с ребенком можно разобрать сюжет игры, слова, движения;</w:t>
      </w:r>
    </w:p>
    <w:p w14:paraId="1B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движения выполняются в медленном темпе; если ребенок не может их выполнить, надо взять его руку и повторять движения вместе с ним;</w:t>
      </w:r>
    </w:p>
    <w:p w14:paraId="1C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текст игры произносится выразительно, с паузами, движения выполняются синхронно с текстом;</w:t>
      </w:r>
    </w:p>
    <w:p w14:paraId="1D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необходимо следить за верным выполнением;</w:t>
      </w:r>
    </w:p>
    <w:p w14:paraId="1E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пальчиковые игры проводятся систематически,</w:t>
      </w:r>
    </w:p>
    <w:p w14:paraId="1F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необходимо сочетать изученные и новые игры;</w:t>
      </w:r>
    </w:p>
    <w:p w14:paraId="20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продолжительность игры зависит от возраста детей (от 3 до 15 минут)</w:t>
      </w:r>
      <w:r>
        <w:rPr>
          <w:sz w:val="28"/>
        </w:rPr>
        <w:t>;</w:t>
      </w:r>
    </w:p>
    <w:p w14:paraId="21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пальчиковые игры проводятся для обеих рук с чередованием сжатия, растяжения, расслабления кистей руки и движениями каждого из пальцев;</w:t>
      </w:r>
    </w:p>
    <w:p w14:paraId="22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– приветствуется творческая деятельность ребенка (он может предложить свои движения или слова).</w:t>
      </w:r>
    </w:p>
    <w:p w14:paraId="23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Итак, пальчиковые игры – неотъемлемый элемент в работе воспитателя с детьми младшего дошкольного возраста. Игры просты в проведении и выполнении и позволяют детям проявлять творческие способности. Даже одна и та же игра может быть реализована по-разному, и детям не наскучит многократное повторение знакомых комбинаций.</w:t>
      </w:r>
    </w:p>
    <w:p w14:paraId="24000000">
      <w:pPr>
        <w:widowControl w:val="1"/>
        <w:spacing w:line="276" w:lineRule="auto"/>
        <w:ind w:firstLine="709"/>
        <w:jc w:val="both"/>
        <w:rPr>
          <w:sz w:val="28"/>
        </w:rPr>
      </w:pPr>
    </w:p>
    <w:p w14:paraId="25000000">
      <w:pPr>
        <w:widowControl w:val="1"/>
        <w:spacing w:line="276" w:lineRule="auto"/>
        <w:ind w:firstLine="709"/>
        <w:jc w:val="center"/>
        <w:rPr>
          <w:i w:val="1"/>
          <w:sz w:val="28"/>
        </w:rPr>
      </w:pPr>
      <w:r>
        <w:rPr>
          <w:i w:val="1"/>
          <w:sz w:val="28"/>
        </w:rPr>
        <w:t>Список литературы</w:t>
      </w:r>
    </w:p>
    <w:p w14:paraId="26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1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 xml:space="preserve">Петрова </w:t>
      </w:r>
      <w:r>
        <w:rPr>
          <w:sz w:val="28"/>
        </w:rPr>
        <w:t>С.С</w:t>
      </w:r>
      <w:r>
        <w:rPr>
          <w:sz w:val="28"/>
        </w:rPr>
        <w:t>. Пальчиковые игры как средство развития мелкой моторики у детей младшего дошкольного возраста // Современная наука в условиях модернизационных процессов: проблемы, реалии, перспективы. Сборник научных статей по материалам II Международной научно-практической конференции. – Уфа, 2020. – С. 356-367.</w:t>
      </w:r>
    </w:p>
    <w:p w14:paraId="27000000">
      <w:pPr>
        <w:widowControl w:val="1"/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</w:rPr>
        <w:t xml:space="preserve">Рожков </w:t>
      </w:r>
      <w:r>
        <w:rPr>
          <w:sz w:val="28"/>
        </w:rPr>
        <w:t>О.П</w:t>
      </w:r>
      <w:r>
        <w:rPr>
          <w:sz w:val="28"/>
        </w:rPr>
        <w:t>.</w:t>
      </w:r>
      <w:r>
        <w:rPr>
          <w:sz w:val="28"/>
        </w:rPr>
        <w:t>,</w:t>
      </w:r>
      <w:r>
        <w:rPr>
          <w:sz w:val="28"/>
        </w:rPr>
        <w:t xml:space="preserve"> </w:t>
      </w:r>
      <w:r>
        <w:rPr>
          <w:sz w:val="28"/>
        </w:rPr>
        <w:t>Дворова</w:t>
      </w:r>
      <w:r>
        <w:rPr>
          <w:sz w:val="28"/>
        </w:rPr>
        <w:t xml:space="preserve"> </w:t>
      </w:r>
      <w:r>
        <w:rPr>
          <w:sz w:val="28"/>
        </w:rPr>
        <w:t>И.П</w:t>
      </w:r>
      <w:r>
        <w:rPr>
          <w:sz w:val="28"/>
        </w:rPr>
        <w:t>. Упражнения и занятия по сенсорно-моторному воспитанию детей 2-4-го года жизни. – М.: Мозаика-Синтез, 2012. – 226 с.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4"/>
      </w:rPr>
    </w:rPrDefault>
    <w:pPrDefault>
      <w:pPr>
        <w:widowControl w:val="1"/>
        <w:spacing w:after="0" w:before="0" w:line="360" w:lineRule="auto"/>
        <w:ind w:hanging="357" w:left="714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 w:firstLine="0" w:left="0"/>
      <w:jc w:val="left"/>
    </w:pPr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2026-03-02T05:02:00Z</dcterms:created>
  <dcterms:modified xsi:type="dcterms:W3CDTF">2026-03-02T05:33:00Z</dcterms:modified>
</cp:coreProperties>
</file>