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sz w:val="22"/>
        </w:rPr>
      </w:pPr>
      <w:bookmarkStart w:id="0" w:name="_GoBack"/>
      <w:bookmarkEnd w:id="0"/>
    </w:p>
    <w:p>
      <w:pPr>
        <w:rPr>
          <w:sz w:val="22"/>
        </w:rPr>
      </w:pPr>
      <w:r>
        <w:rPr>
          <w:sz w:val="22"/>
        </w:rPr>
        <w:t>Воспитание патриота и гражданина XXI века</w:t>
      </w:r>
    </w:p>
    <w:p>
      <w:pPr>
        <w:rPr>
          <w:sz w:val="22"/>
        </w:rPr>
      </w:pPr>
      <w:r>
        <w:rPr>
          <w:sz w:val="22"/>
        </w:rPr>
        <w:t>В современном мире понятие "патриотизм" становится все более актуальным. В условиях глобализации, информационных технологий и культурного многообразия важно понимать, как формировать осознанное и активное гражданское сознание у молодого поколения. Воспитание патриота и гражданина XXI века требует от нас нового подхода, который сочетает традиционные ценности с современными вызовами.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1. Патриотизм: что это значит сегодня?</w:t>
      </w:r>
    </w:p>
    <w:p>
      <w:pPr>
        <w:rPr>
          <w:sz w:val="22"/>
        </w:rPr>
      </w:pPr>
      <w:r>
        <w:rPr>
          <w:sz w:val="22"/>
        </w:rPr>
        <w:t>Патриотизм — это не только любовь к родине, но и активное участие в ее жизни. В XXI веке патриотизм должен основываться на осознанном выборе и понимании своих прав и обязанностей как гражданина. Это включает в себя уважение к истории своей страны, культурному наследию, а также понимание процессов, происходящих в мире и их влияния на нашу жизнь.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2. Гражданская активность: основа гражданского общества</w:t>
      </w:r>
    </w:p>
    <w:p>
      <w:pPr>
        <w:rPr>
          <w:sz w:val="22"/>
        </w:rPr>
      </w:pPr>
      <w:r>
        <w:rPr>
          <w:sz w:val="22"/>
        </w:rPr>
        <w:t>Воспитание гражданина XXI века предполагает развитие навыков гражданской активности. Учащиеся должны понимать, что их голос важен, а участие в управлении страной — это не только право, но и обязанность. Это может проявляться в участии в волонтерских движениях, общественных организациях, выборах и других формах активного гражданского участия.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Примеры реализации:</w:t>
      </w:r>
    </w:p>
    <w:p>
      <w:pPr>
        <w:rPr>
          <w:sz w:val="22"/>
        </w:rPr>
      </w:pPr>
      <w:r>
        <w:rPr>
          <w:sz w:val="22"/>
        </w:rPr>
        <w:t>Участие в экологических акциях, направленных на защиту окружающей среды.</w:t>
      </w:r>
    </w:p>
    <w:p>
      <w:pPr>
        <w:rPr>
          <w:sz w:val="22"/>
        </w:rPr>
      </w:pPr>
      <w:r>
        <w:rPr>
          <w:sz w:val="22"/>
        </w:rPr>
        <w:t>Программы по повышению правовой грамотности, обучающие молодежь их правам и возможностям влияния на процессы в обществе.</w:t>
      </w:r>
    </w:p>
    <w:p>
      <w:pPr>
        <w:rPr>
          <w:sz w:val="22"/>
        </w:rPr>
      </w:pPr>
      <w:r>
        <w:rPr>
          <w:sz w:val="22"/>
        </w:rPr>
        <w:t>Создание молодежных инициативных групп, которые работают над решениями локальных проблем.</w:t>
      </w:r>
    </w:p>
    <w:p>
      <w:pPr>
        <w:rPr>
          <w:sz w:val="22"/>
        </w:rPr>
      </w:pPr>
      <w:r>
        <w:rPr>
          <w:sz w:val="22"/>
        </w:rPr>
        <w:t>3. Образование как основа воспитания</w:t>
      </w:r>
    </w:p>
    <w:p>
      <w:pPr>
        <w:rPr>
          <w:sz w:val="22"/>
        </w:rPr>
      </w:pPr>
      <w:r>
        <w:rPr>
          <w:sz w:val="22"/>
        </w:rPr>
        <w:t>Современное образование должно включать не только академические знания, но и воспитание гражданских ценностей. Это достигается через интеграцию патриотического воспитания в учебные программы: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Варианты включения патриотического воспитания:</w:t>
      </w:r>
    </w:p>
    <w:p>
      <w:pPr>
        <w:rPr>
          <w:sz w:val="22"/>
        </w:rPr>
      </w:pPr>
      <w:r>
        <w:rPr>
          <w:sz w:val="22"/>
        </w:rPr>
        <w:t>Изучение истории и культуры своей страны, акцент на значимых событиях и личностях.</w:t>
      </w:r>
    </w:p>
    <w:p>
      <w:pPr>
        <w:rPr>
          <w:sz w:val="22"/>
        </w:rPr>
      </w:pPr>
      <w:r>
        <w:rPr>
          <w:sz w:val="22"/>
        </w:rPr>
        <w:t>Проектное обучение, где студенты разрабатывают проекты, направленные на улучшение своей общины.</w:t>
      </w:r>
    </w:p>
    <w:p>
      <w:pPr>
        <w:rPr>
          <w:sz w:val="22"/>
        </w:rPr>
      </w:pPr>
      <w:r>
        <w:rPr>
          <w:sz w:val="22"/>
        </w:rPr>
        <w:t>Организация экскурсий, встреч с ветеранами и представителями местной власти.</w:t>
      </w:r>
    </w:p>
    <w:p>
      <w:pPr>
        <w:rPr>
          <w:sz w:val="22"/>
        </w:rPr>
      </w:pPr>
      <w:r>
        <w:rPr>
          <w:sz w:val="22"/>
        </w:rPr>
        <w:t>4. Технологии как инструмент формирования сознания</w:t>
      </w:r>
    </w:p>
    <w:p>
      <w:pPr>
        <w:rPr>
          <w:sz w:val="22"/>
        </w:rPr>
      </w:pPr>
      <w:r>
        <w:rPr>
          <w:sz w:val="22"/>
        </w:rPr>
        <w:t>Век информационных технологий открывает новые возможности для воспитания патриота и гражданина. Социальные сети и интернет-платформы могут быть использованы для распространения положительных примеров гражданской активности и патриотизма.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Цифровые инструменты:</w:t>
      </w:r>
    </w:p>
    <w:p>
      <w:pPr>
        <w:rPr>
          <w:sz w:val="22"/>
        </w:rPr>
      </w:pPr>
      <w:r>
        <w:rPr>
          <w:sz w:val="22"/>
        </w:rPr>
        <w:t>Создание образовательных платформ, где молодежь может обмениваться опытом и идеями о патриотизме.</w:t>
      </w:r>
    </w:p>
    <w:p>
      <w:pPr>
        <w:rPr>
          <w:sz w:val="22"/>
        </w:rPr>
      </w:pPr>
      <w:r>
        <w:rPr>
          <w:sz w:val="22"/>
        </w:rPr>
        <w:t>Виртуальные уроки и вебинары с участием экспертов по вопросам гражданской активности и патриотизма.</w:t>
      </w:r>
    </w:p>
    <w:p>
      <w:pPr>
        <w:rPr>
          <w:sz w:val="22"/>
        </w:rPr>
      </w:pPr>
      <w:r>
        <w:rPr>
          <w:sz w:val="22"/>
        </w:rPr>
        <w:t>Использование видеороликов, подкастов и блогов для популяризации гражданских инициатив.</w:t>
      </w:r>
    </w:p>
    <w:p>
      <w:pPr>
        <w:rPr>
          <w:sz w:val="22"/>
        </w:rPr>
      </w:pPr>
      <w:r>
        <w:rPr>
          <w:sz w:val="22"/>
        </w:rPr>
        <w:t>Заключение</w:t>
      </w:r>
    </w:p>
    <w:p>
      <w:pPr>
        <w:rPr>
          <w:rFonts w:hint="eastAsia"/>
          <w:sz w:val="22"/>
        </w:rPr>
      </w:pPr>
      <w:r>
        <w:rPr>
          <w:sz w:val="22"/>
        </w:rPr>
        <w:t>Воспитание патриота и гражданина XXI века — это комплексный и многогранный процесс, который требует усилий общества, семьи и государства. Современная молодежь должна не только знать свою историю, но и активно участвовать в жизни страны, становясь ее гордостью. Это возможно лишь через интеграцию патриотических ценностей в образование, максимальное использование возможностей современных технологий и развитие гражданской активности. Каждый из нас может внести свой вклад в формирование нового поколения осознанных, активных и ответственных граждан, готовых строить будущее своей страны.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MV Boli"/>
    <w:panose1 w:val="02000000000000000000"/>
    <w:charset w:val="00"/>
    <w:family w:val="auto"/>
    <w:pitch w:val="variable"/>
    <w:sig w:usb0="E0000AFF" w:usb1="5000217F" w:usb2="00000021" w:usb3="00000000" w:csb0="2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96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eepLines w:val="0"/>
      <w:pageBreakBefore w:val="0"/>
      <w:widowControl w:val="0"/>
      <w:suppressLineNumbers w:val="0"/>
      <w:suppressAutoHyphens w:val="0"/>
      <w:jc w:val="both"/>
    </w:pPr>
    <w:rPr>
      <w:rFonts w:ascii="Roboto" w:eastAsia="Roboto" w:cs="Arial" w:hAnsi="Roboto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1"/>
    </w:pPr>
    <w:rPr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ii"/>
    <w:basedOn w:val="0"/>
    <w:next w:val="0"/>
    <w:rPr>
      <w:sz w:val="28"/>
    </w:rPr>
  </w:style>
  <w:style w:type="paragraph" w:customStyle="1" w:styleId="16">
    <w:name w:val="i"/>
    <w:basedOn w:val="0"/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8</TotalTime>
  <Application>Honor_Office</Application>
  <Pages>2</Pages>
  <Words>409</Words>
  <Characters>2833</Characters>
  <Lines>64</Lines>
  <Paragraphs>24</Paragraphs>
  <CharactersWithSpaces>3221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created xsi:type="dcterms:W3CDTF">2024-04-26T01:38:00Z</dcterms:created>
  <dcterms:modified xsi:type="dcterms:W3CDTF">2026-04-02T19:08:32Z</dcterms:modified>
</cp:coreProperties>
</file>