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639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hAnsi="Times New Roman" w:cs="Times New Roman"/>
          <w:b/>
          <w:color w:val="000066"/>
          <w:sz w:val="24"/>
          <w:szCs w:val="24"/>
        </w:rPr>
      </w:pPr>
      <w:r>
        <w:rPr>
          <w:rFonts w:ascii="Times New Roman" w:hAnsi="Times New Roman" w:cs="Times New Roman"/>
          <w:b/>
          <w:color w:val="000066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b/>
          <w:color w:val="000066"/>
          <w:sz w:val="24"/>
          <w:szCs w:val="24"/>
          <w:lang w:val="ru-RU"/>
        </w:rPr>
        <w:t>бюджет</w:t>
      </w:r>
      <w:r>
        <w:rPr>
          <w:rFonts w:ascii="Times New Roman" w:hAnsi="Times New Roman" w:cs="Times New Roman"/>
          <w:b/>
          <w:color w:val="000066"/>
          <w:sz w:val="24"/>
          <w:szCs w:val="24"/>
        </w:rPr>
        <w:t>ное дошкольное образовательное учреждение</w:t>
      </w:r>
    </w:p>
    <w:p w14:paraId="5F13A0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cs="Times New Roman"/>
          <w:b/>
          <w:color w:val="000066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66"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b/>
          <w:color w:val="000066"/>
          <w:sz w:val="24"/>
          <w:szCs w:val="24"/>
        </w:rPr>
        <w:t>етский сад «</w:t>
      </w:r>
      <w:r>
        <w:rPr>
          <w:rFonts w:ascii="Times New Roman" w:hAnsi="Times New Roman" w:cs="Times New Roman"/>
          <w:b/>
          <w:color w:val="000066"/>
          <w:sz w:val="24"/>
          <w:szCs w:val="24"/>
          <w:lang w:val="ru-RU"/>
        </w:rPr>
        <w:t>Херел</w:t>
      </w:r>
      <w:r>
        <w:rPr>
          <w:rFonts w:ascii="Times New Roman" w:hAnsi="Times New Roman" w:cs="Times New Roman"/>
          <w:b/>
          <w:color w:val="000066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color w:val="000066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b/>
          <w:color w:val="000066"/>
          <w:sz w:val="24"/>
          <w:szCs w:val="24"/>
          <w:lang w:val="ru-RU"/>
        </w:rPr>
        <w:t>.Хондергей муниципального района Дзун-Хемчикский кожун Республики Тыва</w:t>
      </w:r>
    </w:p>
    <w:p w14:paraId="269EB9CB">
      <w:pPr>
        <w:rPr>
          <w:rFonts w:ascii="Times New Roman" w:hAnsi="Times New Roman" w:cs="Times New Roman"/>
          <w:sz w:val="28"/>
          <w:szCs w:val="28"/>
        </w:rPr>
      </w:pPr>
    </w:p>
    <w:p w14:paraId="3BBCF9A6">
      <w:pPr>
        <w:rPr>
          <w:rFonts w:ascii="Times New Roman" w:hAnsi="Times New Roman" w:cs="Times New Roman"/>
          <w:sz w:val="28"/>
          <w:szCs w:val="28"/>
        </w:rPr>
      </w:pPr>
    </w:p>
    <w:p w14:paraId="383FAF54">
      <w:pPr>
        <w:rPr>
          <w:rFonts w:ascii="Times New Roman" w:hAnsi="Times New Roman" w:cs="Times New Roman"/>
          <w:sz w:val="28"/>
          <w:szCs w:val="28"/>
        </w:rPr>
      </w:pPr>
    </w:p>
    <w:p w14:paraId="6693046B">
      <w:pPr>
        <w:rPr>
          <w:rFonts w:ascii="Times New Roman" w:hAnsi="Times New Roman" w:cs="Times New Roman"/>
          <w:sz w:val="28"/>
          <w:szCs w:val="28"/>
        </w:rPr>
      </w:pPr>
    </w:p>
    <w:p w14:paraId="2FF3B07E">
      <w:pPr>
        <w:rPr>
          <w:rFonts w:ascii="Times New Roman" w:hAnsi="Times New Roman" w:cs="Times New Roman"/>
          <w:sz w:val="28"/>
          <w:szCs w:val="28"/>
        </w:rPr>
      </w:pPr>
    </w:p>
    <w:p w14:paraId="1AE0FAB6">
      <w:pPr>
        <w:pStyle w:val="7"/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FFFFF"/>
        <w:spacing w:before="0" w:beforeAutospacing="0" w:line="200" w:lineRule="atLeast"/>
        <w:ind w:left="0" w:firstLine="0"/>
        <w:jc w:val="center"/>
        <w:rPr>
          <w:rFonts w:ascii="Monotype Corsiva" w:hAnsi="Monotype Corsiva" w:cs="Times New Roman"/>
          <w:b/>
          <w:color w:val="800000"/>
          <w:sz w:val="52"/>
          <w:szCs w:val="5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hd w:val="clear" w:fill="FFFFFF"/>
        </w:rPr>
        <w:t> </w:t>
      </w:r>
    </w:p>
    <w:p w14:paraId="117ED108">
      <w:pPr>
        <w:jc w:val="center"/>
        <w:rPr>
          <w:rFonts w:hint="default" w:ascii="Monotype Corsiva" w:hAnsi="Monotype Corsiva" w:cs="Times New Roman"/>
          <w:b/>
          <w:color w:val="800000"/>
          <w:sz w:val="52"/>
          <w:szCs w:val="52"/>
          <w:lang w:val="ru-RU"/>
        </w:rPr>
      </w:pPr>
      <w:r>
        <w:rPr>
          <w:rFonts w:hint="default" w:ascii="Monotype Corsiva" w:hAnsi="Monotype Corsiva" w:cs="Times New Roman"/>
          <w:b/>
          <w:color w:val="800000"/>
          <w:sz w:val="52"/>
          <w:szCs w:val="52"/>
          <w:lang w:val="ru-RU"/>
        </w:rPr>
        <w:t xml:space="preserve">Методический паспорт к </w:t>
      </w:r>
    </w:p>
    <w:p w14:paraId="746C5CB0">
      <w:pPr>
        <w:jc w:val="center"/>
        <w:rPr>
          <w:rFonts w:hint="default" w:ascii="Times New Roman" w:hAnsi="Times New Roman" w:cs="Times New Roman"/>
          <w:b/>
          <w:color w:val="800000"/>
          <w:sz w:val="52"/>
          <w:szCs w:val="52"/>
          <w:lang w:val="ru-RU"/>
        </w:rPr>
      </w:pPr>
      <w:r>
        <w:rPr>
          <w:rFonts w:hint="default" w:ascii="Monotype Corsiva" w:hAnsi="Monotype Corsiva" w:cs="Times New Roman"/>
          <w:b/>
          <w:color w:val="800000"/>
          <w:sz w:val="52"/>
          <w:szCs w:val="52"/>
          <w:lang w:val="ru-RU"/>
        </w:rPr>
        <w:t xml:space="preserve">дидактическому многофункциональному пособию </w:t>
      </w:r>
    </w:p>
    <w:p w14:paraId="10835F85">
      <w:pPr>
        <w:jc w:val="center"/>
        <w:rPr>
          <w:rFonts w:ascii="Monotype Corsiva" w:hAnsi="Monotype Corsiva" w:cs="Times New Roman"/>
          <w:b/>
          <w:color w:val="FF0000"/>
          <w:sz w:val="52"/>
          <w:szCs w:val="52"/>
        </w:rPr>
      </w:pPr>
      <w:r>
        <w:rPr>
          <w:rFonts w:ascii="Monotype Corsiva" w:hAnsi="Monotype Corsiva" w:cs="Times New Roman"/>
          <w:b/>
          <w:color w:val="FF0000"/>
          <w:sz w:val="52"/>
          <w:szCs w:val="52"/>
        </w:rPr>
        <w:t>«</w:t>
      </w:r>
      <w:r>
        <w:rPr>
          <w:rFonts w:ascii="Monotype Corsiva" w:hAnsi="Monotype Corsiva" w:cs="Times New Roman"/>
          <w:b/>
          <w:color w:val="FF0000"/>
          <w:sz w:val="52"/>
          <w:szCs w:val="52"/>
          <w:lang w:val="ru-RU"/>
        </w:rPr>
        <w:t>Сенсорная</w:t>
      </w:r>
      <w:r>
        <w:rPr>
          <w:rFonts w:hint="default" w:ascii="Monotype Corsiva" w:hAnsi="Monotype Corsiva" w:cs="Times New Roman"/>
          <w:b/>
          <w:color w:val="FF0000"/>
          <w:sz w:val="52"/>
          <w:szCs w:val="52"/>
          <w:lang w:val="ru-RU"/>
        </w:rPr>
        <w:t xml:space="preserve"> </w:t>
      </w:r>
      <w:r>
        <w:rPr>
          <w:rFonts w:ascii="Monotype Corsiva" w:hAnsi="Monotype Corsiva" w:cs="Times New Roman"/>
          <w:b/>
          <w:color w:val="FF0000"/>
          <w:sz w:val="52"/>
          <w:szCs w:val="52"/>
        </w:rPr>
        <w:t>Юрта»</w:t>
      </w:r>
    </w:p>
    <w:p w14:paraId="3D44B43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90C894">
      <w:pPr>
        <w:jc w:val="center"/>
        <w:rPr>
          <w:rFonts w:ascii="Times New Roman" w:hAnsi="Times New Roman" w:cs="Times New Roman"/>
          <w:sz w:val="28"/>
          <w:szCs w:val="28"/>
        </w:rPr>
      </w:pPr>
      <w:r>
        <w:drawing>
          <wp:inline distT="0" distB="0" distL="114300" distR="114300">
            <wp:extent cx="3570605" cy="2689860"/>
            <wp:effectExtent l="0" t="0" r="10795" b="2540"/>
            <wp:docPr id="3" name="Изображение 2" descr="IMG_20260129_184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 descr="IMG_20260129_184210"/>
                    <pic:cNvPicPr>
                      <a:picLocks noChangeAspect="1"/>
                    </pic:cNvPicPr>
                  </pic:nvPicPr>
                  <pic:blipFill>
                    <a:blip r:embed="rId6"/>
                    <a:srcRect l="1690" r="10412"/>
                    <a:stretch>
                      <a:fillRect/>
                    </a:stretch>
                  </pic:blipFill>
                  <pic:spPr>
                    <a:xfrm>
                      <a:off x="0" y="0"/>
                      <a:ext cx="357060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54FF0">
      <w:pPr>
        <w:jc w:val="center"/>
        <w:rPr>
          <w:rFonts w:ascii="Times New Roman" w:hAnsi="Times New Roman" w:cs="Times New Roman"/>
          <w:b/>
          <w:color w:val="000066"/>
          <w:sz w:val="28"/>
          <w:szCs w:val="28"/>
        </w:rPr>
      </w:pPr>
    </w:p>
    <w:p w14:paraId="110C8992">
      <w:pPr>
        <w:jc w:val="center"/>
        <w:rPr>
          <w:rFonts w:ascii="Times New Roman" w:hAnsi="Times New Roman" w:cs="Times New Roman"/>
          <w:b/>
          <w:color w:val="000066"/>
          <w:sz w:val="28"/>
          <w:szCs w:val="28"/>
        </w:rPr>
      </w:pPr>
    </w:p>
    <w:p w14:paraId="3B8FD31E">
      <w:pPr>
        <w:wordWrap w:val="0"/>
        <w:jc w:val="right"/>
        <w:rPr>
          <w:rFonts w:ascii="Times New Roman" w:hAnsi="Times New Roman" w:cs="Times New Roman"/>
          <w:b/>
          <w:color w:val="000066"/>
          <w:sz w:val="28"/>
          <w:szCs w:val="28"/>
        </w:rPr>
      </w:pPr>
    </w:p>
    <w:p w14:paraId="45C8162F">
      <w:pPr>
        <w:wordWrap w:val="0"/>
        <w:jc w:val="right"/>
        <w:rPr>
          <w:rFonts w:hint="default" w:ascii="Times New Roman" w:hAnsi="Times New Roman" w:cs="Times New Roman"/>
          <w:b/>
          <w:color w:val="000066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66"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b/>
          <w:color w:val="000066"/>
          <w:sz w:val="28"/>
          <w:szCs w:val="28"/>
          <w:lang w:val="ru-RU"/>
        </w:rPr>
        <w:t>Ооржак</w:t>
      </w:r>
      <w:r>
        <w:rPr>
          <w:rFonts w:ascii="Times New Roman" w:hAnsi="Times New Roman" w:cs="Times New Roman"/>
          <w:b/>
          <w:color w:val="00006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66"/>
          <w:sz w:val="28"/>
          <w:szCs w:val="28"/>
          <w:lang w:val="ru-RU"/>
        </w:rPr>
        <w:t>Сай</w:t>
      </w:r>
      <w:r>
        <w:rPr>
          <w:rFonts w:hint="default" w:ascii="Times New Roman" w:hAnsi="Times New Roman" w:cs="Times New Roman"/>
          <w:b/>
          <w:color w:val="000066"/>
          <w:sz w:val="28"/>
          <w:szCs w:val="28"/>
          <w:lang w:val="ru-RU"/>
        </w:rPr>
        <w:t xml:space="preserve">-Суу </w:t>
      </w:r>
      <w:r>
        <w:rPr>
          <w:rFonts w:ascii="Times New Roman" w:hAnsi="Times New Roman" w:cs="Times New Roman"/>
          <w:b/>
          <w:color w:val="000066"/>
          <w:sz w:val="28"/>
          <w:szCs w:val="28"/>
          <w:lang w:val="ru-RU"/>
        </w:rPr>
        <w:t>Салчак</w:t>
      </w:r>
      <w:r>
        <w:rPr>
          <w:rFonts w:hint="default" w:ascii="Times New Roman" w:hAnsi="Times New Roman" w:cs="Times New Roman"/>
          <w:b/>
          <w:color w:val="000066"/>
          <w:sz w:val="28"/>
          <w:szCs w:val="28"/>
          <w:lang w:val="ru-RU"/>
        </w:rPr>
        <w:t>-ооловна, логопед.</w:t>
      </w:r>
    </w:p>
    <w:p w14:paraId="5AEE7829">
      <w:pPr>
        <w:jc w:val="center"/>
        <w:rPr>
          <w:rFonts w:ascii="Times New Roman" w:hAnsi="Times New Roman" w:cs="Times New Roman"/>
          <w:b/>
          <w:color w:val="000066"/>
          <w:sz w:val="28"/>
          <w:szCs w:val="28"/>
        </w:rPr>
      </w:pPr>
    </w:p>
    <w:p w14:paraId="2CBF6823">
      <w:pPr>
        <w:jc w:val="center"/>
        <w:rPr>
          <w:rFonts w:ascii="Times New Roman" w:hAnsi="Times New Roman" w:cs="Times New Roman"/>
          <w:b/>
          <w:color w:val="000066"/>
          <w:sz w:val="28"/>
          <w:szCs w:val="28"/>
        </w:rPr>
      </w:pPr>
      <w:r>
        <w:rPr>
          <w:rFonts w:ascii="Times New Roman" w:hAnsi="Times New Roman" w:cs="Times New Roman"/>
          <w:b/>
          <w:color w:val="000066"/>
          <w:sz w:val="28"/>
          <w:szCs w:val="28"/>
        </w:rPr>
        <w:t>20</w:t>
      </w:r>
      <w:r>
        <w:rPr>
          <w:rFonts w:hint="default" w:ascii="Times New Roman" w:hAnsi="Times New Roman" w:cs="Times New Roman"/>
          <w:b/>
          <w:color w:val="000066"/>
          <w:sz w:val="28"/>
          <w:szCs w:val="28"/>
          <w:lang w:val="ru-RU"/>
        </w:rPr>
        <w:t>26</w:t>
      </w:r>
      <w:r>
        <w:rPr>
          <w:rFonts w:ascii="Times New Roman" w:hAnsi="Times New Roman" w:cs="Times New Roman"/>
          <w:b/>
          <w:color w:val="000066"/>
          <w:sz w:val="28"/>
          <w:szCs w:val="28"/>
        </w:rPr>
        <w:t>г.</w:t>
      </w:r>
    </w:p>
    <w:p w14:paraId="4CDBB4C3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</w:pPr>
    </w:p>
    <w:p w14:paraId="0FEFA6F1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</w:pPr>
    </w:p>
    <w:p w14:paraId="02AFCF4B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Пояснительная записка к дидактическому пособию.</w:t>
      </w:r>
    </w:p>
    <w:p w14:paraId="0EE8CFE7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Данное 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дидактическое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пособие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«Сенсорная юрта»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соответствует образовательным задачам основной образовательной программы ДОУ и требованиям ФГОС ДО.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Пособие предназначено для детей дошкольного возраста, педагогов и 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за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ботливых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родителей. Оно может быть использовано на подгрупповых  занятиях, индивидуально и  в самостоятельной деятельности детей.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57A501C3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Дидактическое пособие направленно на решение проблем патриотического воспитания в соответствии с базовыми образовательными программами. Содержание расширено за счёт включения задач педагогического просвещения родителей, вовлечение их в образовательный процесс. </w:t>
      </w:r>
    </w:p>
    <w:p w14:paraId="784B8637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Идея дидактического пособия заключается в следующем: мы живём в родной Туве, а чтобы любить и уважать свою малую Родину надо знать её историю и традиции. </w:t>
      </w:r>
      <w:r>
        <w:rPr>
          <w:rFonts w:hint="default" w:eastAsia="sans-serif" w:cs="Times New Roman"/>
          <w:i w:val="0"/>
          <w:iCs w:val="0"/>
          <w:color w:val="212529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азвивать у детей понимание культурного наследия и воспитать бережное отношение к нему необходимо с дошкольного возраста. «Никто не может стать сыном своего народа, если он не проникнется теми основными чувствами, какими живёт народная душа». Приобщение новых поколений к национальной культуре становится актуальным педагогическим вопросом современности, так как каждый не просто хранит исорически сложившиеся воспитательные традиции и особенности, но и стремится перенести их в будущее, чтобы не утратить исторического национального лица и самобытности. Проибщение к традициям народа особенно значимо в дошкольные годы, а приобщение детей к народной культуре является средством формирования их патриотических чувств и развития духовности. </w:t>
      </w:r>
    </w:p>
    <w:p w14:paraId="4B40C467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В </w:t>
      </w:r>
      <w:r>
        <w:rPr>
          <w:rFonts w:hint="default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образовательной деятельности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 с детьми важно опираться на то, что ребенку близко и понятно. Для наших детей юрта — это символ дома, уюта и защищенности.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Моё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многофункциональное </w:t>
      </w:r>
      <w:r>
        <w:rPr>
          <w:rFonts w:hint="default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дидактическое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пособие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«Сенсорная Юрта»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 — это не просто модель, это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тренажер для мозга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, а также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идеальный объект, так как её круглая форма и элементы конструкции позволяют решать множество задач: от развития мелкой моторики до формирования пространственных представлений.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Это 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особие —</w:t>
      </w:r>
      <w:r>
        <w:rPr>
          <w:rFonts w:hint="default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трансформер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. Оно легко разбирается и собирается, его можно стирать, оно безопасно.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Мы будем использовать разные фактуры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фетр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тесьма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экокожа, бумага из разных материалов хомутлаа, нитка, глазки, национальные пуговки и тд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), чтобы через пальцы "разбудить" кору головного мозга».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«Для детей с сенсорной дезинтеграцией важно чувствовать разные фактуры. Это снимает эмоциональное напряжение и развивает тактильную чувствительность».</w:t>
      </w:r>
    </w:p>
    <w:p w14:paraId="6916699B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Слайд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2.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 новых технологий обучения и воспитания,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позволяющих осуществить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образовательную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деятельность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наиболее результативным, является в наше время очень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актуальным. </w:t>
      </w:r>
    </w:p>
    <w:p w14:paraId="1636E82A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58A2A1A">
      <w:pPr>
        <w:pStyle w:val="7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line="200" w:lineRule="atLeast"/>
        <w:ind w:left="0" w:leftChars="0" w:firstLine="560" w:firstLineChars="200"/>
        <w:jc w:val="both"/>
        <w:textAlignment w:val="auto"/>
        <w:rPr>
          <w:rFonts w:ascii="Times New Roman" w:hAnsi="Times New Roman" w:eastAsia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анятий и интерес ребенка к обучению повышается при использовании наглядных материалов</w:t>
      </w:r>
      <w:r>
        <w:rPr>
          <w:rFonts w:hint="default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днако современного реб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ё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нка невозможно привлечь и удивить традиционными средствами наглядности – картинками и игрушками.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Педагог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в работе с детьми необходимо использовать такие методы и приёмы, которые способствуют не только исправлению, но и делают занятия интересными и привлекательными.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Я считаю, что повышать эффективность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ru-RU"/>
        </w:rPr>
        <w:t>работы</w:t>
      </w:r>
      <w:r>
        <w:rPr>
          <w:rFonts w:hint="default"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ru-RU"/>
        </w:rPr>
        <w:t xml:space="preserve"> с детьми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нужно с применением традиционных приемов сиспользованием разнообразных развивающих пособий, изготовленных своими руками.</w:t>
      </w:r>
      <w:r>
        <w:rPr>
          <w:rFonts w:hint="default"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Руки, пальцы, ладошки ребенка — едва ли не главные органы, приводящие в движение механизм мыслительной деятельности детей.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Игры с использованием развивающего пособия, не только развивает речевые способности, но и расширяет представления ребенка о культуре и традиции своей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малой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Родины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родного дома. </w:t>
      </w:r>
    </w:p>
    <w:p w14:paraId="089F93C4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3 слайд.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 данной работы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изготовление дидактического пособия «Сенсорная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Юрта» для индивидуальной 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подгрупповой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работы с дошкольниками.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- учить создавать дидактические пособия своими руками;</w:t>
      </w:r>
    </w:p>
    <w:p w14:paraId="59483C5E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- воспитывать чувство патриотизма;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творчество.</w:t>
      </w:r>
    </w:p>
    <w:p w14:paraId="7AB6E7F0">
      <w:pPr>
        <w:shd w:val="clear" w:color="auto" w:fill="FFFFFF"/>
        <w:spacing w:after="15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 4.  Дидактическое пособие «Сенсорная Юрта»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аправлено на:</w:t>
      </w:r>
    </w:p>
    <w:p w14:paraId="32491A3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textAlignment w:val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всех сторон речи;</w:t>
      </w:r>
    </w:p>
    <w:p w14:paraId="7D30949C">
      <w:pPr>
        <w:shd w:val="clear" w:color="auto" w:fill="FFFFFF"/>
        <w:spacing w:after="15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-развитие всех психических процессов;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мелкой моторики;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зрительного восприятия;</w:t>
      </w:r>
    </w:p>
    <w:p w14:paraId="2129B66C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произношения звуков, букв на родном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(тувинском)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языке (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shd w:val="clear" w:color="auto" w:fill="FFFFFF"/>
          <w:lang w:eastAsia="ru-RU"/>
        </w:rPr>
        <w:t>Ɵ</w:t>
      </w:r>
      <w:r>
        <w:rPr>
          <w:rFonts w:hint="default" w:ascii="Times New Roman" w:hAnsi="Times New Roman" w:eastAsia="Times New Roman" w:cs="Times New Roman"/>
          <w:color w:val="0070C0"/>
          <w:sz w:val="28"/>
          <w:szCs w:val="28"/>
          <w:shd w:val="clear" w:color="auto" w:fill="FFFFFF"/>
          <w:lang w:eastAsia="ru-RU"/>
        </w:rPr>
        <w:t>Ң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shd w:val="clear" w:color="auto" w:fill="FFFFFF"/>
          <w:lang w:eastAsia="ru-RU"/>
        </w:rPr>
        <w:t>Y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14:paraId="6D30EAEF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кругозора ребенка -дошкольника знаний о родном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самобытности своего народа;</w:t>
      </w:r>
    </w:p>
    <w:p w14:paraId="45296D81">
      <w:pPr>
        <w:spacing w:after="0" w:line="276" w:lineRule="auto"/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- создание условий для формирования творческой активности</w:t>
      </w:r>
    </w:p>
    <w:p w14:paraId="7F877E49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eastAsia="ru-RU"/>
        </w:rPr>
        <w:t>- развитие тактильных чувств и снижение эмоциональной напряженности.</w:t>
      </w:r>
    </w:p>
    <w:p w14:paraId="186C1A80">
      <w:pPr>
        <w:shd w:val="clear" w:color="auto" w:fill="FFFFFF"/>
        <w:spacing w:after="150" w:line="276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 Активизация словаря</w:t>
      </w:r>
    </w:p>
    <w:p w14:paraId="06F1E2AE">
      <w:pPr>
        <w:numPr>
          <w:ilvl w:val="0"/>
          <w:numId w:val="1"/>
        </w:numPr>
        <w:shd w:val="clear" w:color="auto" w:fill="FFFFFF"/>
        <w:spacing w:after="150" w:line="276" w:lineRule="auto"/>
        <w:ind w:left="420" w:leftChars="0" w:hanging="420" w:firstLineChars="0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Расширение и обогащение словарного запаса детей, активизация  речевого общения;</w:t>
      </w:r>
    </w:p>
    <w:p w14:paraId="53EFFC27">
      <w:pPr>
        <w:numPr>
          <w:ilvl w:val="0"/>
          <w:numId w:val="1"/>
        </w:numPr>
        <w:shd w:val="clear" w:color="auto" w:fill="FFFFFF"/>
        <w:spacing w:after="150" w:line="276" w:lineRule="auto"/>
        <w:ind w:left="420" w:leftChars="0" w:hanging="420" w:firstLineChars="0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Развитие связной речи, выразительности произношения .</w:t>
      </w:r>
    </w:p>
    <w:p w14:paraId="60619724">
      <w:pPr>
        <w:numPr>
          <w:ilvl w:val="0"/>
          <w:numId w:val="1"/>
        </w:numPr>
        <w:shd w:val="clear" w:color="auto" w:fill="FFFFFF"/>
        <w:spacing w:after="150" w:line="276" w:lineRule="auto"/>
        <w:ind w:left="420" w:leftChars="0" w:hanging="420" w:firstLineChars="0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Развитие образности речи.</w:t>
      </w:r>
    </w:p>
    <w:p w14:paraId="0E24C1F7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 5.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«Стихия ребенка – игра», поэтому основной принцип – играя обучать.</w:t>
      </w:r>
    </w:p>
    <w:p w14:paraId="0AD5260F">
      <w:pPr>
        <w:spacing w:after="0" w:line="276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изготовления дидактического пособия «Сенсорная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Юрта» нам понадобятся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материалы: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67775130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плотный фетр 3 цветов (красный, желтый, зеленый)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ткань различных цветов (для одежды)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декоративная тесьма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пуговицы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ножницы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нитки</w:t>
      </w:r>
    </w:p>
    <w:p w14:paraId="1837857B">
      <w:pPr>
        <w:spacing w:after="0" w:line="276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липучка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клей или клеевой пистолет</w:t>
      </w:r>
    </w:p>
    <w:p w14:paraId="70DF2DE9">
      <w:p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шаблоны </w:t>
      </w:r>
    </w:p>
    <w:p w14:paraId="0D042E00">
      <w:pPr>
        <w:spacing w:after="0" w:line="276" w:lineRule="auto"/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- </w:t>
      </w:r>
      <w:r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декоративные глазки и носики для </w:t>
      </w:r>
    </w:p>
    <w:p w14:paraId="3A728BF2">
      <w:pPr>
        <w:spacing w:after="0" w:line="276" w:lineRule="auto"/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color w:val="000000"/>
          <w:sz w:val="28"/>
          <w:szCs w:val="28"/>
          <w:shd w:val="clear" w:color="auto" w:fill="FFFFFF"/>
          <w:lang w:val="en-US" w:eastAsia="ru-RU"/>
        </w:rPr>
        <w:t>оживления персонажей</w:t>
      </w:r>
    </w:p>
    <w:p w14:paraId="6E27179A">
      <w:pPr>
        <w:numPr>
          <w:ilvl w:val="0"/>
          <w:numId w:val="2"/>
        </w:numPr>
        <w:spacing w:after="0" w:line="276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Слайд.  </w:t>
      </w:r>
      <w:r>
        <w:rPr>
          <w:rFonts w:ascii="Times New Roman" w:hAnsi="Times New Roman" w:eastAsia="Times New Roman" w:cs="Times New Roman"/>
          <w:b/>
          <w:bCs/>
          <w:color w:val="833713"/>
          <w:sz w:val="28"/>
          <w:szCs w:val="28"/>
          <w:lang w:eastAsia="ru-RU"/>
        </w:rPr>
        <w:t>Ход выполнения работы:</w:t>
      </w:r>
    </w:p>
    <w:p w14:paraId="44221E0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Дидактическое пособие «Сенсорная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рта», изготовленное своими руками, я использую в индивидуальной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и подгрупповой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работе с детьми.</w:t>
      </w:r>
    </w:p>
    <w:p w14:paraId="491942CD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1.  Изготавливаем книжную основу - для этого берём шаблон юрты нарисованный на картоне, вырезаем из фетра 7 юрт разнного цвета.</w:t>
      </w:r>
    </w:p>
    <w:p w14:paraId="0EDE5C2A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2. Украшаем страницы книги с помощью тесьмы и нитки.</w:t>
      </w:r>
    </w:p>
    <w:p w14:paraId="6914F535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3.Обложку нашей книги шьем с помощью оберлога. Вход в юрту открывается и закрывается на петельку.</w:t>
      </w:r>
    </w:p>
    <w:p w14:paraId="561289AA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4. Отдельно шьем куклы (Долаана и Кудерек), наряды и сундучок. Для этого я нарисовала шаблоны кукол и вырезала из фетра. Дальше клеим у кукол глазки, ротик нитками мулине.</w:t>
      </w:r>
    </w:p>
    <w:p w14:paraId="2959C87A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 xml:space="preserve"> 5. Изготавливаем для игры буквы из фетра на липучках и ламинированные картинки на липучках.</w:t>
      </w:r>
    </w:p>
    <w:p w14:paraId="3CBA3C65">
      <w:pPr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000000"/>
          <w:sz w:val="28"/>
          <w:szCs w:val="28"/>
          <w:shd w:val="clear" w:color="auto" w:fill="FFFFFF"/>
          <w:lang w:val="en-US" w:eastAsia="ru-RU"/>
        </w:rPr>
        <w:t>6. И смотрим что у нас получилось.</w:t>
      </w:r>
    </w:p>
    <w:p w14:paraId="1D32EB69">
      <w:pPr>
        <w:numPr>
          <w:ilvl w:val="0"/>
          <w:numId w:val="2"/>
        </w:numPr>
        <w:spacing w:after="0" w:line="276" w:lineRule="auto"/>
        <w:ind w:left="0" w:leftChars="0" w:firstLine="0" w:firstLineChars="0"/>
        <w:rPr>
          <w:rFonts w:hint="default" w:ascii="Times New Roman" w:hAnsi="Times New Roman" w:eastAsia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Слайд.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Фотографии подгрупповой занятии.</w:t>
      </w:r>
    </w:p>
    <w:p w14:paraId="39274283">
      <w:pPr>
        <w:shd w:val="clear" w:color="auto" w:fill="FFFFFF"/>
        <w:spacing w:after="150" w:line="276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8. Слайд.  Фотографии индивидуальных занятий.</w:t>
      </w:r>
    </w:p>
    <w:p w14:paraId="66C8CD3D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Описание: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данное многофункциональное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дидактическое пособие представляет собой рукодельную книгу в форме красочной юрты из фетра. Она сшита из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7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страниц, в каждой странице задания с играми. Задумано так, что куклы сшитые, Долаана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Кудерек в национальных костюмах, как бы гостеприимные «хозяева» данной юрты.  На обороте книги есть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сундук «АПТАРА»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различных заданий.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Назначение: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пособие предназначено для развивающих, коррекционных 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образовательных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занятий с детьми от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средней до подготовительной к школе групп.</w:t>
      </w:r>
    </w:p>
    <w:p w14:paraId="09C3CF19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3EB05998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0359BB03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141D4C3B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7DEE46BF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56477E60">
      <w:pPr>
        <w:shd w:val="clear" w:color="auto" w:fill="FFFFFF"/>
        <w:spacing w:after="150" w:line="276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14:paraId="15F7F25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Аннотация к дидактическому пособию «Сенсорная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 ю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рта»</w:t>
      </w:r>
    </w:p>
    <w:p w14:paraId="01AD2A1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619E0E99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Дидактическое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 пособие состоит из трёх частей:</w:t>
      </w:r>
    </w:p>
    <w:p w14:paraId="6C1D2895">
      <w:pPr>
        <w:spacing w:after="0" w:line="240" w:lineRule="auto"/>
        <w:ind w:left="440" w:leftChars="200" w:firstLine="0" w:firstLineChars="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Первая часть 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состоит из развивающих заданий на развитие логического мышления, классификации предметов по различным признакм, умению обобщать свойства, сравнивать и выделять признаки предметов.</w:t>
      </w:r>
    </w:p>
    <w:p w14:paraId="4B0CCB9D">
      <w:pPr>
        <w:pStyle w:val="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Знакомство с юртой.</w:t>
      </w:r>
    </w:p>
    <w:p w14:paraId="69542D03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Познакомить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 детей с национальным жильем тувинского народа - </w:t>
      </w:r>
      <w:r>
        <w:rPr>
          <w:rFonts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юртой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, показать об основных строениях юрты.</w:t>
      </w:r>
    </w:p>
    <w:p w14:paraId="59036914">
      <w:pPr>
        <w:pStyle w:val="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Одень девочку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(Долаану)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мальчика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(Кудерека)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национальный тувинский костюм.</w:t>
      </w:r>
    </w:p>
    <w:p w14:paraId="3F87CAFB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Цель: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познакомить детей с тувинской национальной одеждой, закрепить названия одежды, учить подбирать одежду по сезону, развивать мелкую моторику рук.</w:t>
      </w:r>
    </w:p>
    <w:p w14:paraId="6ACEF5A6">
      <w:pPr>
        <w:pStyle w:val="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Внутреннее убранство юрты. </w:t>
      </w:r>
    </w:p>
    <w:p w14:paraId="675FB052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Цель: познакомить детей с особенностями интерьера юрты, развитие словарного запаса. </w:t>
      </w:r>
    </w:p>
    <w:p w14:paraId="03D2BF7C">
      <w:pPr>
        <w:numPr>
          <w:ilvl w:val="0"/>
          <w:numId w:val="3"/>
        </w:numPr>
        <w:spacing w:after="0" w:line="240" w:lineRule="auto"/>
        <w:ind w:left="720" w:leftChars="0" w:hanging="360" w:firstLine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«Исключи лишнее»</w:t>
      </w:r>
    </w:p>
    <w:p w14:paraId="770818E0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Цель: развивать умение классифицировать предметы по существенному признаку, обобщать и находить лишний предмет и объяснять почему он лишний.</w:t>
      </w:r>
    </w:p>
    <w:p w14:paraId="0C029163">
      <w:pPr>
        <w:numPr>
          <w:ilvl w:val="0"/>
          <w:numId w:val="3"/>
        </w:numPr>
        <w:spacing w:after="0" w:line="240" w:lineRule="auto"/>
        <w:ind w:left="720" w:leftChars="0" w:hanging="360" w:firstLine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«Найди пару» </w:t>
      </w:r>
    </w:p>
    <w:p w14:paraId="4525AFE4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Цель: научить сопоставлять предметы, выделять основные признаки, развивать внимание, память, мышление, мелкую моторику рук, закреплять понятия «равные», «одинаковые», «пара».</w:t>
      </w:r>
    </w:p>
    <w:p w14:paraId="72186E89">
      <w:pPr>
        <w:numPr>
          <w:ilvl w:val="0"/>
          <w:numId w:val="3"/>
        </w:numPr>
        <w:spacing w:after="0" w:line="240" w:lineRule="auto"/>
        <w:ind w:left="720" w:leftChars="0" w:hanging="360" w:firstLine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«Сосчитай домашних животных»</w:t>
      </w:r>
    </w:p>
    <w:p w14:paraId="6DA20FFF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Цель: закрепить количественный счёт и научить согласовывать числительные с существительными по теме: «Домашние животные».</w:t>
      </w:r>
    </w:p>
    <w:p w14:paraId="381F4255">
      <w:pPr>
        <w:numPr>
          <w:ilvl w:val="0"/>
          <w:numId w:val="3"/>
        </w:numPr>
        <w:spacing w:after="0" w:line="240" w:lineRule="auto"/>
        <w:ind w:left="720" w:leftChars="0" w:hanging="360" w:firstLine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«Сосчитай детёнышей животных»</w:t>
      </w:r>
    </w:p>
    <w:p w14:paraId="2BBF2B5D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Цель: закрепить в речи детей названия детёнышей, упражнять в образовании названий детёнышей в единственном и множественном числах</w:t>
      </w:r>
    </w:p>
    <w:p w14:paraId="4BF12FA0">
      <w:pPr>
        <w:pStyle w:val="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Что? Кто? Какой? </w:t>
      </w:r>
    </w:p>
    <w:p w14:paraId="0F1D1EE5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учить детей дифференцировать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«живой объект»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, называть его, придумывать признак и действие, согласовывать в роде, числе, падеже.</w:t>
      </w:r>
    </w:p>
    <w:p w14:paraId="0E90DA82">
      <w:pPr>
        <w:pStyle w:val="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Назови по порядку. </w:t>
      </w:r>
    </w:p>
    <w:p w14:paraId="72D5AEF1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Цель: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Формировать обобщенные представления о домашних </w:t>
      </w:r>
      <w:r>
        <w:rPr>
          <w:rStyle w:val="5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животных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Закрепить умение устанавливать существенные признаки 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(живут рядом с человеком, приносят пользу, человек о них заботиться)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Воспитывать у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>
        <w:rPr>
          <w:rStyle w:val="5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детей уважение к труду животновода</w:t>
      </w:r>
    </w:p>
    <w:p w14:paraId="5E2AE6C2">
      <w:pPr>
        <w:pStyle w:val="9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Звуковая улица. </w:t>
      </w:r>
    </w:p>
    <w:p w14:paraId="742E589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учить выделять звук на фоне слова, придумывать слова на заданный звук, определять позицию звука в слове.</w:t>
      </w:r>
    </w:p>
    <w:p w14:paraId="350F91FF">
      <w:pPr>
        <w:spacing w:after="0" w:line="276" w:lineRule="auto"/>
        <w:ind w:left="36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Вторая часть 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состоит из заданий на развитие внимания, памяти, речи.</w:t>
      </w:r>
    </w:p>
    <w:p w14:paraId="589E4AEE">
      <w:pPr>
        <w:numPr>
          <w:ilvl w:val="0"/>
          <w:numId w:val="4"/>
        </w:numPr>
        <w:spacing w:after="0" w:line="276" w:lineRule="auto"/>
        <w:ind w:left="36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Юрта, юрта круглый дом (шагаем на месте)</w:t>
      </w:r>
    </w:p>
    <w:p w14:paraId="05218A46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Побывайте в доме том! (развели в руки в сторону)</w:t>
      </w:r>
    </w:p>
    <w:p w14:paraId="1375913E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Гости явятся едва (повороты туловища влево-вправо)</w:t>
      </w:r>
    </w:p>
    <w:p w14:paraId="3DA78B23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В печку прыгают дрова (прыжки на месте)</w:t>
      </w:r>
    </w:p>
    <w:p w14:paraId="1773D4FC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Угостить торопится (присели)</w:t>
      </w:r>
    </w:p>
    <w:p w14:paraId="667736E3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Ладушки, ладушки (хлопаем в ладошки)</w:t>
      </w:r>
    </w:p>
    <w:p w14:paraId="03C7C22D">
      <w:pPr>
        <w:numPr>
          <w:ilvl w:val="0"/>
          <w:numId w:val="0"/>
        </w:numPr>
        <w:spacing w:after="0" w:line="276" w:lineRule="auto"/>
        <w:ind w:left="0" w:leftChars="0" w:firstLine="439" w:firstLineChars="157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Круглые лепёшочки (руки впереди, ладошки вверх).</w:t>
      </w:r>
    </w:p>
    <w:p w14:paraId="73E92B0C">
      <w:pPr>
        <w:numPr>
          <w:ilvl w:val="0"/>
          <w:numId w:val="4"/>
        </w:numPr>
        <w:spacing w:after="0" w:line="276" w:lineRule="auto"/>
        <w:ind w:left="360" w:leftChars="0" w:firstLine="0" w:firstLineChars="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«Закончи предложение»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. Цель — выявить первоначальные знания о юрте. Например, вопросы: «Жилище тувинского народа называется... юрта», «Отверстие на крыше юрты называется... хараача» </w:t>
      </w:r>
    </w:p>
    <w:p w14:paraId="0398BF67">
      <w:pPr>
        <w:numPr>
          <w:ilvl w:val="0"/>
          <w:numId w:val="0"/>
        </w:numPr>
        <w:spacing w:after="0" w:line="276" w:lineRule="auto"/>
        <w:ind w:left="360" w:left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«У дома четыре угла, а у юрты....  нет углов»</w:t>
      </w:r>
    </w:p>
    <w:p w14:paraId="1521450C">
      <w:pPr>
        <w:numPr>
          <w:ilvl w:val="0"/>
          <w:numId w:val="0"/>
        </w:numPr>
        <w:spacing w:after="0" w:line="276" w:lineRule="auto"/>
        <w:ind w:left="360" w:left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«Место, где разводят огонь называется ....  очаг»</w:t>
      </w:r>
    </w:p>
    <w:p w14:paraId="53D6362A">
      <w:pPr>
        <w:numPr>
          <w:ilvl w:val="0"/>
          <w:numId w:val="0"/>
        </w:numPr>
        <w:spacing w:after="0" w:line="276" w:lineRule="auto"/>
        <w:ind w:left="360" w:left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«Левая сторона при входе считается .... мусжской, а правая ..... женской»</w:t>
      </w:r>
    </w:p>
    <w:p w14:paraId="0F8B3571">
      <w:pPr>
        <w:numPr>
          <w:ilvl w:val="0"/>
          <w:numId w:val="0"/>
        </w:numPr>
        <w:spacing w:after="0" w:line="276" w:lineRule="auto"/>
        <w:ind w:left="360" w:left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«Дом деревянный, а юрта покрыта ...... войлоком»</w:t>
      </w:r>
    </w:p>
    <w:p w14:paraId="6331E76A">
      <w:pPr>
        <w:numPr>
          <w:ilvl w:val="0"/>
          <w:numId w:val="4"/>
        </w:numPr>
        <w:spacing w:after="0" w:line="276" w:lineRule="auto"/>
        <w:ind w:left="360" w:leftChars="0" w:firstLine="0" w:firstLineChars="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000000"/>
          <w:sz w:val="28"/>
          <w:szCs w:val="28"/>
          <w:shd w:val="clear" w:color="auto" w:fill="FFFFFF"/>
          <w:lang w:val="en-US" w:eastAsia="ru-RU"/>
        </w:rPr>
        <w:t>Назвать предметы быта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 xml:space="preserve"> юрты на картинке 6-7 предметов: сундук, шкаф для посуды, кровать, стол, очаг, колыбель.</w:t>
      </w:r>
    </w:p>
    <w:p w14:paraId="5E1E561A">
      <w:pPr>
        <w:numPr>
          <w:ilvl w:val="0"/>
          <w:numId w:val="4"/>
        </w:numPr>
        <w:spacing w:after="0" w:line="276" w:lineRule="auto"/>
        <w:ind w:left="360" w:leftChars="0" w:firstLine="0" w:firstLineChars="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«Назови части юрты по картинке»</w:t>
      </w:r>
    </w:p>
    <w:p w14:paraId="4822FEBD">
      <w:pPr>
        <w:pStyle w:val="9"/>
        <w:numPr>
          <w:ilvl w:val="0"/>
          <w:numId w:val="4"/>
        </w:numPr>
        <w:spacing w:after="0" w:line="240" w:lineRule="auto"/>
        <w:ind w:left="360" w:leftChars="0" w:firstLine="0" w:firstLineChars="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 xml:space="preserve">Читай-ка. </w:t>
      </w:r>
    </w:p>
    <w:p w14:paraId="05A1A788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Познакомить детей с графическим изображением букв.</w:t>
      </w:r>
    </w:p>
    <w:p w14:paraId="5B364798">
      <w:pPr>
        <w:pStyle w:val="9"/>
        <w:numPr>
          <w:ilvl w:val="0"/>
          <w:numId w:val="4"/>
        </w:numPr>
        <w:spacing w:after="0" w:line="240" w:lineRule="auto"/>
        <w:ind w:left="360" w:leftChars="0" w:firstLine="0" w:firstLineChars="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Какой буквы не стало? </w:t>
      </w:r>
    </w:p>
    <w:p w14:paraId="3F4AF262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Правила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lang w:eastAsia="ru-RU"/>
        </w:rPr>
        <w:t>игры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Взрослый выкладывает буквы по порядку. Предлагает закрыть глаза и убирает с дорожки одну из букв. Открыв глаза, ребенок должен сказать какой буквы не стало?</w:t>
      </w:r>
    </w:p>
    <w:p w14:paraId="6FBD0CB6">
      <w:pPr>
        <w:pStyle w:val="9"/>
        <w:numPr>
          <w:ilvl w:val="0"/>
          <w:numId w:val="4"/>
        </w:numPr>
        <w:spacing w:after="0" w:line="240" w:lineRule="auto"/>
        <w:ind w:left="360" w:leftChars="0" w:firstLine="0" w:firstLineChars="0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Спой гласные звуки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родного (тувинского) языка (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shd w:val="clear" w:color="auto" w:fill="FFFFFF"/>
          <w:lang w:eastAsia="ru-RU"/>
        </w:rPr>
        <w:t>Ɵ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shd w:val="clear" w:color="auto" w:fill="FFFFFF"/>
          <w:lang w:val="en-US" w:eastAsia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shd w:val="clear" w:color="auto" w:fill="FFFFFF"/>
          <w:lang w:eastAsia="ru-RU"/>
        </w:rPr>
        <w:t>Y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).</w:t>
      </w:r>
    </w:p>
    <w:p w14:paraId="4BABEC1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Цель: закрепить понятие о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гласных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звуках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и буквах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родного (тувинского) языка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57BB16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продолжать развивать умения выделять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гласные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звуки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в словах и обозначать их соответствующими буквами.</w:t>
      </w:r>
    </w:p>
    <w:p w14:paraId="3376360D">
      <w:pPr>
        <w:numPr>
          <w:ilvl w:val="0"/>
          <w:numId w:val="4"/>
        </w:numPr>
        <w:spacing w:after="0" w:line="240" w:lineRule="auto"/>
        <w:ind w:left="36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«Запоминаем вместе»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. </w:t>
      </w:r>
    </w:p>
    <w:p w14:paraId="41DC9DE2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Цель — развитие слуховой памяти. Один ребёнок называет какой-нибудь предмет, второй повторяет названное слово и добавляет какое-нибудь своё. Третий ребёнок повторяет первые два слова и добавляет третье и т. д.. Это упражнение рекомендуется проводить неоднократно.</w:t>
      </w:r>
    </w:p>
    <w:p w14:paraId="04DF9FDF">
      <w:pPr>
        <w:keepNext w:val="0"/>
        <w:keepLines w:val="0"/>
        <w:widowControl/>
        <w:numPr>
          <w:ilvl w:val="0"/>
          <w:numId w:val="4"/>
        </w:numPr>
        <w:suppressLineNumbers w:val="0"/>
        <w:shd w:val="clear" w:fill="FFFFFF"/>
        <w:spacing w:before="0" w:beforeAutospacing="0" w:after="120" w:afterAutospacing="0" w:line="220" w:lineRule="atLeast"/>
        <w:ind w:left="360" w:leftChars="0" w:firstLine="0" w:firstLineChars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«Запомни, картинки»</w:t>
      </w:r>
    </w:p>
    <w:p w14:paraId="6056FB1C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20" w:afterAutospacing="0" w:line="220" w:lineRule="atLeast"/>
        <w:ind w:left="360" w:leftChars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Цель игры — </w:t>
      </w:r>
      <w:r>
        <w:rPr>
          <w:rStyle w:val="5"/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развитие зрительной памяти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. </w:t>
      </w:r>
    </w:p>
    <w:p w14:paraId="25C1056A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20" w:afterAutospacing="0" w:line="220" w:lineRule="atLeast"/>
        <w:ind w:left="360" w:leftChars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Arial" w:cs="Times New Roman"/>
          <w:b w:val="0"/>
          <w:b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Ход игры</w:t>
      </w:r>
      <w:r>
        <w:rPr>
          <w:rFonts w:hint="default" w:ascii="Times New Roman" w:hAnsi="Times New Roman" w:eastAsia="Arial" w:cs="Times New Roman"/>
          <w:b w:val="0"/>
          <w:b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ребёнок рассматривает пять картинок с изображением знакомых предметов и запоминает, что на них нарисовано. Затем картинки переворачивают. Педагог показывает на перевёрнутую картинку, а ребёнок должен вспомнить и назвать предмет, изображённый на ней.</w:t>
      </w:r>
    </w:p>
    <w:p w14:paraId="777D6CD5">
      <w:pPr>
        <w:numPr>
          <w:ilvl w:val="0"/>
          <w:numId w:val="4"/>
        </w:numPr>
        <w:spacing w:after="0" w:line="240" w:lineRule="auto"/>
        <w:ind w:left="360" w:leftChars="0" w:firstLine="0" w:firstLineChars="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«Найди лишний предмет»</w:t>
      </w:r>
    </w:p>
    <w:p w14:paraId="62374577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ел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ь: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Style w:val="5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закрепить умение находить лишний предмет и объяснять, почему он лишний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</w:p>
    <w:p w14:paraId="0B4C2245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Третья часть 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состоит из заданий на развитие внимания, мышления.</w:t>
      </w:r>
    </w:p>
    <w:p w14:paraId="638BF84B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  <w:t>«Весёлая т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ропинк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а</w:t>
      </w:r>
      <w:bookmarkStart w:id="0" w:name="_GoBack"/>
      <w:bookmarkEnd w:id="0"/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Кудерека и Долааны» </w:t>
      </w:r>
    </w:p>
    <w:p w14:paraId="49564E3D">
      <w:pPr>
        <w:numPr>
          <w:ilvl w:val="0"/>
          <w:numId w:val="0"/>
        </w:numPr>
        <w:spacing w:after="0" w:line="240" w:lineRule="auto"/>
        <w:ind w:left="360" w:leftChars="0"/>
        <w:jc w:val="both"/>
        <w:rPr>
          <w:rFonts w:hint="default" w:ascii="Times New Roman" w:hAnsi="Times New Roman" w:eastAsia="Arial" w:cs="Times New Roman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Цели игры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включают:</w:t>
      </w:r>
    </w:p>
    <w:p w14:paraId="3EBF7C3A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80" w:beforeAutospacing="0" w:after="80" w:afterAutospacing="0" w:line="220" w:lineRule="atLeast"/>
        <w:ind w:left="0" w:leftChars="0" w:firstLine="0" w:firstLineChars="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Обучающие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: научить правильному произношению слов с буквами Ө, Ү, Ӊ, а также распознаванию и даче правильных ответов на вопросы устного народного творчества, народных сказок, авторских сказок и о Родине.</w:t>
      </w:r>
    </w:p>
    <w:p w14:paraId="0A8CCF7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80" w:afterAutospacing="0" w:line="220" w:lineRule="atLeast"/>
        <w:ind w:left="0" w:leftChars="0" w:firstLine="0" w:firstLineChars="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Развивающие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: развить логическое мышление, связную речь, словарный запас детей.</w:t>
      </w:r>
    </w:p>
    <w:p w14:paraId="36FF4A4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80" w:afterAutospacing="0" w:line="220" w:lineRule="atLeast"/>
        <w:ind w:left="0" w:leftChars="0" w:firstLine="0" w:firstLineChars="0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Воспитательные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: привить любовь к Родине, чувство патриотизма, любовь к родному языку.</w:t>
      </w:r>
    </w:p>
    <w:p w14:paraId="0F566793">
      <w:pPr>
        <w:spacing w:after="0" w:line="240" w:lineRule="auto"/>
        <w:ind w:left="360" w:leftChars="0" w:firstLine="300" w:firstLineChars="107"/>
        <w:jc w:val="both"/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Таким образом,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даже элементарные игры и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задания этого пособия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способствуют развитию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всех психических функций до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мелкой моторики у детей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. А любовь к родине - это не просто слова или эмоции, это глубокое чувство, которое связывает нас с нашей землёй, нашей историей, нашим народам. </w:t>
      </w:r>
    </w:p>
    <w:p w14:paraId="166907E3">
      <w:pPr>
        <w:spacing w:after="0" w:line="240" w:lineRule="auto"/>
        <w:ind w:left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D4485C6">
      <w:pPr>
        <w:spacing w:after="0" w:line="240" w:lineRule="auto"/>
        <w:ind w:left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D86F0D5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14:paraId="5B3CC1A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14:paraId="5F1A76DF">
      <w:pPr>
        <w:jc w:val="left"/>
        <w:rPr>
          <w:rFonts w:ascii="Times New Roman" w:hAnsi="Times New Roman" w:cs="Times New Roman"/>
          <w:b/>
          <w:color w:val="000066"/>
          <w:sz w:val="28"/>
          <w:szCs w:val="28"/>
        </w:rPr>
      </w:pPr>
    </w:p>
    <w:sectPr>
      <w:pgSz w:w="11906" w:h="16838"/>
      <w:pgMar w:top="993" w:right="991" w:bottom="426" w:left="1134" w:header="708" w:footer="708" w:gutter="0"/>
      <w:pgBorders w:offsetFrom="page">
        <w:top w:val="crazyMaze" w:color="3366FF" w:sz="16" w:space="24"/>
        <w:left w:val="crazyMaze" w:color="3366FF" w:sz="16" w:space="24"/>
        <w:bottom w:val="crazyMaze" w:color="3366FF" w:sz="16" w:space="24"/>
        <w:right w:val="crazyMaze" w:color="3366FF" w:sz="16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onotype Corsiva">
    <w:panose1 w:val="03010101010201010101"/>
    <w:charset w:val="CC"/>
    <w:family w:val="script"/>
    <w:pitch w:val="default"/>
    <w:sig w:usb0="00000287" w:usb1="00000000" w:usb2="00000000" w:usb3="00000000" w:csb0="2000009F" w:csb1="DFD7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D4D323"/>
    <w:multiLevelType w:val="singleLevel"/>
    <w:tmpl w:val="93D4D32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AB5D556"/>
    <w:multiLevelType w:val="singleLevel"/>
    <w:tmpl w:val="5AB5D55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6E764633"/>
    <w:multiLevelType w:val="singleLevel"/>
    <w:tmpl w:val="6E764633"/>
    <w:lvl w:ilvl="0" w:tentative="0">
      <w:start w:val="6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3">
    <w:nsid w:val="72224F97"/>
    <w:multiLevelType w:val="multilevel"/>
    <w:tmpl w:val="72224F9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AB7AC5"/>
    <w:multiLevelType w:val="multilevel"/>
    <w:tmpl w:val="7FAB7AC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D31D66"/>
    <w:rsid w:val="000B0B8D"/>
    <w:rsid w:val="0015306F"/>
    <w:rsid w:val="00171A75"/>
    <w:rsid w:val="00174A34"/>
    <w:rsid w:val="00265D76"/>
    <w:rsid w:val="003016AA"/>
    <w:rsid w:val="00320315"/>
    <w:rsid w:val="0039228D"/>
    <w:rsid w:val="00433A85"/>
    <w:rsid w:val="004B180E"/>
    <w:rsid w:val="004E77CB"/>
    <w:rsid w:val="00546BF3"/>
    <w:rsid w:val="0063313C"/>
    <w:rsid w:val="00692B49"/>
    <w:rsid w:val="006A78E4"/>
    <w:rsid w:val="00747E22"/>
    <w:rsid w:val="00771377"/>
    <w:rsid w:val="00794349"/>
    <w:rsid w:val="007B5B74"/>
    <w:rsid w:val="007D08C7"/>
    <w:rsid w:val="008037A1"/>
    <w:rsid w:val="00934EB2"/>
    <w:rsid w:val="00951C9A"/>
    <w:rsid w:val="00966B45"/>
    <w:rsid w:val="009A2879"/>
    <w:rsid w:val="00A00730"/>
    <w:rsid w:val="00A051F3"/>
    <w:rsid w:val="00A11524"/>
    <w:rsid w:val="00BA6FC7"/>
    <w:rsid w:val="00C12E56"/>
    <w:rsid w:val="00C4278B"/>
    <w:rsid w:val="00C9277A"/>
    <w:rsid w:val="00CA4E93"/>
    <w:rsid w:val="00CA75BA"/>
    <w:rsid w:val="00CD174F"/>
    <w:rsid w:val="00CE4A3C"/>
    <w:rsid w:val="00D31D66"/>
    <w:rsid w:val="00D636E3"/>
    <w:rsid w:val="00D766F8"/>
    <w:rsid w:val="00E762AF"/>
    <w:rsid w:val="00EC29FA"/>
    <w:rsid w:val="00F02E5D"/>
    <w:rsid w:val="00F04CF9"/>
    <w:rsid w:val="00F30577"/>
    <w:rsid w:val="00F35B82"/>
    <w:rsid w:val="00F36C58"/>
    <w:rsid w:val="00F83015"/>
    <w:rsid w:val="00FC115F"/>
    <w:rsid w:val="00FF6ED7"/>
    <w:rsid w:val="0124350B"/>
    <w:rsid w:val="02615719"/>
    <w:rsid w:val="07A36D82"/>
    <w:rsid w:val="08EC385B"/>
    <w:rsid w:val="0A7C55C2"/>
    <w:rsid w:val="0B4277BF"/>
    <w:rsid w:val="0D0F024F"/>
    <w:rsid w:val="0F204FA2"/>
    <w:rsid w:val="1B000826"/>
    <w:rsid w:val="1B97132C"/>
    <w:rsid w:val="1C054377"/>
    <w:rsid w:val="1F903FCF"/>
    <w:rsid w:val="2068201F"/>
    <w:rsid w:val="213A1404"/>
    <w:rsid w:val="215A1266"/>
    <w:rsid w:val="22274816"/>
    <w:rsid w:val="247B5D62"/>
    <w:rsid w:val="25177657"/>
    <w:rsid w:val="263C4564"/>
    <w:rsid w:val="2984055A"/>
    <w:rsid w:val="2CDF3732"/>
    <w:rsid w:val="2E922693"/>
    <w:rsid w:val="2FD102A5"/>
    <w:rsid w:val="2FDE3E14"/>
    <w:rsid w:val="35DD4DEC"/>
    <w:rsid w:val="36CC595C"/>
    <w:rsid w:val="39535320"/>
    <w:rsid w:val="39AC1089"/>
    <w:rsid w:val="3A557565"/>
    <w:rsid w:val="3C944B36"/>
    <w:rsid w:val="3D942F5C"/>
    <w:rsid w:val="3DDC2D8D"/>
    <w:rsid w:val="3F5C58D7"/>
    <w:rsid w:val="423677DE"/>
    <w:rsid w:val="45992CD0"/>
    <w:rsid w:val="463A6BDC"/>
    <w:rsid w:val="484C0C00"/>
    <w:rsid w:val="4B423A85"/>
    <w:rsid w:val="4BC163AC"/>
    <w:rsid w:val="4BCE6DDB"/>
    <w:rsid w:val="4BF54BAD"/>
    <w:rsid w:val="4C570BB8"/>
    <w:rsid w:val="4E6D114D"/>
    <w:rsid w:val="50CB6BB1"/>
    <w:rsid w:val="50E35028"/>
    <w:rsid w:val="51AA43FF"/>
    <w:rsid w:val="54B4355A"/>
    <w:rsid w:val="556733C8"/>
    <w:rsid w:val="55725762"/>
    <w:rsid w:val="55CB6B0A"/>
    <w:rsid w:val="55DC3153"/>
    <w:rsid w:val="574F4D62"/>
    <w:rsid w:val="5E196882"/>
    <w:rsid w:val="5EBD65B5"/>
    <w:rsid w:val="5FF74788"/>
    <w:rsid w:val="61790309"/>
    <w:rsid w:val="64796E3F"/>
    <w:rsid w:val="647C0424"/>
    <w:rsid w:val="6701058A"/>
    <w:rsid w:val="69870C84"/>
    <w:rsid w:val="6988595C"/>
    <w:rsid w:val="6BAA5EC1"/>
    <w:rsid w:val="6D4547D0"/>
    <w:rsid w:val="6F016647"/>
    <w:rsid w:val="6F277495"/>
    <w:rsid w:val="736E5D9E"/>
    <w:rsid w:val="74BE5836"/>
    <w:rsid w:val="750C2044"/>
    <w:rsid w:val="75631818"/>
    <w:rsid w:val="767D0A57"/>
    <w:rsid w:val="79DC3757"/>
    <w:rsid w:val="7E7971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912</Words>
  <Characters>5203</Characters>
  <Lines>43</Lines>
  <Paragraphs>12</Paragraphs>
  <TotalTime>13</TotalTime>
  <ScaleCrop>false</ScaleCrop>
  <LinksUpToDate>false</LinksUpToDate>
  <CharactersWithSpaces>6103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2019-03-30T04:29:00Z</dcterms:created>
  <dc:creator>1290702</dc:creator>
  <cp:lastModifiedBy>Чайнхо</cp:lastModifiedBy>
  <cp:lastPrinted>2026-02-16T11:17:00Z</cp:lastPrinted>
  <dcterms:modified xsi:type="dcterms:W3CDTF">2026-04-01T05:27:29Z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299AEB78115E4E4B9382DF607F49DFDB_12</vt:lpwstr>
  </property>
</Properties>
</file>