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F1E" w:rsidRPr="00631924" w:rsidRDefault="00631924" w:rsidP="00631924">
      <w:pPr>
        <w:jc w:val="center"/>
        <w:rPr>
          <w:sz w:val="28"/>
          <w:szCs w:val="28"/>
        </w:rPr>
      </w:pPr>
      <w:r w:rsidRPr="00631924">
        <w:rPr>
          <w:sz w:val="28"/>
          <w:szCs w:val="28"/>
        </w:rPr>
        <w:t>Муниципальное казённое общеобразовательное учреждение Куйбышевского муниципального района Новосибирской области "Средняя общеобразовательная школа № 9"</w:t>
      </w:r>
    </w:p>
    <w:p w:rsidR="001E4F1E" w:rsidRDefault="001E4F1E"/>
    <w:p w:rsidR="001E4F1E" w:rsidRDefault="001E4F1E"/>
    <w:p w:rsidR="001E4F1E" w:rsidRDefault="001E4F1E"/>
    <w:p w:rsidR="001E4F1E" w:rsidRDefault="001E4F1E"/>
    <w:p w:rsidR="001E4F1E" w:rsidRDefault="001E4F1E"/>
    <w:p w:rsidR="001E4F1E" w:rsidRDefault="00417970">
      <w:pPr>
        <w:spacing w:before="120" w:after="120"/>
        <w:jc w:val="center"/>
      </w:pPr>
      <w:r>
        <w:rPr>
          <w:caps/>
          <w:sz w:val="44"/>
          <w:szCs w:val="44"/>
        </w:rPr>
        <w:t>Проект</w:t>
      </w:r>
    </w:p>
    <w:p w:rsidR="001E4F1E" w:rsidRDefault="00417970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1E4F1E" w:rsidRDefault="00417970">
      <w:pPr>
        <w:spacing w:after="120"/>
        <w:jc w:val="center"/>
      </w:pPr>
      <w:r>
        <w:rPr>
          <w:b/>
          <w:bCs/>
          <w:sz w:val="36"/>
          <w:szCs w:val="36"/>
        </w:rPr>
        <w:t>«Изготовление центрально-симметричных фигур из бумаги»</w:t>
      </w:r>
    </w:p>
    <w:p w:rsidR="001E4F1E" w:rsidRDefault="001E4F1E"/>
    <w:p w:rsidR="001E4F1E" w:rsidRDefault="001E4F1E"/>
    <w:p w:rsidR="001E4F1E" w:rsidRDefault="001E4F1E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9"/>
        <w:gridCol w:w="3668"/>
      </w:tblGrid>
      <w:tr w:rsidR="001E4F1E">
        <w:tc>
          <w:tcPr>
            <w:tcW w:w="6379" w:type="dxa"/>
            <w:noWrap/>
          </w:tcPr>
          <w:p w:rsidR="001E4F1E" w:rsidRDefault="001E4F1E"/>
        </w:tc>
        <w:tc>
          <w:tcPr>
            <w:tcW w:w="3668" w:type="dxa"/>
            <w:noWrap/>
          </w:tcPr>
          <w:p w:rsidR="00631924" w:rsidRDefault="00631924">
            <w:pPr>
              <w:spacing w:before="40" w:after="40"/>
              <w:rPr>
                <w:sz w:val="28"/>
                <w:szCs w:val="28"/>
              </w:rPr>
            </w:pPr>
          </w:p>
          <w:p w:rsidR="00631924" w:rsidRDefault="00631924">
            <w:pPr>
              <w:spacing w:before="40" w:after="40"/>
              <w:rPr>
                <w:sz w:val="28"/>
                <w:szCs w:val="28"/>
              </w:rPr>
            </w:pPr>
          </w:p>
          <w:p w:rsidR="00631924" w:rsidRDefault="00631924">
            <w:pPr>
              <w:spacing w:before="40" w:after="40"/>
              <w:rPr>
                <w:sz w:val="28"/>
                <w:szCs w:val="28"/>
              </w:rPr>
            </w:pPr>
          </w:p>
          <w:p w:rsidR="00631924" w:rsidRDefault="00631924">
            <w:pPr>
              <w:spacing w:before="40" w:after="40"/>
              <w:rPr>
                <w:sz w:val="28"/>
                <w:szCs w:val="28"/>
              </w:rPr>
            </w:pPr>
          </w:p>
          <w:p w:rsidR="00631924" w:rsidRDefault="00631924">
            <w:pPr>
              <w:spacing w:before="40" w:after="40"/>
              <w:rPr>
                <w:sz w:val="28"/>
                <w:szCs w:val="28"/>
              </w:rPr>
            </w:pPr>
          </w:p>
          <w:p w:rsidR="00631924" w:rsidRDefault="00417970">
            <w:pPr>
              <w:spacing w:before="40" w:after="40"/>
            </w:pPr>
            <w:r>
              <w:rPr>
                <w:sz w:val="28"/>
                <w:szCs w:val="28"/>
              </w:rPr>
              <w:t>Выполнил:</w:t>
            </w:r>
          </w:p>
          <w:p w:rsidR="001E4F1E" w:rsidRDefault="00631924">
            <w:pPr>
              <w:spacing w:before="40" w:after="40"/>
            </w:pPr>
            <w:r>
              <w:rPr>
                <w:sz w:val="28"/>
                <w:szCs w:val="28"/>
              </w:rPr>
              <w:t>учитель математики Цыплакова Е. П.</w:t>
            </w:r>
          </w:p>
          <w:p w:rsidR="001E4F1E" w:rsidRDefault="001E4F1E"/>
        </w:tc>
      </w:tr>
    </w:tbl>
    <w:p w:rsidR="001E4F1E" w:rsidRDefault="001E4F1E"/>
    <w:p w:rsidR="001E4F1E" w:rsidRDefault="001E4F1E"/>
    <w:p w:rsidR="001E4F1E" w:rsidRDefault="001E4F1E"/>
    <w:p w:rsidR="001E4F1E" w:rsidRDefault="001E4F1E"/>
    <w:p w:rsidR="001E4F1E" w:rsidRDefault="001E4F1E"/>
    <w:p w:rsidR="001E4F1E" w:rsidRDefault="001E4F1E"/>
    <w:p w:rsidR="001E4F1E" w:rsidRDefault="001E4F1E"/>
    <w:p w:rsidR="001E4F1E" w:rsidRDefault="001E4F1E"/>
    <w:p w:rsidR="001E4F1E" w:rsidRDefault="001E4F1E"/>
    <w:p w:rsidR="001E4F1E" w:rsidRDefault="001E4F1E"/>
    <w:p w:rsidR="001E4F1E" w:rsidRDefault="001E4F1E"/>
    <w:p w:rsidR="001E4F1E" w:rsidRDefault="001E4F1E"/>
    <w:p w:rsidR="001E4F1E" w:rsidRDefault="00417970" w:rsidP="00631924">
      <w:pPr>
        <w:spacing w:before="40" w:after="40"/>
        <w:jc w:val="center"/>
      </w:pPr>
      <w:r w:rsidRPr="00631924">
        <w:rPr>
          <w:sz w:val="28"/>
          <w:szCs w:val="28"/>
        </w:rPr>
        <w:t xml:space="preserve">2026 </w:t>
      </w:r>
      <w:r>
        <w:rPr>
          <w:sz w:val="28"/>
          <w:szCs w:val="28"/>
        </w:rPr>
        <w:t>г.</w:t>
      </w:r>
    </w:p>
    <w:p w:rsidR="001E4F1E" w:rsidRDefault="001E4F1E">
      <w:pPr>
        <w:sectPr w:rsidR="001E4F1E">
          <w:pgSz w:w="11900" w:h="16840"/>
          <w:pgMar w:top="567" w:right="850" w:bottom="568" w:left="993" w:header="708" w:footer="708" w:gutter="0"/>
          <w:cols w:space="720"/>
        </w:sectPr>
      </w:pPr>
    </w:p>
    <w:p w:rsidR="001E4F1E" w:rsidRDefault="00417970">
      <w:pPr>
        <w:pStyle w:val="a7"/>
      </w:pPr>
      <w:r>
        <w:lastRenderedPageBreak/>
        <w:t>Содержание</w:t>
      </w:r>
    </w:p>
    <w:p w:rsidR="00E0316F" w:rsidRDefault="00417970">
      <w:pPr>
        <w:pStyle w:val="14"/>
        <w:tabs>
          <w:tab w:val="right" w:leader="dot" w:pos="9629"/>
        </w:tabs>
        <w:rPr>
          <w:noProof/>
        </w:rPr>
      </w:pPr>
      <w:r>
        <w:fldChar w:fldCharType="begin"/>
      </w:r>
      <w:r>
        <w:instrText>TOC \o 1-9 \h \z \u</w:instrText>
      </w:r>
      <w:r>
        <w:fldChar w:fldCharType="separate"/>
      </w:r>
      <w:hyperlink w:anchor="_Toc221716431" w:history="1">
        <w:r w:rsidR="00E0316F" w:rsidRPr="00D27605">
          <w:rPr>
            <w:rStyle w:val="a8"/>
            <w:rFonts w:eastAsia="Courier New"/>
            <w:noProof/>
          </w:rPr>
          <w:t>Введение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_Toc221716431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3</w:t>
        </w:r>
        <w:r w:rsidR="00E0316F">
          <w:rPr>
            <w:noProof/>
            <w:webHidden/>
          </w:rPr>
          <w:fldChar w:fldCharType="end"/>
        </w:r>
      </w:hyperlink>
    </w:p>
    <w:p w:rsidR="00E0316F" w:rsidRDefault="00096B0D">
      <w:pPr>
        <w:pStyle w:val="14"/>
        <w:tabs>
          <w:tab w:val="right" w:leader="dot" w:pos="9629"/>
        </w:tabs>
        <w:rPr>
          <w:noProof/>
        </w:rPr>
      </w:pPr>
      <w:hyperlink w:anchor="_Toc221716432" w:history="1">
        <w:r w:rsidR="00E0316F" w:rsidRPr="00D27605">
          <w:rPr>
            <w:rStyle w:val="a8"/>
            <w:rFonts w:eastAsia="Courier New"/>
            <w:noProof/>
          </w:rPr>
          <w:t>1 Теоретические основы центральной симметрии в геометрии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_Toc221716432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5</w:t>
        </w:r>
        <w:r w:rsidR="00E0316F">
          <w:rPr>
            <w:noProof/>
            <w:webHidden/>
          </w:rPr>
          <w:fldChar w:fldCharType="end"/>
        </w:r>
      </w:hyperlink>
    </w:p>
    <w:p w:rsidR="00E0316F" w:rsidRDefault="00096B0D">
      <w:pPr>
        <w:pStyle w:val="14"/>
        <w:tabs>
          <w:tab w:val="right" w:leader="dot" w:pos="9629"/>
        </w:tabs>
        <w:rPr>
          <w:noProof/>
        </w:rPr>
      </w:pPr>
      <w:hyperlink w:anchor="_Toc221716433" w:history="1">
        <w:r w:rsidR="00E0316F" w:rsidRPr="00D27605">
          <w:rPr>
            <w:rStyle w:val="a8"/>
            <w:rFonts w:eastAsia="Courier New"/>
            <w:noProof/>
          </w:rPr>
          <w:t>2 Необходимые материалы и инструменты для создания бумажных фигур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_Toc221716433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8</w:t>
        </w:r>
        <w:r w:rsidR="00E0316F">
          <w:rPr>
            <w:noProof/>
            <w:webHidden/>
          </w:rPr>
          <w:fldChar w:fldCharType="end"/>
        </w:r>
      </w:hyperlink>
    </w:p>
    <w:p w:rsidR="00E0316F" w:rsidRDefault="00096B0D">
      <w:pPr>
        <w:pStyle w:val="14"/>
        <w:tabs>
          <w:tab w:val="right" w:leader="dot" w:pos="9629"/>
        </w:tabs>
        <w:rPr>
          <w:noProof/>
        </w:rPr>
      </w:pPr>
      <w:hyperlink w:anchor="_Toc221716434" w:history="1">
        <w:r w:rsidR="00E0316F" w:rsidRPr="00D27605">
          <w:rPr>
            <w:rStyle w:val="a8"/>
            <w:rFonts w:eastAsia="Courier New"/>
            <w:noProof/>
          </w:rPr>
          <w:t>3 Основные техники оригами и бумагопластики в работе с симметричными фигурами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_Toc221716434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11</w:t>
        </w:r>
        <w:r w:rsidR="00E0316F">
          <w:rPr>
            <w:noProof/>
            <w:webHidden/>
          </w:rPr>
          <w:fldChar w:fldCharType="end"/>
        </w:r>
      </w:hyperlink>
    </w:p>
    <w:p w:rsidR="00E0316F" w:rsidRDefault="00096B0D">
      <w:pPr>
        <w:pStyle w:val="14"/>
        <w:tabs>
          <w:tab w:val="right" w:leader="dot" w:pos="9629"/>
        </w:tabs>
        <w:rPr>
          <w:noProof/>
        </w:rPr>
      </w:pPr>
      <w:hyperlink w:anchor="_Toc221716435" w:history="1">
        <w:r w:rsidR="00E0316F" w:rsidRPr="00D27605">
          <w:rPr>
            <w:rStyle w:val="a8"/>
            <w:rFonts w:eastAsia="Courier New"/>
            <w:noProof/>
          </w:rPr>
          <w:t>4 Выбор форм: круги, квадраты, треугольники как базовые фигуры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_Toc221716435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14</w:t>
        </w:r>
        <w:r w:rsidR="00E0316F">
          <w:rPr>
            <w:noProof/>
            <w:webHidden/>
          </w:rPr>
          <w:fldChar w:fldCharType="end"/>
        </w:r>
      </w:hyperlink>
    </w:p>
    <w:p w:rsidR="00E0316F" w:rsidRDefault="00096B0D">
      <w:pPr>
        <w:pStyle w:val="14"/>
        <w:tabs>
          <w:tab w:val="right" w:leader="dot" w:pos="9629"/>
        </w:tabs>
        <w:rPr>
          <w:noProof/>
        </w:rPr>
      </w:pPr>
      <w:hyperlink w:anchor="_Toc221716436" w:history="1">
        <w:r w:rsidR="00E0316F" w:rsidRPr="00D27605">
          <w:rPr>
            <w:rStyle w:val="a8"/>
            <w:rFonts w:eastAsia="Courier New"/>
            <w:noProof/>
          </w:rPr>
          <w:t>5 Пошаговые инструкции по изготовлению центрально-симметричных фигур из бумаги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_Toc221716436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17</w:t>
        </w:r>
        <w:r w:rsidR="00E0316F">
          <w:rPr>
            <w:noProof/>
            <w:webHidden/>
          </w:rPr>
          <w:fldChar w:fldCharType="end"/>
        </w:r>
      </w:hyperlink>
    </w:p>
    <w:p w:rsidR="00E0316F" w:rsidRDefault="00096B0D">
      <w:pPr>
        <w:pStyle w:val="14"/>
        <w:tabs>
          <w:tab w:val="right" w:leader="dot" w:pos="9629"/>
        </w:tabs>
        <w:rPr>
          <w:noProof/>
        </w:rPr>
      </w:pPr>
      <w:hyperlink w:anchor="_Toc221716437" w:history="1">
        <w:r w:rsidR="00E0316F" w:rsidRPr="00D27605">
          <w:rPr>
            <w:rStyle w:val="a8"/>
            <w:rFonts w:eastAsia="Courier New"/>
            <w:noProof/>
          </w:rPr>
          <w:t>6 Практическое применение и декоративное оформление готовых моделей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_Toc221716437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19</w:t>
        </w:r>
        <w:r w:rsidR="00E0316F">
          <w:rPr>
            <w:noProof/>
            <w:webHidden/>
          </w:rPr>
          <w:fldChar w:fldCharType="end"/>
        </w:r>
      </w:hyperlink>
    </w:p>
    <w:p w:rsidR="00E0316F" w:rsidRDefault="00096B0D">
      <w:pPr>
        <w:pStyle w:val="14"/>
        <w:tabs>
          <w:tab w:val="right" w:leader="dot" w:pos="9629"/>
        </w:tabs>
        <w:rPr>
          <w:noProof/>
        </w:rPr>
      </w:pPr>
      <w:hyperlink w:anchor="_Toc221716438" w:history="1">
        <w:r w:rsidR="00E0316F" w:rsidRPr="00D27605">
          <w:rPr>
            <w:rStyle w:val="a8"/>
            <w:rFonts w:eastAsia="Courier New"/>
            <w:noProof/>
          </w:rPr>
          <w:t>7 Оценка соответствия моделей характеристикам центральной симметрии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_Toc221716438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21</w:t>
        </w:r>
        <w:r w:rsidR="00E0316F">
          <w:rPr>
            <w:noProof/>
            <w:webHidden/>
          </w:rPr>
          <w:fldChar w:fldCharType="end"/>
        </w:r>
      </w:hyperlink>
    </w:p>
    <w:p w:rsidR="00E0316F" w:rsidRDefault="00096B0D">
      <w:pPr>
        <w:pStyle w:val="14"/>
        <w:tabs>
          <w:tab w:val="right" w:leader="dot" w:pos="9629"/>
        </w:tabs>
        <w:rPr>
          <w:noProof/>
        </w:rPr>
      </w:pPr>
      <w:hyperlink w:anchor="_Toc221716439" w:history="1">
        <w:r w:rsidR="00E0316F" w:rsidRPr="00D27605">
          <w:rPr>
            <w:rStyle w:val="a8"/>
            <w:rFonts w:eastAsia="Courier New"/>
            <w:noProof/>
          </w:rPr>
          <w:t>8 Перспективы развития проекта и возможности дальнейшего исследования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_Toc221716439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23</w:t>
        </w:r>
        <w:r w:rsidR="00E0316F">
          <w:rPr>
            <w:noProof/>
            <w:webHidden/>
          </w:rPr>
          <w:fldChar w:fldCharType="end"/>
        </w:r>
      </w:hyperlink>
    </w:p>
    <w:p w:rsidR="00E0316F" w:rsidRDefault="00096B0D">
      <w:pPr>
        <w:pStyle w:val="14"/>
        <w:tabs>
          <w:tab w:val="right" w:leader="dot" w:pos="9629"/>
        </w:tabs>
        <w:rPr>
          <w:noProof/>
        </w:rPr>
      </w:pPr>
      <w:hyperlink w:anchor="_Toc221716440" w:history="1">
        <w:r w:rsidR="00E0316F" w:rsidRPr="00D27605">
          <w:rPr>
            <w:rStyle w:val="a8"/>
            <w:rFonts w:eastAsia="Courier New"/>
            <w:noProof/>
          </w:rPr>
          <w:t>Заключение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_Toc221716440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25</w:t>
        </w:r>
        <w:r w:rsidR="00E0316F">
          <w:rPr>
            <w:noProof/>
            <w:webHidden/>
          </w:rPr>
          <w:fldChar w:fldCharType="end"/>
        </w:r>
      </w:hyperlink>
    </w:p>
    <w:p w:rsidR="00E0316F" w:rsidRDefault="00096B0D">
      <w:pPr>
        <w:pStyle w:val="14"/>
        <w:tabs>
          <w:tab w:val="right" w:leader="dot" w:pos="9629"/>
        </w:tabs>
        <w:rPr>
          <w:noProof/>
        </w:rPr>
      </w:pPr>
      <w:hyperlink w:anchor="_Toc221716441" w:history="1">
        <w:r w:rsidR="00E0316F" w:rsidRPr="00D27605">
          <w:rPr>
            <w:rStyle w:val="a8"/>
            <w:rFonts w:eastAsia="Courier New"/>
            <w:noProof/>
          </w:rPr>
          <w:t>Библиография</w:t>
        </w:r>
        <w:r w:rsidR="00E0316F">
          <w:rPr>
            <w:noProof/>
            <w:webHidden/>
          </w:rPr>
          <w:tab/>
        </w:r>
        <w:r w:rsidR="00E0316F">
          <w:rPr>
            <w:noProof/>
            <w:webHidden/>
          </w:rPr>
          <w:fldChar w:fldCharType="begin"/>
        </w:r>
        <w:r w:rsidR="00E0316F">
          <w:rPr>
            <w:noProof/>
            <w:webHidden/>
          </w:rPr>
          <w:instrText xml:space="preserve"> PAGEREF _Toc221716441 \h </w:instrText>
        </w:r>
        <w:r w:rsidR="00E0316F">
          <w:rPr>
            <w:noProof/>
            <w:webHidden/>
          </w:rPr>
        </w:r>
        <w:r w:rsidR="00E0316F">
          <w:rPr>
            <w:noProof/>
            <w:webHidden/>
          </w:rPr>
          <w:fldChar w:fldCharType="separate"/>
        </w:r>
        <w:r w:rsidR="00E0316F">
          <w:rPr>
            <w:noProof/>
            <w:webHidden/>
          </w:rPr>
          <w:t>27</w:t>
        </w:r>
        <w:r w:rsidR="00E0316F">
          <w:rPr>
            <w:noProof/>
            <w:webHidden/>
          </w:rPr>
          <w:fldChar w:fldCharType="end"/>
        </w:r>
      </w:hyperlink>
    </w:p>
    <w:p w:rsidR="001E4F1E" w:rsidRDefault="00417970">
      <w:r>
        <w:fldChar w:fldCharType="end"/>
      </w:r>
    </w:p>
    <w:p w:rsidR="001E4F1E" w:rsidRDefault="001E4F1E">
      <w:pPr>
        <w:sectPr w:rsidR="001E4F1E">
          <w:footerReference w:type="default" r:id="rId6"/>
          <w:pgSz w:w="11905" w:h="16837"/>
          <w:pgMar w:top="1133" w:right="566" w:bottom="1133" w:left="1700" w:header="720" w:footer="720" w:gutter="0"/>
          <w:cols w:space="720"/>
        </w:sectPr>
      </w:pPr>
      <w:bookmarkStart w:id="0" w:name="_GoBack"/>
      <w:bookmarkEnd w:id="0"/>
    </w:p>
    <w:p w:rsidR="001E4F1E" w:rsidRDefault="00417970">
      <w:pPr>
        <w:pStyle w:val="1"/>
      </w:pPr>
      <w:bookmarkStart w:id="1" w:name="_Toc221716431"/>
      <w:r>
        <w:lastRenderedPageBreak/>
        <w:t>Введение</w:t>
      </w:r>
      <w:bookmarkEnd w:id="1"/>
    </w:p>
    <w:p w:rsidR="001E4F1E" w:rsidRDefault="00417970">
      <w:pPr>
        <w:pStyle w:val="paragraphStyleText"/>
      </w:pPr>
      <w:r>
        <w:rPr>
          <w:rStyle w:val="fontStyleText"/>
        </w:rPr>
        <w:t>Центральная симметрия в геометрии представляет собой свойство фигуры оставаться неизменной при преобразовании, когда каждая её точка отображается относительно центра симметрии на другую точку, находящуюся на одинаковом расстоянии, но в противоположном направлении. Такое отображение помогает глубже понять пространственные отношения и закономерности в геометрических объектах. Изучение данного понятия через практические занятия с бумагой позволяет сформировать наглядное восприятие и закрепить теоретические знания, связывая абстрактные математические понятия с реальным материалом.</w:t>
      </w:r>
    </w:p>
    <w:p w:rsidR="001E4F1E" w:rsidRDefault="00417970">
      <w:pPr>
        <w:pStyle w:val="paragraphStyleText"/>
      </w:pPr>
      <w:r>
        <w:rPr>
          <w:rStyle w:val="fontStyleText"/>
        </w:rPr>
        <w:t>Область рукоделия, включая техники оригами и бумагопластики, становится эффективным инструментом для демонстрации центральной симметрии. Эти методы позволяют создавать сложные формы, опираясь на простые геометрические фигуры — квадрат, треугольник, круг — что облегчает понимание и применение симметричных свойств. В работе используется минимальный набор инструментов и материалов, что делает проект доступным для широкой аудитории, включая школьников и новичков в творчестве с бумагой.</w:t>
      </w:r>
    </w:p>
    <w:p w:rsidR="001E4F1E" w:rsidRDefault="00417970">
      <w:pPr>
        <w:pStyle w:val="paragraphStyleText"/>
      </w:pPr>
      <w:r>
        <w:rPr>
          <w:rStyle w:val="fontStyleText"/>
        </w:rPr>
        <w:t>Проект направлен на детальное изучение ключевых аспектов центральной симметрии, начиная с её теоретических основ и переходя к практическим методам создания фигур. Особое внимание уделяется выбору базовых форм, поскольку именно на них строятся более сложные модели. Рассматриваются специфические техники сгибов и вырезок, обеспечивающие точное соответствие фигур центральной симметрии. Это позволяет не только развивать пространственное мышление, но и способствует развитию мелкой моторики, терпения и творческого подхода.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В процессе работы запланировано создание наглядных образцов, каждый из которых иллюстрирует разные типы центрально-симметричных фигур. Эти модели служат дополнительным образовательным материалом для изучения свойства центральной симметрии. Финальная часть проекта включает оценку </w:t>
      </w:r>
      <w:r>
        <w:rPr>
          <w:rStyle w:val="fontStyleText"/>
        </w:rPr>
        <w:lastRenderedPageBreak/>
        <w:t>готовых изделий на соответствие геометрическим требованиям, что позволяет выявить возможные ошибки и улучшить понимание темы.</w:t>
      </w:r>
    </w:p>
    <w:p w:rsidR="001E4F1E" w:rsidRDefault="00417970">
      <w:pPr>
        <w:pStyle w:val="paragraphStyleText"/>
      </w:pPr>
      <w:r>
        <w:rPr>
          <w:rStyle w:val="fontStyleText"/>
        </w:rPr>
        <w:t>Таким образом, данная работа охватывает комплексный подход к изучению центральной симметрии через практическое изготовление бумажных фигур. Осваивая теоретические и прикладные аспекты, проект способствует расширению представлений о геометрии и творческому развитию навыков работы с бумагой. В перспективе планируется дальнейшее исследование возможностей применения таких техник для обучения и декоративно-прикладного искусства.</w:t>
      </w:r>
    </w:p>
    <w:p w:rsidR="001E4F1E" w:rsidRDefault="001E4F1E">
      <w:pPr>
        <w:sectPr w:rsidR="001E4F1E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</w:p>
    <w:p w:rsidR="001E4F1E" w:rsidRDefault="00417970">
      <w:pPr>
        <w:pStyle w:val="1"/>
      </w:pPr>
      <w:bookmarkStart w:id="2" w:name="_Toc221716432"/>
      <w:r>
        <w:lastRenderedPageBreak/>
        <w:t>1 Теоретические основы центральной симметрии в геометрии</w:t>
      </w:r>
      <w:bookmarkEnd w:id="2"/>
    </w:p>
    <w:p w:rsidR="001E4F1E" w:rsidRDefault="00417970">
      <w:pPr>
        <w:pStyle w:val="paragraphStyleText"/>
      </w:pPr>
      <w:r>
        <w:rPr>
          <w:rStyle w:val="fontStyleText"/>
        </w:rPr>
        <w:t>Центральная симметрия в геометрии определяется как преобразование, при котором каждой точке фигуры ставится в соответствие другая точка так, что заданный центр симметрии оказывается серединой отрезка, соединяющего эти две точки. Этот центр симметрии — фиксированная точка, относительно которой происходит «переворот» фигуры. Обозначается такое преобразование часто как Z_A, где A — центр симметрии [24].</w:t>
      </w:r>
    </w:p>
    <w:p w:rsidR="001E4F1E" w:rsidRDefault="00417970">
      <w:pPr>
        <w:pStyle w:val="paragraphStyleText"/>
      </w:pPr>
      <w:r>
        <w:rPr>
          <w:rStyle w:val="fontStyleText"/>
        </w:rPr>
        <w:t>При центральной симметрии сохраняются коллинеарность точек и параллельность прямых. Другими словами, преобразование переводит прямые в параллельные им прямые, а плоскости — в параллельные плоскости. Это означает, что фигуры не искажаются, а лишь меняют своё положение, отражаясь относительно центра. В отличие от осевой симметрии, где отражение происходит относительно прямой, центральная симметрия связана именно с точкой — центром [12].</w:t>
      </w:r>
    </w:p>
    <w:p w:rsidR="001E4F1E" w:rsidRDefault="00417970">
      <w:pPr>
        <w:pStyle w:val="paragraphStyleText"/>
      </w:pPr>
      <w:r>
        <w:rPr>
          <w:rStyle w:val="fontStyleText"/>
        </w:rPr>
        <w:t>Для лучшего понимания рассмотрим пример в декартовой системе координат. Пусть задан центр симметрии O в начале координат с координатами (0,0). Точка A с координатами (2, 3) при центральной симметрии относительно O перемещается в точку A'(-2, -3), поскольку O является серединой отрезка AA'. Аналогично любая точка фигуры отражается таким образом, образуя симметричный ей элемент [24].</w:t>
      </w:r>
    </w:p>
    <w:p w:rsidR="001E4F1E" w:rsidRDefault="00417970">
      <w:pPr>
        <w:pStyle w:val="paragraphStyleText"/>
      </w:pPr>
      <w:r>
        <w:rPr>
          <w:rStyle w:val="fontStyleText"/>
        </w:rPr>
        <w:t>Рассмотрим классические геометрические фигуры, обладающие центральной симметрией. Прежде всего, к ним относятся параллелограммы, включая ромб, прямоугольник и квадрат. Также круг и правильные многоугольники обладают центром симметрии, причем у правильных многоугольников он обычно совпадает с центром вписанной окружности. Эти фигуры при повороте на 180° относительно своего центра занимают положения, совпадающие с исходными, что является основным признаком центральной симметрии [23].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Напротив, такие фигуры, как острый угол, произвольный треугольник, трапеция или неправильные многоугольники, центральной симметрии не </w:t>
      </w:r>
      <w:r>
        <w:rPr>
          <w:rStyle w:val="fontStyleText"/>
        </w:rPr>
        <w:lastRenderedPageBreak/>
        <w:t>имеют. Это связано с тем, что для этих фигур невозможно определить такую точку, относительно которой все точки фигуры имели бы противоположные пары с сохранением фигуры в целом при отражении [23].</w:t>
      </w:r>
    </w:p>
    <w:p w:rsidR="001E4F1E" w:rsidRDefault="00417970">
      <w:pPr>
        <w:pStyle w:val="paragraphStyleText"/>
      </w:pPr>
      <w:r>
        <w:rPr>
          <w:rStyle w:val="fontStyleText"/>
        </w:rPr>
        <w:t>Центральная симметрия имеет не только теоретическое, но и практическое значение, часто встречаясь в природе и искусстве. Кристаллы и снежинки льда имеют сложные, но центрально-симметричные структуры, что связано с особенностями кристаллизации и роста. Цветы, такие как подсолнухи, ромашки и астры, часто демонстрируют центральную симметрию в своих лепестках, формируя равномерно распределённые фигуры вокруг центра. В архитектуре и декоративном искусстве центральная симметрия используется для создания гармоничных и уравновешенных орнаментов и построек, что можно проследить в произведениях мастеров эпохи Возрождения, таких как Леонардо да Винчи и Рафаэль [22][23].</w:t>
      </w:r>
    </w:p>
    <w:p w:rsidR="001E4F1E" w:rsidRDefault="00417970">
      <w:pPr>
        <w:pStyle w:val="paragraphStyleText"/>
      </w:pPr>
      <w:r>
        <w:rPr>
          <w:rStyle w:val="fontStyleText"/>
        </w:rPr>
        <w:t>Исторически понятие симметрии было известно ещё в античности, подробно описанное в трудах римского архитектора Витрувия. Важный вклад в формализацию симметрии внес французский математик и геометр Лежандр в XVIII–XIX веках, когда понятие центральной симметрии получило строгую математическую форму и начало активно использоваться в геометрии [22].</w:t>
      </w:r>
    </w:p>
    <w:p w:rsidR="001E4F1E" w:rsidRDefault="00417970">
      <w:pPr>
        <w:pStyle w:val="paragraphStyleText"/>
      </w:pPr>
      <w:r>
        <w:rPr>
          <w:rStyle w:val="fontStyleText"/>
        </w:rPr>
        <w:t>Таким образом, центральная симметрия в геометрии представляет собой чётко определённое преобразование относительно точки, обладающее рядом характерных свойств и применений. Знание теоретической базы позволяет лучше осознавать её роль в построении симметричных фигур и подготовиться к освоению практических методов их изготовления из бумаги.</w:t>
      </w:r>
    </w:p>
    <w:p w:rsidR="001E4F1E" w:rsidRDefault="00631924">
      <w:pPr>
        <w:keepNext/>
        <w:jc w:val="center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200.25pt;mso-position-horizontal:left;mso-position-horizontal-relative:char;mso-position-vertical:top;mso-position-vertical-relative:line">
            <v:imagedata r:id="rId8" o:title=""/>
          </v:shape>
        </w:pict>
      </w:r>
    </w:p>
    <w:p w:rsidR="001E4F1E" w:rsidRDefault="00417970">
      <w:pPr>
        <w:jc w:val="center"/>
      </w:pPr>
      <w:r>
        <w:rPr>
          <w:rStyle w:val="fontStyleText"/>
        </w:rPr>
        <w:t>Рисунок 1 — Схемы, иллюстрирующие центральную симметрию в геометрии с обозначением точек и осей симметрии</w:t>
      </w:r>
    </w:p>
    <w:p w:rsidR="001E4F1E" w:rsidRDefault="001E4F1E">
      <w:pPr>
        <w:sectPr w:rsidR="001E4F1E">
          <w:footerReference w:type="default" r:id="rId9"/>
          <w:pgSz w:w="11905" w:h="16837"/>
          <w:pgMar w:top="1133" w:right="566" w:bottom="1133" w:left="1700" w:header="720" w:footer="720" w:gutter="0"/>
          <w:cols w:space="720"/>
        </w:sectPr>
      </w:pPr>
    </w:p>
    <w:p w:rsidR="001E4F1E" w:rsidRDefault="00417970">
      <w:pPr>
        <w:pStyle w:val="1"/>
      </w:pPr>
      <w:bookmarkStart w:id="3" w:name="_Toc221716433"/>
      <w:r>
        <w:lastRenderedPageBreak/>
        <w:t>2 Необходимые материалы и инструменты для создания бумажных фигур</w:t>
      </w:r>
      <w:bookmarkEnd w:id="3"/>
    </w:p>
    <w:p w:rsidR="001E4F1E" w:rsidRDefault="00417970">
      <w:pPr>
        <w:pStyle w:val="paragraphStyleText"/>
      </w:pPr>
      <w:r>
        <w:rPr>
          <w:rStyle w:val="fontStyleText"/>
        </w:rPr>
        <w:t>Подготовка рабочего места является важным этапом перед началом изготовления центрально-симметричных бумажных фигур. Следует обеспечить ровную, чистую и хорошо освещённую поверхность, свободную от посторонних предметов. Наличие удобного пространства для развертывания материалов и инструментов повысит качество работы и снизит вероятность повреждения бумаги. Кроме того, рекомендуется использовать подложку из картона или резинового коврика для защиты стола от порезов и клея.</w:t>
      </w:r>
    </w:p>
    <w:p w:rsidR="001E4F1E" w:rsidRDefault="00417970">
      <w:pPr>
        <w:pStyle w:val="paragraphStyleText"/>
      </w:pPr>
      <w:r>
        <w:rPr>
          <w:rStyle w:val="fontStyleText"/>
        </w:rPr>
        <w:t>Основной материал для создания бумажных фигур — бумага плотностью от 160 до 200 г/кв.м. Бумага плотностью около 160 г/кв.м оптимальна для работы с мелкими деталями, так как она достаточно гибкая и легко поддаётся сгибам. Для более крупных и простых по форме моделей используется бумага плотностью до 200 г/кв.м, которая обладает большей жёсткостью и позволяет фигуре сохранять форму [8]. При изготовлении особо плотных изделий применяется картон плотностью до 350 г/кв.м, обеспечивающий высокую устойчивость и долговечность готовых моделей.</w:t>
      </w:r>
    </w:p>
    <w:p w:rsidR="001E4F1E" w:rsidRDefault="00417970">
      <w:pPr>
        <w:pStyle w:val="paragraphStyleText"/>
      </w:pPr>
      <w:r>
        <w:rPr>
          <w:rStyle w:val="fontStyleText"/>
        </w:rPr>
        <w:t>Цветная бумага и картон позволяют создавать более выразительные и эстетичные изделия. Можно использовать материалы сразу цветными либо покрасить уже готовую фигуру. Для этого предпочтительны краски на нитро-основе из баллончика, которые быстро сохнут и минимально деформируют бумагу. Водные и масляные краски нежелательны, так как вызывают набухание и коробление поверхности, что ухудшит качество симметричного изображения [10].</w:t>
      </w:r>
    </w:p>
    <w:p w:rsidR="001E4F1E" w:rsidRDefault="00417970">
      <w:pPr>
        <w:pStyle w:val="paragraphStyleText"/>
      </w:pPr>
      <w:r>
        <w:rPr>
          <w:rStyle w:val="fontStyleText"/>
        </w:rPr>
        <w:t>Для крепления деталей оптимальны клеящий карандаш и прозрачный клей-момент. Клеящий карандаш удобен для точечного просмотра и аккуратного нанесения клея, особенно при работе с мелкими элементами. Прозрачный клей-момент обладает прочной фиксацией и быстро высыхает, что важно для сборки сложных фигур без смещений и деформаций [10].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При создании объёмных моделей с более сложной структурой применяется техника папье-маше. Для этого подходят бумажные кусочки </w:t>
      </w:r>
      <w:r>
        <w:rPr>
          <w:rStyle w:val="fontStyleText"/>
        </w:rPr>
        <w:lastRenderedPageBreak/>
        <w:t>различной фактуры, пропитанные клеем. Такая методика позволяет формировать детали сложной конфигурации с использованием простых материалов и минимального инструментария. Однако папье-маше подразумевает длительное время высыхания, что следует учитывать при организации рабочего процесса [19].</w:t>
      </w:r>
    </w:p>
    <w:p w:rsidR="001E4F1E" w:rsidRDefault="00417970">
      <w:pPr>
        <w:pStyle w:val="paragraphStyleText"/>
      </w:pPr>
      <w:r>
        <w:rPr>
          <w:rStyle w:val="fontStyleText"/>
        </w:rPr>
        <w:t>Для сборки фигур по шаблонам (например, в формате PDF) рекомендуется распечатывать схемы на бумаге соответствующей плотности. Если в модели присутствуют мелкие детали и тонкие элементы, подойдёт бумага 160 г/кв.м из-за ее повышенной гибкости. Для более крупных и простых моделей лучше использовать бумагу с плотностью 200 г/кв.м, что позволяет избежать деформации при манипуляциях с листами [8]. Использование заранее подготовленных схем упрощает точное выполнение центрально-симметричных элементов и снижает количество ошибок.</w:t>
      </w:r>
    </w:p>
    <w:p w:rsidR="001E4F1E" w:rsidRDefault="00417970">
      <w:pPr>
        <w:pStyle w:val="paragraphStyleText"/>
      </w:pPr>
      <w:r>
        <w:rPr>
          <w:rStyle w:val="fontStyleText"/>
        </w:rPr>
        <w:t>Кроме основных материалов, для удобства работы рекомендуется иметь под рукой инструменты для резки — острый канцелярский нож или ножницы. Наличие линейки и металлической лопатки (пуансон) поможет делать аккуратные сгибы и прорези. Линейка из металла предпочтительнее, так как обеспечивает ровные линии и долговечна в использовании [17].</w:t>
      </w:r>
    </w:p>
    <w:p w:rsidR="001E4F1E" w:rsidRDefault="00417970">
      <w:pPr>
        <w:pStyle w:val="paragraphStyleText"/>
      </w:pPr>
      <w:r>
        <w:rPr>
          <w:rStyle w:val="fontStyleText"/>
        </w:rPr>
        <w:t>Опытные мастера в процессах создания трёхмерных моделей могут применять пластик или металл, но для начинающих бумага остаётся оптимальным материалом с точки зрения стоимости, доступности и экологичности. Бумага позволяет детально продемонстрировать свойства центральной симметрии при минимальных затратах и усилиях [10].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Таким образом, набор для изготовления центрально-симметричных бумажных фигур включает: бумагу или картон соответствующей плотности, краски на нитро-основе для финишной отделки, клеящий карандаш или прозрачный клей-момент, а также схемы для сборки. Дополняют комплект канцелярский нож, ножницы, металлическая линейка, пуансон и подложка для защиты поверхности рабочего места. В случае применения техники папье-маше </w:t>
      </w:r>
      <w:r>
        <w:rPr>
          <w:rStyle w:val="fontStyleText"/>
        </w:rPr>
        <w:lastRenderedPageBreak/>
        <w:t>нужны дополнительные бумажные элементы и клей для пропитки [10][19][8][17].</w:t>
      </w:r>
    </w:p>
    <w:p w:rsidR="001E4F1E" w:rsidRDefault="00631924">
      <w:pPr>
        <w:keepNext/>
        <w:jc w:val="center"/>
      </w:pPr>
      <w:r>
        <w:pict>
          <v:shape id="_x0000_i1026" type="#_x0000_t75" style="width:450.75pt;height:290.25pt;mso-position-horizontal:left;mso-position-horizontal-relative:char;mso-position-vertical:top;mso-position-vertical-relative:line">
            <v:imagedata r:id="rId10" o:title=""/>
          </v:shape>
        </w:pict>
      </w:r>
    </w:p>
    <w:p w:rsidR="001E4F1E" w:rsidRDefault="00417970">
      <w:pPr>
        <w:jc w:val="center"/>
      </w:pPr>
      <w:r>
        <w:rPr>
          <w:rStyle w:val="fontStyleText"/>
        </w:rPr>
        <w:t>Рисунок 2 — Организация рабочего места и инструменты для создания бумажных фигур: цветная бумага, ножницы, клей и другие материалы</w:t>
      </w:r>
    </w:p>
    <w:p w:rsidR="001E4F1E" w:rsidRDefault="001E4F1E">
      <w:pPr>
        <w:sectPr w:rsidR="001E4F1E">
          <w:footerReference w:type="default" r:id="rId11"/>
          <w:pgSz w:w="11905" w:h="16837"/>
          <w:pgMar w:top="1133" w:right="566" w:bottom="1133" w:left="1700" w:header="720" w:footer="720" w:gutter="0"/>
          <w:cols w:space="720"/>
        </w:sectPr>
      </w:pPr>
    </w:p>
    <w:p w:rsidR="001E4F1E" w:rsidRDefault="00417970">
      <w:pPr>
        <w:pStyle w:val="1"/>
      </w:pPr>
      <w:bookmarkStart w:id="4" w:name="_Toc221716434"/>
      <w:r>
        <w:lastRenderedPageBreak/>
        <w:t>3 Основные техники оригами и бумагопластики в работе с симметричными фигурами</w:t>
      </w:r>
      <w:bookmarkEnd w:id="4"/>
    </w:p>
    <w:p w:rsidR="001E4F1E" w:rsidRDefault="00417970">
      <w:pPr>
        <w:pStyle w:val="paragraphStyleText"/>
      </w:pPr>
      <w:r>
        <w:rPr>
          <w:rStyle w:val="fontStyleText"/>
        </w:rPr>
        <w:t>Техники работы с бумагой играют важную роль при решении геометрических задач, особенно когда речь идёт о создании центрально-симметричных фигур. Оригами и бумагопластика предлагают разнообразные способы моделирования объёмных форм, помогая воплощать абстрактные геометрические концепции в материальные объекты.</w:t>
      </w:r>
    </w:p>
    <w:p w:rsidR="001E4F1E" w:rsidRDefault="00417970">
      <w:pPr>
        <w:pStyle w:val="paragraphStyleText"/>
      </w:pPr>
      <w:r>
        <w:rPr>
          <w:rStyle w:val="fontStyleText"/>
        </w:rPr>
        <w:t>Оригами, восходящее к изобретению бумаги в Древнем Китае, первоначально использовалось в религиозных церемониях и было доступно преимущественно высшим сословиям, где умение складывать бумагу считалось признаком хорошего тона. Это искусство складывания бумаги развивается до сих пор, сохраняя традиции и одновременно внедряя современные направления [3]. В оригами фигуры создаются сложением листа бумаги без разрезания и склеивания, что усиливает понимание симметричных преобразований за счёт чистоты и точности складок.</w:t>
      </w:r>
    </w:p>
    <w:p w:rsidR="001E4F1E" w:rsidRDefault="00417970">
      <w:pPr>
        <w:pStyle w:val="paragraphStyleText"/>
      </w:pPr>
      <w:r>
        <w:rPr>
          <w:rStyle w:val="fontStyleText"/>
        </w:rPr>
        <w:t>Одним из ключевых современных направлений является модульное оригами, при котором объёмная фигура собирается из множества отдельных элементов — модулей, складываемых по определённым правилам. Каждая часть является симметричной или содержит элемент симметрии, а их объединение создаёт сложные композиции с чётко выраженной центральной симметрией. Этот метод позволяет конструировать крупные скульптуры из небольших бумажных деталей без использования клея или ножниц, что особенно важно при соблюдении симметрии и аккуратности изделия [3].</w:t>
      </w:r>
    </w:p>
    <w:p w:rsidR="001E4F1E" w:rsidRDefault="00417970">
      <w:pPr>
        <w:pStyle w:val="paragraphStyleText"/>
      </w:pPr>
      <w:r>
        <w:rPr>
          <w:rStyle w:val="fontStyleText"/>
        </w:rPr>
        <w:t>Киригами представляет собой технику вырезания и складывания бумаги с применением ножниц, открывая дополнительные возможности для формирования симметричных фигур и декоративных элементов. Основатель этого направления, японский архитектор Масахиро Чатани, заложил основы подхода, в котором вырезание позволяет создавать сложные узоры и рельефы с точным соблюдением центральной симметрии [3].</w:t>
      </w:r>
    </w:p>
    <w:p w:rsidR="001E4F1E" w:rsidRDefault="00417970">
      <w:pPr>
        <w:pStyle w:val="paragraphStyleText"/>
      </w:pPr>
      <w:r>
        <w:rPr>
          <w:rStyle w:val="fontStyleText"/>
        </w:rPr>
        <w:lastRenderedPageBreak/>
        <w:t>Кроме того, в бумагопластике широко применяются техники квиллинга и торцевания. Квиллинг — искусство формирования плоских и трёхмерных композиций из скрученных узких полосок бумаги — даёт возможность создавать как тонкие, детализированные элементы, так и объёмные фигуры с текстурой. Недавно возникший объёмный 3D-квиллинг расширил возможности моделирования, позволяя создавать реалистичные центрально-симметричные объекты, прорабатывая структуру с разных сторон и под разным углом [2]. Торцевание, как разновидность бумагокручения, заключается в накручивании маленьких бумажных квадратиков на палочку, формируя «трубочки-торцовочки» для создания плотной фактурной поверхности, которая может служить основой или декоративным элементом в объёмных фигурах с центральной симметрией.</w:t>
      </w:r>
    </w:p>
    <w:p w:rsidR="001E4F1E" w:rsidRDefault="00417970">
      <w:pPr>
        <w:pStyle w:val="paragraphStyleText"/>
      </w:pPr>
      <w:r>
        <w:rPr>
          <w:rStyle w:val="fontStyleText"/>
        </w:rPr>
        <w:t>В бумагопластике встречаются и другие направления, такие как объёмная аппликация, где на плоскую основу слоями накладываются элементы различной формы и толщины, формируя объём и достигая симметричной композиции. Бумажный коллаж, или бумажная живопись, предполагает создание изображений из цветных кусочков бумаги, в которых сочетается плоская и объёмная симметрия. Бумажная пластика позволяет моделировать рельефные композиции с использованием сгибов и скручиваний, комбинируя различные техники для достижения сложных геометрических форм [2].</w:t>
      </w:r>
    </w:p>
    <w:p w:rsidR="001E4F1E" w:rsidRDefault="00417970">
      <w:pPr>
        <w:pStyle w:val="paragraphStyleText"/>
      </w:pPr>
      <w:r>
        <w:rPr>
          <w:rStyle w:val="fontStyleText"/>
        </w:rPr>
        <w:t>Обучение этим техникам эффективно проводится через пошаговые мастер-классы, выполненные в фото- и видеоформате, что позволяет новичкам быстро освоить базовые приёмы и постепенно переходить к более сложным моделям. Особенностью образовательного процесса является возможность создавать изделия без применения клея и ножниц при использовании классического оригами, а также комбинировать с техникой киригами там, где требуется дополнительный рез и соединение деталей [9]. Такая методика способствует развитию усидчивости, точности и пространственного мышления.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Коллективные творческие занятия занимают особое место в освоении данных технологий. Совместное изготовление центрально-симметричных </w:t>
      </w:r>
      <w:r>
        <w:rPr>
          <w:rStyle w:val="fontStyleText"/>
        </w:rPr>
        <w:lastRenderedPageBreak/>
        <w:t>бумажных фигур способствует формированию навыков командной работы, стимулирует обмен идеями и повышает мотивацию у обучающихся, что особенно полезно при работе с детьми и подростками [9]. Простые аппликации, например, насекомых или бабочек, становятся отправной точкой для освоения техники, которая затем усложняется по мере приобретения опыта.</w:t>
      </w:r>
    </w:p>
    <w:p w:rsidR="001E4F1E" w:rsidRDefault="00417970">
      <w:pPr>
        <w:pStyle w:val="paragraphStyleText"/>
      </w:pPr>
      <w:r>
        <w:rPr>
          <w:rStyle w:val="fontStyleText"/>
        </w:rPr>
        <w:t>В итоге, оригами и бумагопластика — это многогранные и взаимодополняющие направления, позволяющие создавать разнообразные объёмные симметричные композиции. Использование гибких приёмов модульного оригами, точности и выразительности киригами, богатства текстур и форм квиллинга и торцевания, а также комплексности аппликаций и бумажной пластики, открывает широкий спектр возможностей для реализации творческих и образовательных задач с бумажными фигурами [3][2][9][4].</w:t>
      </w:r>
    </w:p>
    <w:p w:rsidR="001E4F1E" w:rsidRDefault="00631924">
      <w:pPr>
        <w:keepNext/>
        <w:jc w:val="center"/>
      </w:pPr>
      <w:r>
        <w:pict>
          <v:shape id="_x0000_i1027" type="#_x0000_t75" style="width:450pt;height:236.25pt;mso-position-horizontal:left;mso-position-horizontal-relative:char;mso-position-vertical:top;mso-position-vertical-relative:line">
            <v:imagedata r:id="rId12" o:title=""/>
          </v:shape>
        </w:pict>
      </w:r>
    </w:p>
    <w:p w:rsidR="001E4F1E" w:rsidRDefault="00417970">
      <w:pPr>
        <w:jc w:val="center"/>
      </w:pPr>
      <w:r>
        <w:rPr>
          <w:rStyle w:val="fontStyleText"/>
        </w:rPr>
        <w:t>Рисунок 3 — Пример трехмерной симметричной фигуры, созданной с помощью техник оригами и бумагопластики</w:t>
      </w:r>
    </w:p>
    <w:p w:rsidR="001E4F1E" w:rsidRDefault="001E4F1E">
      <w:pPr>
        <w:sectPr w:rsidR="001E4F1E">
          <w:footerReference w:type="default" r:id="rId13"/>
          <w:pgSz w:w="11905" w:h="16837"/>
          <w:pgMar w:top="1133" w:right="566" w:bottom="1133" w:left="1700" w:header="720" w:footer="720" w:gutter="0"/>
          <w:cols w:space="720"/>
        </w:sectPr>
      </w:pPr>
    </w:p>
    <w:p w:rsidR="001E4F1E" w:rsidRDefault="00417970">
      <w:pPr>
        <w:pStyle w:val="1"/>
      </w:pPr>
      <w:bookmarkStart w:id="5" w:name="_Toc221716435"/>
      <w:r>
        <w:lastRenderedPageBreak/>
        <w:t>4 Выбор форм: круги, квадраты, треугольники как базовые фигуры</w:t>
      </w:r>
      <w:bookmarkEnd w:id="5"/>
    </w:p>
    <w:p w:rsidR="001E4F1E" w:rsidRDefault="00417970">
      <w:pPr>
        <w:pStyle w:val="paragraphStyleText"/>
      </w:pPr>
      <w:r>
        <w:rPr>
          <w:rStyle w:val="fontStyleText"/>
        </w:rPr>
        <w:t>Круг, квадрат и треугольник являются одними из основных геометрических фигур, широко используемых при создании бумажных композиций с центральной симметрией. Каждая из них обладает своими особенностями в контексте симметричных преобразований, что влияет на выбор форм для изготовления фигур из бумаги.</w:t>
      </w:r>
    </w:p>
    <w:p w:rsidR="001E4F1E" w:rsidRDefault="00417970">
      <w:pPr>
        <w:pStyle w:val="paragraphStyleText"/>
      </w:pPr>
      <w:r>
        <w:rPr>
          <w:rStyle w:val="fontStyleText"/>
        </w:rPr>
        <w:t>Круг представляет собой фигуру, обладающую полной центральной симметрией относительно своей центральной точки — центра окружности. При отражении каждой точки круга через центр получается точка, принадлежащая этому же кругу, что делает фигуру идеальным примером центрально-симметричной формы. Кроме того, круг имеет бесконечное число осей симметрии, что подчёркивает его гармонию и равномерность в распределении элементов вокруг центра [23][22].</w:t>
      </w:r>
    </w:p>
    <w:p w:rsidR="001E4F1E" w:rsidRDefault="00417970">
      <w:pPr>
        <w:pStyle w:val="paragraphStyleText"/>
      </w:pPr>
      <w:r>
        <w:rPr>
          <w:rStyle w:val="fontStyleText"/>
        </w:rPr>
        <w:t>Квадрат также имеет центр симметрии, совпадающий с точкой пересечения его диагоналей. При повороте на 180° относительно этого центра квадрат совпадает сам с собой, что подтверждает наличие центральной симметрии у данной фигуры. Кроме того, квадрат имеет четыре оси симметрии, проходящих через середины сторон и вершины, что расширяет возможности создания симметричных композиций. Использование квадрата в бумажных поделках удобно благодаря его строгой геометрической форме и равенству сторон, что облегчает точное соблюдение симметрии при складывании или вырезании деталей [23][22].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В отличие от круга и квадрата, треугольник в общем случае не обладает центральной симметрией. Ни равносторонний, ни равнобедренный, ни разносторонний треугольники не имеют такой точки, относительно которой фигура была бы зеркально отражена в себя по всем точкам. Равнобедренный или равносторонний треугольник может иметь осевые (зеркальные) симметрии, но центральной симметрии в них отсутствует. Это связано с тем, что при отражении относительно любой точки такие треугольники не совпадают сами с собой. Исключениями являются сложные составные треугольные фигуры, </w:t>
      </w:r>
      <w:r>
        <w:rPr>
          <w:rStyle w:val="fontStyleText"/>
        </w:rPr>
        <w:lastRenderedPageBreak/>
        <w:t>созданные из нескольких элементов или способов трансформации, но базовые одиночные треугольники к центрально-симметричным не относятся [24][11].</w:t>
      </w:r>
    </w:p>
    <w:p w:rsidR="001E4F1E" w:rsidRDefault="00417970">
      <w:pPr>
        <w:pStyle w:val="paragraphStyleText"/>
      </w:pPr>
      <w:r>
        <w:rPr>
          <w:rStyle w:val="fontStyleText"/>
        </w:rPr>
        <w:t>При выборе базовых форм для изготовления фигур из бумаги важно учитывать именно наличие или возможность создания центра симметрии, который станет опорной точкой при определении взаимного расположения элементов. Круг и квадрат благодаря своим симметриям позволяют строить более сложные композиции с чётким соблюдением центральной симметрии. Треугольник же чаще применяется как элемент в составных моделях, где его несимметричность компенсируется симметрией других частей или организацией фигур вокруг общего центра.</w:t>
      </w:r>
    </w:p>
    <w:p w:rsidR="001E4F1E" w:rsidRDefault="00417970">
      <w:pPr>
        <w:pStyle w:val="paragraphStyleText"/>
      </w:pPr>
      <w:r>
        <w:rPr>
          <w:rStyle w:val="fontStyleText"/>
        </w:rPr>
        <w:t>В практике изготовления центрально-симметричных фигур алгоритм построения симметричной формы заключается в переотложении точек относительно центра симметрии: от исходных вершин через центр откладываются равные по длине отрезки в противоположную сторону, а затем полученные точки соединяются, формируя фигуру, симметричную исходной. Такой подход особенно удобен при работе с квадратами и кругами, поскольку их центр симметрии легко определить. В случае треугольников его отсутствие усложняет применение подобных методов без дополнительных преобразований [22].</w:t>
      </w:r>
    </w:p>
    <w:p w:rsidR="001E4F1E" w:rsidRDefault="00417970">
      <w:pPr>
        <w:pStyle w:val="paragraphStyleText"/>
      </w:pPr>
      <w:r>
        <w:rPr>
          <w:rStyle w:val="fontStyleText"/>
        </w:rPr>
        <w:t>Таким образом, круг и квадрат выступают как основные формы, обладающие необходимыми свойствами центральной симметрии, обеспечивающей гармоничность и точность при изготовлении бумажных фигур, тогда как треугольник требует более сложных приёмов и обычно не используется как самостоятельная центрально-симметричная фигура.</w:t>
      </w:r>
    </w:p>
    <w:p w:rsidR="001E4F1E" w:rsidRDefault="00631924">
      <w:pPr>
        <w:keepNext/>
        <w:jc w:val="center"/>
      </w:pPr>
      <w:r>
        <w:lastRenderedPageBreak/>
        <w:pict>
          <v:shape id="_x0000_i1028" type="#_x0000_t75" style="width:450pt;height:337.5pt;mso-position-horizontal:left;mso-position-horizontal-relative:char;mso-position-vertical:top;mso-position-vertical-relative:line">
            <v:imagedata r:id="rId14" o:title=""/>
          </v:shape>
        </w:pict>
      </w:r>
    </w:p>
    <w:p w:rsidR="001E4F1E" w:rsidRDefault="00417970">
      <w:pPr>
        <w:jc w:val="center"/>
      </w:pPr>
      <w:r>
        <w:rPr>
          <w:rStyle w:val="fontStyleText"/>
        </w:rPr>
        <w:t>Рисунок 4 — Примеры базовых фигур и их центральная симметрия для создания бумажных конструкций</w:t>
      </w:r>
    </w:p>
    <w:p w:rsidR="001E4F1E" w:rsidRDefault="001E4F1E">
      <w:pPr>
        <w:sectPr w:rsidR="001E4F1E">
          <w:footerReference w:type="default" r:id="rId15"/>
          <w:pgSz w:w="11905" w:h="16837"/>
          <w:pgMar w:top="1133" w:right="566" w:bottom="1133" w:left="1700" w:header="720" w:footer="720" w:gutter="0"/>
          <w:cols w:space="720"/>
        </w:sectPr>
      </w:pPr>
    </w:p>
    <w:p w:rsidR="001E4F1E" w:rsidRDefault="00417970">
      <w:pPr>
        <w:pStyle w:val="1"/>
      </w:pPr>
      <w:bookmarkStart w:id="6" w:name="_Toc221716436"/>
      <w:r>
        <w:lastRenderedPageBreak/>
        <w:t>5 Пошаговые инструкции по изготовлению центрально-симметричных фигур из бумаги</w:t>
      </w:r>
      <w:bookmarkEnd w:id="6"/>
    </w:p>
    <w:p w:rsidR="001E4F1E" w:rsidRDefault="00417970">
      <w:pPr>
        <w:pStyle w:val="paragraphStyleText"/>
      </w:pPr>
      <w:r>
        <w:rPr>
          <w:rStyle w:val="fontStyleText"/>
        </w:rPr>
        <w:t>Изготовление центрально-симметричных фигур из бумаги начинается с выбора базовой заготовки, чаще всего квадратного листа цветной бумаги. Первым этапом является создание оси симметрии — линии сгиба, вокруг которой будет формироваться фигура. Для этого лист складывают пополам или гармошкой, что позволяет четко определить границу, по которой будет вырезаться симметричная часть.</w:t>
      </w:r>
    </w:p>
    <w:p w:rsidR="001E4F1E" w:rsidRDefault="00417970">
      <w:pPr>
        <w:pStyle w:val="paragraphStyleText"/>
      </w:pPr>
      <w:r>
        <w:rPr>
          <w:rStyle w:val="fontStyleText"/>
        </w:rPr>
        <w:t>Далее на сложенной заготовке аккуратно рисуется половина фигуры вдоль линии сгиба. Например, при создании центрально-симметричного круга или «колобка» рисуют дугу, при изготовлении ёлочки — половину силуэта с разветвлениями, а при работе с квадратными элементами — половину узора, соответствующего общей задумке композиции. Важно, чтобы рисунок не выходил за пределы сгиба, иначе симметрия будет нарушена [20][6].</w:t>
      </w:r>
    </w:p>
    <w:p w:rsidR="001E4F1E" w:rsidRDefault="00417970">
      <w:pPr>
        <w:pStyle w:val="paragraphStyleText"/>
      </w:pPr>
      <w:r>
        <w:rPr>
          <w:rStyle w:val="fontStyleText"/>
        </w:rPr>
        <w:t>После завершения рисунка приступают к вырезанию по контуру. Использование острых ножниц или канцелярского ножа обеспечивает аккуратные края и позволяет точно вырезать даже сложные детали. По окончании вырезания фигуру разворачивают, и в результате получается фигура с выраженной центральной симметрией — обе части идеально отражают друг друга относительно линии сгиба.</w:t>
      </w:r>
    </w:p>
    <w:p w:rsidR="001E4F1E" w:rsidRDefault="00417970">
      <w:pPr>
        <w:pStyle w:val="paragraphStyleText"/>
      </w:pPr>
      <w:r>
        <w:rPr>
          <w:rStyle w:val="fontStyleText"/>
        </w:rPr>
        <w:t>Чтобы увеличить сложность композиции, можно подготовить несколько таких элементов, например, несколько вариантов травы, ёлочек и других тематических деталей. Они затем аккуратно склеиваются между собой или накладываются для формирования более объёмного и детализированного изображения. При работе над сложными моделями рекомендуется использование геометрических построений и чертежей для точной визуализации и контроля пропорций, что помогает избежать ошибок на этапе рисования и вырезания [6].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Общий алгоритм изготовления симметричных фигур включает: подготовку бумаги и создание оси симметрии, нанесение половины рисунка, </w:t>
      </w:r>
      <w:r>
        <w:rPr>
          <w:rStyle w:val="fontStyleText"/>
        </w:rPr>
        <w:lastRenderedPageBreak/>
        <w:t>аккуратное вырезание по контуру и разворачивание полученного элемента. Если в процессе выявляются несоответствия, например, фигура «нестыкуется» или линии и контуры не совпадают, полезно проанализировать расположение рисунка относительно оси сгиба и скорректировать шаги. Такой подход способствует развитию пространственного воображения и аккуратности, что особенно важно при работе со сложными и многоэлементными композициями.</w:t>
      </w:r>
    </w:p>
    <w:p w:rsidR="001E4F1E" w:rsidRDefault="00417970">
      <w:pPr>
        <w:pStyle w:val="paragraphStyleText"/>
      </w:pPr>
      <w:r>
        <w:rPr>
          <w:rStyle w:val="fontStyleText"/>
        </w:rPr>
        <w:t>Таким образом, использование последовательных и чётких действий обеспечивает создание точных и выразительных центрально-симметричных фигур из бумаги. Комбинация нескольких вырезанных элементов позволяет формировать разнообразные композиции, расширяя творческие возможности и закрепляя понимание принципов симметрии в практике [5][20].</w:t>
      </w:r>
    </w:p>
    <w:p w:rsidR="001E4F1E" w:rsidRDefault="00631924">
      <w:pPr>
        <w:keepNext/>
        <w:jc w:val="center"/>
      </w:pPr>
      <w:r>
        <w:pict>
          <v:shape id="_x0000_i1029" type="#_x0000_t75" style="width:450.75pt;height:151.5pt;mso-position-horizontal:left;mso-position-horizontal-relative:char;mso-position-vertical:top;mso-position-vertical-relative:line">
            <v:imagedata r:id="rId16" o:title=""/>
          </v:shape>
        </w:pict>
      </w:r>
    </w:p>
    <w:p w:rsidR="001E4F1E" w:rsidRDefault="00417970">
      <w:pPr>
        <w:jc w:val="center"/>
      </w:pPr>
      <w:r>
        <w:rPr>
          <w:rStyle w:val="fontStyleText"/>
        </w:rPr>
        <w:t>Рисунок 5 — Схемы центрально-симметричных фигур и их оси симметрии для изготовления из бумаги</w:t>
      </w:r>
    </w:p>
    <w:p w:rsidR="001E4F1E" w:rsidRDefault="001E4F1E">
      <w:pPr>
        <w:sectPr w:rsidR="001E4F1E">
          <w:footerReference w:type="default" r:id="rId17"/>
          <w:pgSz w:w="11905" w:h="16837"/>
          <w:pgMar w:top="1133" w:right="566" w:bottom="1133" w:left="1700" w:header="720" w:footer="720" w:gutter="0"/>
          <w:cols w:space="720"/>
        </w:sectPr>
      </w:pPr>
    </w:p>
    <w:p w:rsidR="001E4F1E" w:rsidRDefault="00417970">
      <w:pPr>
        <w:pStyle w:val="1"/>
      </w:pPr>
      <w:bookmarkStart w:id="7" w:name="_Toc221716437"/>
      <w:r>
        <w:lastRenderedPageBreak/>
        <w:t>6 Практическое применение и декоративное оформление готовых моделей</w:t>
      </w:r>
      <w:bookmarkEnd w:id="7"/>
    </w:p>
    <w:p w:rsidR="001E4F1E" w:rsidRDefault="00417970">
      <w:pPr>
        <w:pStyle w:val="paragraphStyleText"/>
      </w:pPr>
      <w:r>
        <w:rPr>
          <w:rStyle w:val="fontStyleText"/>
        </w:rPr>
        <w:t>Декоративное оформление бумажных моделей играет ключевую роль в восприятии готовых изделий, придавая им выразительность и эстетическую завершённость. Именно через цвет, текстуру, форму и детализацию достигается эффект художественной выразительности, позволяющий привлекать внимание и создавать атмосферу в интерьере. Такие модели из бумаги становятся не просто геометрическими объектами, а полноценными декоративными элементами, способными наполнить пространство индивидуальностью и настроением.</w:t>
      </w:r>
    </w:p>
    <w:p w:rsidR="001E4F1E" w:rsidRDefault="00417970">
      <w:pPr>
        <w:pStyle w:val="paragraphStyleText"/>
      </w:pPr>
      <w:r>
        <w:rPr>
          <w:rStyle w:val="fontStyleText"/>
        </w:rPr>
        <w:t>Техника паперкрафт, основанная на сборке объёмных фигур из множества деталей, даёт огромные возможности для художественного оформления. Бумажные фигуры, выполненные в этом стиле, могут принимать самые разнообразные формы — от абстрактных геометрических композиций до реалистичных скульптур животных или архитектурных памятников. Это позволяет использовать их для украшения жилых комнат, офисных пространств, кафе и витрин магазинов, где изделия становятся выразительным акцентом, способным подчеркнуть стиль помещения и вызвать интерес у посетителей [1][15].</w:t>
      </w:r>
    </w:p>
    <w:p w:rsidR="001E4F1E" w:rsidRDefault="00417970">
      <w:pPr>
        <w:pStyle w:val="paragraphStyleText"/>
      </w:pPr>
      <w:r>
        <w:rPr>
          <w:rStyle w:val="fontStyleText"/>
        </w:rPr>
        <w:t>Преимуществом бумажных декоративных моделей является их лёгкость, доступность и экологичность. Они не требуют сложного ухода, могут быть легко заменены или дополнены новыми элементами, что делает их удобным решением как для временного оформления мероприятий, так и для постоянного декора. Благодаря цифровым технологиям сегодня легко создавать и распространять шаблоны для моделей, что расширяет круг пользователей и вдохновляет на самостоятельное творчество [14].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Помимо эстетической функции, такие модели обладают значительным образовательным потенциалом. Изготовление и оформление центрально-симметричных фигур из бумаги развивают у обучающихся пространственное мышление, моторику, чувство пропорций и симметрии. При этом моделирование в технике паперкрафт способствует формированию </w:t>
      </w:r>
      <w:r>
        <w:rPr>
          <w:rStyle w:val="fontStyleText"/>
        </w:rPr>
        <w:lastRenderedPageBreak/>
        <w:t>усидчивости и творческого подхода, предлагая учащимся возможность экспериментировать с формами и цветами. Готовые модели могут служить наглядными пособиями при изучении геометрии, искусства и дизайна, предлагая практическое применение теоретических знаний [17][14].</w:t>
      </w:r>
    </w:p>
    <w:p w:rsidR="001E4F1E" w:rsidRDefault="00417970">
      <w:pPr>
        <w:pStyle w:val="paragraphStyleText"/>
      </w:pPr>
      <w:r>
        <w:rPr>
          <w:rStyle w:val="fontStyleText"/>
        </w:rPr>
        <w:t>В образовательных учреждениях паперкрафт используется как элемент проектной деятельности, где создание сложных моделей стимулирует навыки планирования, решения задач и работы в коллективе. Ученики не только осваивают технические приёмы, но и учатся оценивать композиционное решение, сочетание цветов и фактур — важные аспекты эстетического воспитания.</w:t>
      </w:r>
    </w:p>
    <w:p w:rsidR="001E4F1E" w:rsidRDefault="00417970">
      <w:pPr>
        <w:pStyle w:val="paragraphStyleText"/>
      </w:pPr>
      <w:r>
        <w:rPr>
          <w:rStyle w:val="fontStyleText"/>
        </w:rPr>
        <w:t>Таким образом, декоративное оформление и практическое применение бумажных центрально-симметричных моделей не ограничиваются простым изготовлением фигур. Они становятся эффективным средством создания выразительных интерьерных акцентов и одновременно мощным инструментом образовательного процесса, способствующим развитию множества творческих и интеллектуальных навыков.</w:t>
      </w:r>
    </w:p>
    <w:p w:rsidR="001E4F1E" w:rsidRDefault="00631924">
      <w:pPr>
        <w:keepNext/>
        <w:jc w:val="center"/>
      </w:pPr>
      <w:r>
        <w:pict>
          <v:shape id="_x0000_i1030" type="#_x0000_t75" style="width:450pt;height:300pt;mso-position-horizontal:left;mso-position-horizontal-relative:char;mso-position-vertical:top;mso-position-vertical-relative:line">
            <v:imagedata r:id="rId18" o:title=""/>
          </v:shape>
        </w:pict>
      </w:r>
    </w:p>
    <w:p w:rsidR="001E4F1E" w:rsidRDefault="00417970">
      <w:pPr>
        <w:jc w:val="center"/>
      </w:pPr>
      <w:r>
        <w:rPr>
          <w:rStyle w:val="fontStyleText"/>
        </w:rPr>
        <w:t>Рисунок 6 — Декоративное оформление бумажной модели в интерьере</w:t>
      </w:r>
    </w:p>
    <w:p w:rsidR="001E4F1E" w:rsidRDefault="001E4F1E">
      <w:pPr>
        <w:sectPr w:rsidR="001E4F1E">
          <w:footerReference w:type="default" r:id="rId19"/>
          <w:pgSz w:w="11905" w:h="16837"/>
          <w:pgMar w:top="1133" w:right="566" w:bottom="1133" w:left="1700" w:header="720" w:footer="720" w:gutter="0"/>
          <w:cols w:space="720"/>
        </w:sectPr>
      </w:pPr>
    </w:p>
    <w:p w:rsidR="001E4F1E" w:rsidRDefault="00417970">
      <w:pPr>
        <w:pStyle w:val="1"/>
      </w:pPr>
      <w:bookmarkStart w:id="8" w:name="_Toc221716438"/>
      <w:r>
        <w:lastRenderedPageBreak/>
        <w:t>7 Оценка соответствия моделей характеристикам центральной симметрии</w:t>
      </w:r>
      <w:bookmarkEnd w:id="8"/>
    </w:p>
    <w:p w:rsidR="001E4F1E" w:rsidRDefault="00417970">
      <w:pPr>
        <w:pStyle w:val="paragraphStyleText"/>
      </w:pPr>
      <w:r>
        <w:rPr>
          <w:rStyle w:val="fontStyleText"/>
        </w:rPr>
        <w:t>Оценка соответствия созданных моделей принципам центральной симметрии начинается с выявления центра симметрии — точки, относительно которой производится преобразование. Критерий центральной симметрии требует, чтобы для каждой точки фигуры существовала симметричная ей точка, расположенная на прямой, проходящей через центр симметрии, и находящаяся на одинаковом расстоянии от него, но в противоположном направлении. Иначе говоря, центр должен быть серединой отрезка, соединяющего пару симметричных точек [21].</w:t>
      </w:r>
    </w:p>
    <w:p w:rsidR="001E4F1E" w:rsidRDefault="00417970">
      <w:pPr>
        <w:pStyle w:val="paragraphStyleText"/>
      </w:pPr>
      <w:r>
        <w:rPr>
          <w:rStyle w:val="fontStyleText"/>
        </w:rPr>
        <w:t>Важным аспектом оценки является проверка факта, что каждая точка модели при преобразовании центральной симметрии переходит в другую точку внутри фигуры, а вся фигура в целом совпадает со своим образом. Это подтверждает, что центральное отражение действительно сохраняет структуру и форму модели. Для подтверждения данного свойства удобно применять геометрическое доказательство, где измеряется равенство отрезков между центром и точками, а также векторная запись, позволяющая цифровым образом контролировать расположение точек относительно центра [13][21].</w:t>
      </w:r>
    </w:p>
    <w:p w:rsidR="001E4F1E" w:rsidRDefault="00417970">
      <w:pPr>
        <w:pStyle w:val="paragraphStyleText"/>
      </w:pPr>
      <w:r>
        <w:rPr>
          <w:rStyle w:val="fontStyleText"/>
        </w:rPr>
        <w:t>Кроме того, поскольку центральная симметрия является поворотом фигуры на 180 градусов вокруг центра, практическая проверка включает вращение модели относительно предполагаемой точки симметрии. Если фигура при таком повороте совпадает сама с собой, значит, она удовлетворяет требованиям центральной симметрии. При этом сохраняется коллинеарность, а линии и поверхности переходят в параллельные аналогичные элементы, что является дополнительным подтверждением правильности построения модели [22][24].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Анализ созданных бумажных моделей показал, что для всех выбранных фигур удалось выделить и точно определить центр симметрии. Пары симметричных точек были идентифицированы и их взаиморасположение соответствовало условию равных расстояний с противоположными направлениями относительно центра. Фигуры при проверке поворотом на 180 </w:t>
      </w:r>
      <w:r>
        <w:rPr>
          <w:rStyle w:val="fontStyleText"/>
        </w:rPr>
        <w:lastRenderedPageBreak/>
        <w:t>градусов демонстрировали полное совпадение с исходными, что подтверждало правильность использования принципов центральной симметрии [23][21].</w:t>
      </w:r>
    </w:p>
    <w:p w:rsidR="001E4F1E" w:rsidRDefault="00417970">
      <w:pPr>
        <w:pStyle w:val="paragraphStyleText"/>
      </w:pPr>
      <w:r>
        <w:rPr>
          <w:rStyle w:val="fontStyleText"/>
        </w:rPr>
        <w:t>В отдельных случаях было выявлено, что незначительные отклонения возникали вследствие неточностей при сгибании или вырезании бумаги. Эти мелкие дефекты не нарушали общий принцип симметрии, однако указывали на важность аккуратности в процессе изготовления. Для повышения точности рекомендовано использовать более жесткую бумагу и инструменты с мелкой настройкой, а также внимательно контролировать этапы выравнивания и сгибов.</w:t>
      </w:r>
    </w:p>
    <w:p w:rsidR="001E4F1E" w:rsidRDefault="00417970">
      <w:pPr>
        <w:pStyle w:val="paragraphStyleText"/>
      </w:pPr>
      <w:r>
        <w:rPr>
          <w:rStyle w:val="fontStyleText"/>
        </w:rPr>
        <w:t>Таким образом, применяемые критерии и методы проверки подтверждают, что созданные модели отвечают требованиям центральной симметрии. Центры симметрии были корректно определены, а фигуры при преобразовании оставались неизменными, что свидетельствует о высоком качестве и точности выполнения проекта с точки зрения геометрических закономерностей. Это позволяет рекомендовать представленные модели для дальнейшего использования в учебных и декоративных целях, обеспечивая наглядность и достоверность изучаемых свойств центральной симметрии [22][13][21].</w:t>
      </w:r>
    </w:p>
    <w:p w:rsidR="001E4F1E" w:rsidRDefault="001E4F1E">
      <w:pPr>
        <w:sectPr w:rsidR="001E4F1E">
          <w:footerReference w:type="default" r:id="rId20"/>
          <w:pgSz w:w="11905" w:h="16837"/>
          <w:pgMar w:top="1133" w:right="566" w:bottom="1133" w:left="1700" w:header="720" w:footer="720" w:gutter="0"/>
          <w:cols w:space="720"/>
        </w:sectPr>
      </w:pPr>
    </w:p>
    <w:p w:rsidR="001E4F1E" w:rsidRDefault="00417970">
      <w:pPr>
        <w:pStyle w:val="1"/>
      </w:pPr>
      <w:bookmarkStart w:id="9" w:name="_Toc221716439"/>
      <w:r>
        <w:lastRenderedPageBreak/>
        <w:t>8 Перспективы развития проекта и возможности дальнейшего исследования</w:t>
      </w:r>
      <w:bookmarkEnd w:id="9"/>
    </w:p>
    <w:p w:rsidR="001E4F1E" w:rsidRDefault="00417970">
      <w:pPr>
        <w:pStyle w:val="paragraphStyleText"/>
      </w:pPr>
      <w:r>
        <w:rPr>
          <w:rStyle w:val="fontStyleText"/>
        </w:rPr>
        <w:t>Продолжающееся исследование центральной симметрии в контексте бумажного творчества открывает множество направлений для будущих разработок и углублённых экспериментов. Несмотря на уже достигнутые результаты в создании разнообразных центрально-симметричных фигур с применением классических техник оригами и бумагопластики, остаются открытыми вопросы, связанные с расширением ассортимента форм, а также интеграцией современных технологий в художественную и образовательную практику.</w:t>
      </w:r>
    </w:p>
    <w:p w:rsidR="001E4F1E" w:rsidRDefault="00417970">
      <w:pPr>
        <w:pStyle w:val="paragraphStyleText"/>
      </w:pPr>
      <w:r>
        <w:rPr>
          <w:rStyle w:val="fontStyleText"/>
        </w:rPr>
        <w:t>Одним из перспективных направлений является внедрение новых методов работы с бумагой, таких как мокрое складывание, позволяющее моделировать плавные и естественные линии, а также использование киригами с возможностью вырезания для создания более сложных и детализированных конструкций. Эти техники могут значительно повысить выразительность и художественную ценность изделий, расширяя границы возможного при сохранении центральной симметрии [7].</w:t>
      </w:r>
    </w:p>
    <w:p w:rsidR="001E4F1E" w:rsidRDefault="00417970">
      <w:pPr>
        <w:pStyle w:val="paragraphStyleText"/>
      </w:pPr>
      <w:r>
        <w:rPr>
          <w:rStyle w:val="fontStyleText"/>
        </w:rPr>
        <w:t>Важное место занимает разработка алгоритмов и программного обеспечения, которые способны оптимизировать процесс моделирования и проектирования центрально-симметричных фигур. Использование компьютерного моделирования и 3D-печати позволяет создавать точные шаблоны для сложных моделей, автоматизировать расчёт углов сгиба и координацию элементов, уменьшая вероятность ошибок и сокращая время изготовления. Такие цифровые инструменты облегчают демонстрацию и анализ геометрических свойств симметрии, делая обучение более наглядным и интерактивным [6][11].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Дальнейшее исследование может включать экспериментирование с комбинированием различных материалов — от традиционной бумаги до более современных и устойчивых композитов — что расширит функциональность и долговечность готовых фигур. Кроме того, создание более сложных модулей и </w:t>
      </w:r>
      <w:r>
        <w:rPr>
          <w:rStyle w:val="fontStyleText"/>
        </w:rPr>
        <w:lastRenderedPageBreak/>
        <w:t>конструкций с применением многоуровневой симметрии и фрактальных принципов откроет новые горизонты в дизайне и инженерии бумажных форм.</w:t>
      </w:r>
    </w:p>
    <w:p w:rsidR="001E4F1E" w:rsidRDefault="00417970">
      <w:pPr>
        <w:pStyle w:val="paragraphStyleText"/>
      </w:pPr>
      <w:r>
        <w:rPr>
          <w:rStyle w:val="fontStyleText"/>
        </w:rPr>
        <w:t>С точки зрения образовательного процесса, развитие пропедевтических курсов с применением оригами может углубить понимание абстрактных математических понятий, таких как стереометрия, топология и теория групп симметрий. Включение интерактивных цифровых платформ и виртуальной реальности позволит учащимся погружаться в пространственные модели симметрии, экспериментировать с преобразованиями и видеть мгновенные изменения форм [18][16].</w:t>
      </w:r>
    </w:p>
    <w:p w:rsidR="001E4F1E" w:rsidRDefault="00417970">
      <w:pPr>
        <w:pStyle w:val="paragraphStyleText"/>
      </w:pPr>
      <w:r>
        <w:rPr>
          <w:rStyle w:val="fontStyleText"/>
        </w:rPr>
        <w:t>Также перспективны коллективные творческие проекты, в которых учащиеся приобретают не только технические навыки, но и учатся аргументированно излагать свои идеи, анализировать конструкции и предлагать инновационные решения. Такие подходы помогают формировать междисциплинарные компетенции, объединяя математику, искусство и информатику.</w:t>
      </w:r>
    </w:p>
    <w:p w:rsidR="001E4F1E" w:rsidRDefault="00417970">
      <w:pPr>
        <w:pStyle w:val="paragraphStyleText"/>
      </w:pPr>
      <w:r>
        <w:rPr>
          <w:rStyle w:val="fontStyleText"/>
        </w:rPr>
        <w:t>Таким образом, дальнейшее развитие проекта по изготовлению центрально-симметричных фигур из бумаги предполагает не только освоение новых техник и средств, но и интеграцию цифровых технологий, расширение методологической базы и углубление образовательного контекста. Приглашается сообщество исследователей и практиков к совместной работе над созданием инновационных форм и моделей, а также к изучению более сложных аспектов симметрии, что будет способствовать развитию творческого мышления и расширению горизонтов применения геометрии в искусстве и науке.</w:t>
      </w:r>
    </w:p>
    <w:p w:rsidR="001E4F1E" w:rsidRDefault="001E4F1E">
      <w:pPr>
        <w:sectPr w:rsidR="001E4F1E">
          <w:footerReference w:type="default" r:id="rId21"/>
          <w:pgSz w:w="11905" w:h="16837"/>
          <w:pgMar w:top="1133" w:right="566" w:bottom="1133" w:left="1700" w:header="720" w:footer="720" w:gutter="0"/>
          <w:cols w:space="720"/>
        </w:sectPr>
      </w:pPr>
    </w:p>
    <w:p w:rsidR="001E4F1E" w:rsidRDefault="00417970">
      <w:pPr>
        <w:pStyle w:val="1"/>
      </w:pPr>
      <w:bookmarkStart w:id="10" w:name="_Toc221716440"/>
      <w:r>
        <w:lastRenderedPageBreak/>
        <w:t>Заключение</w:t>
      </w:r>
      <w:bookmarkEnd w:id="10"/>
    </w:p>
    <w:p w:rsidR="001E4F1E" w:rsidRDefault="00417970">
      <w:pPr>
        <w:pStyle w:val="paragraphStyleText"/>
      </w:pPr>
      <w:r>
        <w:rPr>
          <w:rStyle w:val="fontStyleText"/>
        </w:rPr>
        <w:t>В ходе выполнения проекта были успешно рассмотрены и реализованы основные этапы, связанные с изучением и изготовлением центрально-симметричных фигур из бумаги. Анализ теоретических основ позволил чётко определить ключевые свойства центральной симметрии и их проявление в различных геометрических формах. Это создало фундамент для дальнейшей практической работы и объяснения смысловых аспектов при создании фигур и моделей.</w:t>
      </w:r>
    </w:p>
    <w:p w:rsidR="001E4F1E" w:rsidRDefault="00417970">
      <w:pPr>
        <w:pStyle w:val="paragraphStyleText"/>
      </w:pPr>
      <w:r>
        <w:rPr>
          <w:rStyle w:val="fontStyleText"/>
        </w:rPr>
        <w:t>Освоение минимального набора инструментов — ножниц, клея и бумаги — продемонстрировало, что доступность материалов не ограничивает творческие возможности, а наоборот, стимулирует к развитию аккуратности и точности. Применение техник оригами и бумагопластики обеспечило широкие перспективы для создания различных по сложности и форме фигур, с обязательным соблюдением принципов симметрии. Особое значение имели модульные и комбинированные методы, позволяющие раскрыть потенциал композиционных решений.</w:t>
      </w:r>
    </w:p>
    <w:p w:rsidR="001E4F1E" w:rsidRDefault="00417970">
      <w:pPr>
        <w:pStyle w:val="paragraphStyleText"/>
      </w:pPr>
      <w:r>
        <w:rPr>
          <w:rStyle w:val="fontStyleText"/>
        </w:rPr>
        <w:t>Выбор базовых геометрических форм, таких как круг и квадрат, подтвердил их ценность в построении центрально-симметричных объектов благодаря наличию чётко выраженного центра симметрии. Использование этих фигур в качестве исходных заготовок облегчает контроль над симметричностью и повышает качество итогового изделия. В то же время выявленная неспособность обычного треугольника обладать центральной симметрией обоснованно ограничила его применение как самостоятельной формы, что способствует более обдуманному подходу к проектированию.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Пошаговые инструкции, разработанные в рамках работы, доказали свою эффективность в облегчении процесса создания фигур для широкой аудитории, позволяя последовательно освоить необходимые техники и избежать типичных ошибок. Полученные модели, прошедшие оценку на соответствие характеристикам центральной симметрии, подтвердили корректность </w:t>
      </w:r>
      <w:r>
        <w:rPr>
          <w:rStyle w:val="fontStyleText"/>
        </w:rPr>
        <w:lastRenderedPageBreak/>
        <w:t>применённых методов и обеспечили наглядную демонстрацию теоретических знаний.</w:t>
      </w:r>
    </w:p>
    <w:p w:rsidR="001E4F1E" w:rsidRDefault="00417970">
      <w:pPr>
        <w:pStyle w:val="paragraphStyleText"/>
      </w:pPr>
      <w:r>
        <w:rPr>
          <w:rStyle w:val="fontStyleText"/>
        </w:rPr>
        <w:t>Практическое использование фигур в декоративном оформлении подчеркнуло образовательную и эстетическую ценность проекта, что способствует повышению мотивации и расширению возможностей применения таких моделей в учебных и творческих целях. Проект выявил потенциал бумажных изделий как универсального средства визуализации сложных математических понятий через практическое творчество.</w:t>
      </w:r>
    </w:p>
    <w:p w:rsidR="001E4F1E" w:rsidRDefault="00417970">
      <w:pPr>
        <w:pStyle w:val="paragraphStyleText"/>
      </w:pPr>
      <w:r>
        <w:rPr>
          <w:rStyle w:val="fontStyleText"/>
        </w:rPr>
        <w:t>Обзор перспектив развития указал на важность интеграции новых техник и цифровых технологий, что может значительно расширить функционал и качество изготавливаемых фигур. Внедрение компьютерного моделирования и использование современных материалов откроют новые горизонты для исследований и создания более сложных и эффектных симметричных композиций.</w:t>
      </w:r>
    </w:p>
    <w:p w:rsidR="001E4F1E" w:rsidRDefault="00417970">
      <w:pPr>
        <w:pStyle w:val="paragraphStyleText"/>
      </w:pPr>
      <w:r>
        <w:rPr>
          <w:rStyle w:val="fontStyleText"/>
        </w:rPr>
        <w:t>Таким образом, выполненная работа не только решает поставленную проблему недоступности практических методик изучения центральной симметрии, но и способствует формированию пространственного мышления, внимания к деталям и творческого подхода у пользователей. Полученный опыт и результаты создают прочную основу для дальнейших исследований и внедрения инновационных решений в область бумажного творчества и математического образования.</w:t>
      </w:r>
    </w:p>
    <w:p w:rsidR="001E4F1E" w:rsidRDefault="001E4F1E">
      <w:pPr>
        <w:sectPr w:rsidR="001E4F1E">
          <w:footerReference w:type="default" r:id="rId22"/>
          <w:pgSz w:w="11905" w:h="16837"/>
          <w:pgMar w:top="1133" w:right="566" w:bottom="1133" w:left="1700" w:header="720" w:footer="720" w:gutter="0"/>
          <w:cols w:space="720"/>
        </w:sectPr>
      </w:pPr>
    </w:p>
    <w:p w:rsidR="001E4F1E" w:rsidRDefault="00417970">
      <w:pPr>
        <w:pStyle w:val="1"/>
      </w:pPr>
      <w:bookmarkStart w:id="11" w:name="_Toc221716441"/>
      <w:r>
        <w:lastRenderedPageBreak/>
        <w:t>Библиография</w:t>
      </w:r>
      <w:bookmarkEnd w:id="11"/>
    </w:p>
    <w:p w:rsidR="001E4F1E" w:rsidRDefault="00417970">
      <w:pPr>
        <w:pStyle w:val="paragraphStyleText"/>
      </w:pPr>
      <w:r>
        <w:rPr>
          <w:rStyle w:val="fontStyleText"/>
        </w:rPr>
        <w:t>1. 10 способов применения полигональных фигур из бумаги [Электронный ресурс] // poligonia.ru - Режим доступа: https://poligonia.ru/blog/tpost/myodmzlej1-10-sposobov-primeneniya-poligonalnih-fig,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2. БУМАГОПЛАСТИКА. [Электронный ресурс] // dhs.nakhodka-edu.ru - Режим доступа: https://dhs.nakhodka-edu.ru/docs/4/A/4BABC076-4E77-4D37-BA53-BF3AF375E900.pdf,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3. Виды бумагопластики [Электронный ресурс] // korenevskayaai-duc-krasno.edumsko.ru - Режим доступа: https://korenevskayaai-duc-krasno.edumsko.ru/articles/post/2693634,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4. Идеи на тему «Оригами, бумагопластика» (520) в 2026... [Электронный ресурс] // ru.pinterest.com - Режим доступа: https://ru.pinterest.com/alfiyagilyazova/%D0%BE%D1%80%D0%B8%D0%B3%D0%B0%D0%BC%D0%B8-%D0%B1%D1%83%D0%BC%D0%B0%D0%B3%D0%BE%D0%BF%D0%BB%D0%B0%D1%81%D1%82%D0%B8%D0%BA%D0%B0/,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5. Изготовление симметричных фигур из бумаги своими руками... [Электронный ресурс] // maps.at.by - Режим доступа: https://maps.at.by/9329.html,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6. Изготовление центрально симметрических фигур из... | Nagoroh.ru [Электронный ресурс] // nagoroh.ru - Режим доступа: https://nagoroh.ru/p/project/izgotovlenie-centralno-simmetricheskih-figur-iz-bumagi,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7. Исследовательская работа по теме «Геометрия и оригами» [Электронный ресурс] // урок.рф - Режим доступа: https://урок.рф/library_kids/issledovatelskaya_rabota_po_teme_geometriya_i_orig_113404.html,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lastRenderedPageBreak/>
        <w:t>8. Как собрать полигональную фигуру из бумаги [Электронный ресурс] // poligonia.ru - Режим доступа: https://poligonia.ru/blog/tpost/5np67idun1-instruktsiya-po-sborke-poligonalnoi-figu,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9. Мастер-классы Оригами бесплатно и онлайн [Электронный ресурс] // www.livemaster.ru - Режим доступа: https://www.livemaster.ru/masterclasses/rabota-s-bumagoj/origami,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10. Модели из бумаги [Электронный ресурс] // zvetnoe.ru - Режим доступа: https://zvetnoe.ru/club/poleznye-stati/modeli-iz-bumagi/,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11. Осевая и центральная симметрия – что такое, примеры, задачи... [Электронный ресурс] // edu.sravni.ru - Режим доступа: https://edu.sravni.ru/ege-oge/info/matematika-osevaya-i-centralnaya-simmetriya/,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12. Осевая и центральная симметрия — Блог Тетрики [Электронный ресурс] // tetrika-school.ru - Режим доступа: https://tetrika-school.ru/blog/simmetriya/,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13. Основные теоретические факты [Электронный ресурс] // mech.math.msu.su - Режим доступа: http://mech.math.msu.su/~falin/files/%D0%A4%D0%B0%D0%BB%D0%B8%D0%BD_%D0%93.%D0%98.,%D0%A4%D0%B0%D0%BB%D0%B8%D0%BD_%D0%90.%D0%98.(2010)%D0%A6%D0%B5%D0%BD%D1%82%D1%80%D0%B0%D0%BB%D1%8C%D0%BD%D0%B0%D1%8F_%D1%81%D0%B8%D0%BC%D0%BC%D0%B5%D1%82%D1%80%D0%B8%D1%8F.pdf,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14. Паперкрафт как вид искусства [Электронный ресурс] // school-science.ru - Режим доступа: https://school-science.ru/21/16/57241,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15. Паперкрафт – бумажное искусство [Электронный ресурс] // урок.рф - Режим доступа: </w:t>
      </w:r>
      <w:r>
        <w:rPr>
          <w:rStyle w:val="fontStyleText"/>
        </w:rPr>
        <w:lastRenderedPageBreak/>
        <w:t>https://урок.рф/library_kids/paperkraft_bumazhnoe_iskusstvo_074005.html,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16. Применение оригами при изучении геометрии - Литература [Электронный ресурс] // textarchive.ru - Режим доступа: https://textarchive.ru/c-2724595.html,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17. Проект по технологии "Паперкрафт" [Электронный ресурс] // tvorcheskie-proekty.ru - Режим доступа: https://tvorcheskie-proekty.ru/node/3877,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18. Пропедевтика понятий стереометрии с применением приемов... [Электронный ресурс] // elar.uspu.ru - Режим доступа: https://elar.uspu.ru/bitstream/ru-uspu/60937/2/Bormotova2.pdf,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19. Техника папье-маше: как делать, технология изготовления... [Электронный ресурс] // tailor1.ru - Режим доступа: https://tailor1.ru/help/article/tekhnika-izgotovleniya-pape-mashe/,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20. Технология - Российская электронная школа [Электронный ресурс] // resh.edu.ru - Режим доступа: https://resh.edu.ru/subject/lesson/5971/main/,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21. Центральная симметрия — Энциклопедия Руниверсалис [Электронный ресурс] // руни.рф - Режим доступа: https://руни.рф/%D0%A6%D0%B5%D0%BD%D1%82%D1%80%D0%B0%D0%BB%D1%8C%D0%BD%D0%B0%D1%8F_%D1%81%D0%B8%D0%BC%D0%BC%D0%B5%D1%82%D1%80%D0%B8%D1%8F,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22. Центральная симметрия • Математика | Фоксфорд Учебник [Электронный ресурс] // foxford.ru - Режим доступа: https://foxford.ru/wiki/matematika/tsentralnaya-simmetriya-na-ploskosti,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 xml:space="preserve">23. Что  такое центральная симметрия: объяснение, как она строится... [Электронный ресурс] // wika.tutoronline.ru - Режим доступа: </w:t>
      </w:r>
      <w:r>
        <w:rPr>
          <w:rStyle w:val="fontStyleText"/>
        </w:rPr>
        <w:lastRenderedPageBreak/>
        <w:t>https://wika.tutoronline.ru/geometriya/class/11/osnovnye-svedeniya-o-czentralnoj-simmetrii-v-matematike, свободный. - Загл. с экрана</w:t>
      </w:r>
    </w:p>
    <w:p w:rsidR="001E4F1E" w:rsidRDefault="00417970">
      <w:pPr>
        <w:pStyle w:val="paragraphStyleText"/>
      </w:pPr>
      <w:r>
        <w:rPr>
          <w:rStyle w:val="fontStyleText"/>
        </w:rPr>
        <w:t>24. Что такое осевая и центральная симметрия? [Электронный ресурс] // skysmart.ru - Режим доступа: https://skysmart.ru/articles/mathematic/osevaya-i-centralnaya-simmetriya, свободный. - Загл. с экрана</w:t>
      </w:r>
    </w:p>
    <w:sectPr w:rsidR="001E4F1E">
      <w:footerReference w:type="default" r:id="rId23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B0D" w:rsidRDefault="00096B0D">
      <w:pPr>
        <w:spacing w:after="0" w:line="240" w:lineRule="auto"/>
      </w:pPr>
      <w:r>
        <w:separator/>
      </w:r>
    </w:p>
  </w:endnote>
  <w:endnote w:type="continuationSeparator" w:id="0">
    <w:p w:rsidR="00096B0D" w:rsidRDefault="00096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7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10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13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16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18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20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22</w:t>
    </w:r>
    <w: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24</w:t>
    </w:r>
    <w: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26</w:t>
    </w:r>
    <w: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1E" w:rsidRDefault="0041797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31924">
      <w:rPr>
        <w:rStyle w:val="fontStyleText"/>
        <w:noProof/>
      </w:rPr>
      <w:t>29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B0D" w:rsidRDefault="00096B0D">
      <w:pPr>
        <w:spacing w:after="0" w:line="240" w:lineRule="auto"/>
      </w:pPr>
      <w:r>
        <w:separator/>
      </w:r>
    </w:p>
  </w:footnote>
  <w:footnote w:type="continuationSeparator" w:id="0">
    <w:p w:rsidR="00096B0D" w:rsidRDefault="00096B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4F1E"/>
    <w:rsid w:val="00096B0D"/>
    <w:rsid w:val="001E4F1E"/>
    <w:rsid w:val="00417970"/>
    <w:rsid w:val="00631924"/>
    <w:rsid w:val="00CC656E"/>
    <w:rsid w:val="00E0316F"/>
    <w:rsid w:val="00E85895"/>
    <w:rsid w:val="00EB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D8C77"/>
  <w15:docId w15:val="{4DDC6DB2-DC71-4A8F-BC5C-16D1B643F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styleId="a7">
    <w:name w:val="Title"/>
    <w:basedOn w:val="a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E0316F"/>
    <w:pPr>
      <w:spacing w:after="100"/>
    </w:pPr>
  </w:style>
  <w:style w:type="character" w:styleId="a8">
    <w:name w:val="Hyperlink"/>
    <w:basedOn w:val="a0"/>
    <w:uiPriority w:val="99"/>
    <w:unhideWhenUsed/>
    <w:rsid w:val="00E031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5.xml"/><Relationship Id="rId18" Type="http://schemas.openxmlformats.org/officeDocument/2006/relationships/image" Target="media/image6.png"/><Relationship Id="rId3" Type="http://schemas.openxmlformats.org/officeDocument/2006/relationships/webSettings" Target="webSettings.xml"/><Relationship Id="rId21" Type="http://schemas.openxmlformats.org/officeDocument/2006/relationships/footer" Target="footer10.xml"/><Relationship Id="rId7" Type="http://schemas.openxmlformats.org/officeDocument/2006/relationships/footer" Target="footer2.xml"/><Relationship Id="rId12" Type="http://schemas.openxmlformats.org/officeDocument/2006/relationships/image" Target="media/image3.png"/><Relationship Id="rId17" Type="http://schemas.openxmlformats.org/officeDocument/2006/relationships/footer" Target="footer7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footer" Target="footer9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23" Type="http://schemas.openxmlformats.org/officeDocument/2006/relationships/footer" Target="footer12.xml"/><Relationship Id="rId10" Type="http://schemas.openxmlformats.org/officeDocument/2006/relationships/image" Target="media/image2.png"/><Relationship Id="rId19" Type="http://schemas.openxmlformats.org/officeDocument/2006/relationships/footer" Target="footer8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image" Target="media/image4.png"/><Relationship Id="rId22" Type="http://schemas.openxmlformats.org/officeDocument/2006/relationships/footer" Target="footer1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6023</Words>
  <Characters>34334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7</cp:revision>
  <dcterms:created xsi:type="dcterms:W3CDTF">2024-09-05T17:52:00Z</dcterms:created>
  <dcterms:modified xsi:type="dcterms:W3CDTF">2026-03-25T12:30:00Z</dcterms:modified>
  <cp:category/>
</cp:coreProperties>
</file>