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_rels/document.xml.rels" ContentType="application/vnd.openxmlformats-package.relationship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1"/>
        <w:spacing w:before="240" w:after="120"/>
        <w:jc w:val="center"/>
        <w:rPr>
          <w:color w:val="000000"/>
        </w:rPr>
      </w:pPr>
      <w:r>
        <w:rPr>
          <w:rFonts w:ascii="Times New Roman" w:hAnsi="Times New Roman"/>
          <w:b/>
          <w:bCs/>
          <w:i w:val="false"/>
          <w:caps w:val="false"/>
          <w:smallCaps w:val="false"/>
          <w:color w:val="000000"/>
          <w:spacing w:val="0"/>
          <w:sz w:val="32"/>
          <w:szCs w:val="32"/>
        </w:rPr>
        <w:t xml:space="preserve">Проблемы мотивации обучающихся на практических занятиях при использовании  </w:t>
      </w:r>
      <w:r>
        <w:rPr>
          <w:rFonts w:ascii="Times New Roman" w:hAnsi="Times New Roman"/>
          <w:b/>
          <w:bCs/>
          <w:i w:val="false"/>
          <w:caps w:val="false"/>
          <w:smallCaps w:val="false"/>
          <w:color w:val="000000"/>
          <w:spacing w:val="0"/>
          <w:sz w:val="28"/>
          <w:szCs w:val="28"/>
        </w:rPr>
        <w:t>инновационных технологий</w:t>
      </w:r>
      <w:r>
        <w:rPr>
          <w:rFonts w:ascii="Times New Roman" w:hAnsi="Times New Roman"/>
          <w:b/>
          <w:bCs/>
          <w:i w:val="false"/>
          <w:caps w:val="false"/>
          <w:smallCaps w:val="false"/>
          <w:color w:val="000000"/>
          <w:spacing w:val="0"/>
          <w:sz w:val="32"/>
          <w:szCs w:val="32"/>
        </w:rPr>
        <w:t xml:space="preserve"> в группах с ОВЗ и инвалидностью, по профессии «Повар, кондитер» </w:t>
      </w:r>
    </w:p>
    <w:p>
      <w:pPr>
        <w:pStyle w:val="Style14"/>
        <w:spacing w:lineRule="auto" w:line="240" w:before="0"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Style14"/>
        <w:spacing w:lineRule="auto" w:line="240" w:before="0"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ab/>
        <w:t xml:space="preserve">Основная цель </w:t>
      </w:r>
      <w:r>
        <w:rPr>
          <w:rFonts w:ascii="Times New Roman" w:hAnsi="Times New Roman"/>
          <w:b/>
          <w:i w:val="false"/>
          <w:caps w:val="false"/>
          <w:smallCaps w:val="false"/>
          <w:color w:val="000000"/>
          <w:spacing w:val="0"/>
          <w:sz w:val="28"/>
          <w:szCs w:val="28"/>
        </w:rPr>
        <w:t>профессионального образования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 xml:space="preserve"> – подготовка квалифицированного работника, соответствующего уровня и профиля, ответственного, свободно владеющего своей профессией, готового к эффективной работе по выбранной специальности и стремящегося к постоянному профессиональному росту.</w:t>
      </w:r>
    </w:p>
    <w:p>
      <w:pPr>
        <w:pStyle w:val="Style14"/>
        <w:spacing w:lineRule="auto" w:line="240" w:before="0"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ab/>
        <w:t>Необходимо, чтобы подготовка поваров непрерывно дополнялась и совершенствовалась, в том числе и через обновление технического творчества, расширение знаний по блюдам национальных кухонь Российской Федерации, а также и по зарубежным.</w:t>
      </w:r>
    </w:p>
    <w:p>
      <w:pPr>
        <w:pStyle w:val="Style14"/>
        <w:spacing w:lineRule="auto" w:line="240" w:before="0"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ab/>
        <w:t>В группах СПО, где обучаются студенты с ОВЗ и инвалидностью, часто находятся дети со слабым физическим здоровьем, а также имеющие легкие отклонения в нервно - психической сфере, а именно, соматическую ослабленность, астенические и невроподобные состояния. Эти факторы лишаю</w:t>
      </w:r>
      <w:bookmarkStart w:id="0" w:name="_GoBack"/>
      <w:bookmarkEnd w:id="0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т обучающихся возможности нормального психического состояния, необходимого для устойчивой познавательной работы.</w:t>
      </w:r>
    </w:p>
    <w:p>
      <w:pPr>
        <w:pStyle w:val="Style14"/>
        <w:spacing w:lineRule="auto" w:line="240" w:before="0"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ab/>
        <w:t>Задача преподавателя найти наиболее эффективные пути усовершенствования учебного процесса, способы повышения мотивации к учебе  и качеству обучения.</w:t>
      </w:r>
    </w:p>
    <w:p>
      <w:pPr>
        <w:pStyle w:val="Style14"/>
        <w:spacing w:lineRule="auto" w:line="240" w:before="0"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ab/>
        <w:t>Проблема коррекционно - развивающего обучения имеет в виду два пути воздействия на обучающегося – прямой характер учебной работы и косвенный, где подразумевается гармоническое развитие физического, эмоционального и интеллектуального уровня.</w:t>
      </w:r>
    </w:p>
    <w:p>
      <w:pPr>
        <w:pStyle w:val="Style14"/>
        <w:spacing w:lineRule="auto" w:line="240" w:before="0"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ab/>
        <w:t>Слово «технология» происходит от греческих слов – искусство, мастерство и - учение. Поэтому термин «педагогическая технология» в буквальном переводе означает учение о педагогическом искусстве, мастерстве.</w:t>
      </w:r>
    </w:p>
    <w:p>
      <w:pPr>
        <w:pStyle w:val="Style14"/>
        <w:spacing w:lineRule="auto" w:line="240" w:before="0"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Исходя из этого, разработаны  инновационные технологии сопровождения детей с ОВЗ, элементы которых возможно применять в устных объяснениях, а также в производственном обучении.</w:t>
      </w:r>
    </w:p>
    <w:p>
      <w:pPr>
        <w:pStyle w:val="Style14"/>
        <w:spacing w:lineRule="auto" w:line="240" w:before="0"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Style14"/>
        <w:spacing w:before="0" w:after="167"/>
        <w:jc w:val="center"/>
        <w:rPr>
          <w:u w:val="none"/>
        </w:rPr>
      </w:pPr>
      <w:r>
        <w:rPr>
          <w:rFonts w:ascii="Times New Roman" w:hAnsi="Times New Roman"/>
          <w:b/>
          <w:i/>
          <w:color w:val="000000"/>
          <w:sz w:val="32"/>
          <w:u w:val="none"/>
        </w:rPr>
        <w:t>1. Технология разноуровневого обучения</w:t>
      </w:r>
    </w:p>
    <w:p>
      <w:pPr>
        <w:pStyle w:val="Style14"/>
        <w:spacing w:before="0" w:after="1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ab/>
        <w:t xml:space="preserve">Относительно новая технология разноуровневого обучения, учитывает индивидуальные особенности каждого обучающегося, создает комфортные психолого - педагогические условия для активной познавательной деятельности, развивающей их мышление, самостоятельность. </w:t>
      </w:r>
    </w:p>
    <w:p>
      <w:pPr>
        <w:pStyle w:val="Style14"/>
        <w:spacing w:before="0" w:after="1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ab/>
        <w:t>В настоящее время технология разноуровневого обучения является одним из ключевых направлений обучения. Технология разноуровневого обучения – это технология организации учебного процесса, в рамках которой предполагается разный уровень усвоения учебного материала, но не ниже базового, в зависимости от способностей и индивидуальных особенностей личности каждого обучающегося. Особенно актуальна она в нашем техникуме , где обучаются студенты с ОВЗ и инвалидностью.</w:t>
      </w:r>
    </w:p>
    <w:p>
      <w:pPr>
        <w:pStyle w:val="Style14"/>
        <w:spacing w:before="0" w:after="1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ab/>
        <w:t>Цель данной технологии состоит в том, чтобы все обучающиеся овладели базовым уровнем знаний и умений и имели возможности для своего дальнейшего развития. Практические занятия, по данной методике, дают возможность развивать индивидуальные способности обучающихся, более осознанно подходить к профессиональному и социальному самоопределению.</w:t>
      </w:r>
    </w:p>
    <w:p>
      <w:pPr>
        <w:pStyle w:val="Style14"/>
        <w:spacing w:before="0" w:after="1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ab/>
        <w:t>Целесообразно применять уровневую дифференциацию при изучении сложных тем или разделов. Проводить контроль – в конце каждого практического занятия, обобщать урок. Определять целью то, что ученик должен усвоить в конце занятия и составлять задания (разноуровневые).</w:t>
      </w:r>
    </w:p>
    <w:p>
      <w:pPr>
        <w:pStyle w:val="Style14"/>
        <w:spacing w:before="0" w:after="1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ab/>
        <w:t xml:space="preserve">Можно также применять и при изучении новой темы. Объяснять  материал от сложного к простому, в конце можно определить уровень усвоения материала в устной форме. </w:t>
      </w:r>
    </w:p>
    <w:p>
      <w:pPr>
        <w:pStyle w:val="Style14"/>
        <w:spacing w:before="0" w:after="1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ab/>
      </w:r>
      <w:r>
        <w:rPr>
          <w:rFonts w:ascii="Times New Roman" w:hAnsi="Times New Roman"/>
          <w:b/>
          <w:color w:val="000000"/>
          <w:sz w:val="28"/>
          <w:szCs w:val="28"/>
        </w:rPr>
        <w:t>Анализируя</w:t>
      </w:r>
      <w:r>
        <w:rPr>
          <w:rFonts w:ascii="Times New Roman" w:hAnsi="Times New Roman"/>
          <w:color w:val="000000"/>
          <w:sz w:val="28"/>
          <w:szCs w:val="28"/>
        </w:rPr>
        <w:t xml:space="preserve"> знания </w:t>
        <w:tab/>
        <w:t>обучающихся с применением элементов разноуровневого обучения можно сделать следующие выводы:</w:t>
      </w:r>
    </w:p>
    <w:p>
      <w:pPr>
        <w:pStyle w:val="Style14"/>
        <w:spacing w:before="0" w:after="1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- это обучение способствует переводу обучения на дифференцированное, с учетом индивидуальных особенностей обучающихся.</w:t>
      </w:r>
    </w:p>
    <w:p>
      <w:pPr>
        <w:pStyle w:val="Style14"/>
        <w:spacing w:before="0" w:after="1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- повышению рефлексивности (зачем; что делаю; надо осознать) и мотивация учения.</w:t>
      </w:r>
    </w:p>
    <w:p>
      <w:pPr>
        <w:pStyle w:val="Style14"/>
        <w:spacing w:before="0" w:after="1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-повышению уровня удовлетворения или удовлетворенности результатами обучения.</w:t>
      </w:r>
    </w:p>
    <w:p>
      <w:pPr>
        <w:pStyle w:val="Style14"/>
        <w:spacing w:before="0" w:after="167"/>
        <w:jc w:val="center"/>
        <w:rPr>
          <w:u w:val="none"/>
        </w:rPr>
      </w:pPr>
      <w:r>
        <w:rPr>
          <w:rFonts w:ascii="Times New Roman" w:hAnsi="Times New Roman"/>
          <w:b/>
          <w:i/>
          <w:color w:val="000000"/>
          <w:sz w:val="28"/>
          <w:szCs w:val="28"/>
          <w:u w:val="none"/>
        </w:rPr>
        <w:t>2. Технология проблемного обучения</w:t>
      </w:r>
    </w:p>
    <w:p>
      <w:pPr>
        <w:pStyle w:val="Style14"/>
        <w:spacing w:before="0" w:after="1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ab/>
        <w:t xml:space="preserve">На современном уроке ключевым этапом является этап мотивации. Необходимо выдвинуть перед обучающимися такую проблему, которая интересна и значима для каждого. Процесс создания мотивации требует от преподавателя особенного творческого подхода, нужно всё предвидеть и просчитать. От правильно поставленной мотивации зависит результативность всего урока. </w:t>
      </w:r>
    </w:p>
    <w:p>
      <w:pPr>
        <w:pStyle w:val="Style14"/>
        <w:spacing w:before="0" w:after="167"/>
        <w:jc w:val="center"/>
        <w:rPr>
          <w:u w:val="none"/>
        </w:rPr>
      </w:pPr>
      <w:r>
        <w:rPr>
          <w:rFonts w:ascii="Times New Roman" w:hAnsi="Times New Roman"/>
          <w:b/>
          <w:i/>
          <w:color w:val="000000"/>
          <w:sz w:val="28"/>
          <w:szCs w:val="28"/>
          <w:u w:val="none"/>
        </w:rPr>
        <w:t>3. Игровые технологии</w:t>
      </w:r>
    </w:p>
    <w:p>
      <w:pPr>
        <w:pStyle w:val="Style14"/>
        <w:spacing w:before="0" w:after="167"/>
        <w:jc w:val="both"/>
        <w:rPr>
          <w:u w:val="none"/>
        </w:rPr>
      </w:pPr>
      <w:r>
        <w:rPr>
          <w:rFonts w:ascii="Times New Roman" w:hAnsi="Times New Roman"/>
          <w:color w:val="000000"/>
          <w:sz w:val="28"/>
          <w:szCs w:val="28"/>
        </w:rPr>
        <w:t>На практическом занятии, по любой теме, широко использовать игровые технологии. Практика показывает, что уроки производственного обучения с использованием игровых ситуаций, делает увлекательным учебный процесс, способствует проявлению активного познавательного интереса обучающихся. На занятиях складывается особая атмосфера, где есть элементы творчества и свободного выбора. Развивается умение работать в группе: её победа зависит от личных усилий каждого. Достаточно часто это требует от обучающегося преодоления собственной застенчивости и нерешительности, сомнения в своих силах.</w:t>
      </w:r>
    </w:p>
    <w:p>
      <w:pPr>
        <w:pStyle w:val="Style14"/>
        <w:spacing w:before="0" w:after="1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ab/>
        <w:t>Игра на уроке производственного обучения – активная форма учебного занятия, в ходе которой моделируется определённая ситуация. Игровое состояние, возникающее у обучающихся в ходе игрового урока – специфическое, эмоциональное отношение к действительности.</w:t>
      </w:r>
    </w:p>
    <w:p>
      <w:pPr>
        <w:pStyle w:val="Style14"/>
        <w:spacing w:before="0" w:after="1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ab/>
        <w:t>Игровую технологию можно использовать в качестве проведения целого урока, например игра – путешествие в кулинарию.</w:t>
      </w:r>
    </w:p>
    <w:p>
      <w:pPr>
        <w:pStyle w:val="Style14"/>
        <w:spacing w:before="0" w:after="1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ab/>
        <w:t>Таким образом, дидактическая игра на уроках пополняет, углубляет и расширяет знания, является средством всестороннего развития обучающегося, его умственных, интеллектуальных и творческих способностей, вызывает положительные эмоции, наполняет жизнь группы  интересным содержанием, способствует самоутверждению обучающегося.</w:t>
      </w:r>
    </w:p>
    <w:p>
      <w:pPr>
        <w:pStyle w:val="Style14"/>
        <w:spacing w:before="0" w:after="1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i/>
          <w:color w:val="000000"/>
          <w:sz w:val="28"/>
          <w:szCs w:val="28"/>
        </w:rPr>
        <w:tab/>
      </w:r>
    </w:p>
    <w:p>
      <w:pPr>
        <w:pStyle w:val="Style14"/>
        <w:spacing w:before="0" w:after="1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i/>
          <w:color w:val="000000"/>
          <w:sz w:val="28"/>
          <w:szCs w:val="28"/>
        </w:rPr>
        <w:tab/>
        <w:t xml:space="preserve">Внедрение ИКТ </w:t>
      </w:r>
      <w:r>
        <w:rPr>
          <w:rFonts w:ascii="Times New Roman" w:hAnsi="Times New Roman"/>
          <w:color w:val="000000"/>
          <w:sz w:val="28"/>
          <w:szCs w:val="28"/>
        </w:rPr>
        <w:t>в специальных (коррекционных) группах  прежде всего, даёт возможность улучшить качество обучения, повысить мотивацию к получению и усвоению новых знаний обучающимися с ограниченными возможностями здоровья, т.к. у них помимо системного недоразвития всех компонентов языковой системы имеется дефицит развития познавательной деятельности, мышления, вербальной памяти, внимания, бедный словарный запас, недостаточные представления об окружающем мире.</w:t>
      </w:r>
    </w:p>
    <w:p>
      <w:pPr>
        <w:pStyle w:val="Style14"/>
        <w:spacing w:before="0" w:after="1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ab/>
        <w:t>ИКТ оживляют учебный процесс за счёт новизны, реалистичности и динамичности изображения, использования анимированных изображений, внесения элементов игры. При использовании ИКТ, знания приобретаются по разным каналам восприятия (зрительным, аудитивным), а значит, лучше усваиваются и запоминаются, что лишний раз убеждает нас в необходимости использования информационных технологий в учебном процессе для обучающихся с особыми образовательными потребностями.</w:t>
      </w:r>
    </w:p>
    <w:p>
      <w:pPr>
        <w:pStyle w:val="Style14"/>
        <w:spacing w:before="0" w:after="1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ab/>
        <w:t xml:space="preserve">Информационные технологии на уроках производственного обучения нужно использовать в следующих вариантах. Самый распространенный вид - </w:t>
      </w:r>
      <w:r>
        <w:rPr>
          <w:rFonts w:ascii="Times New Roman" w:hAnsi="Times New Roman"/>
          <w:b/>
          <w:color w:val="000000"/>
          <w:sz w:val="28"/>
          <w:szCs w:val="28"/>
        </w:rPr>
        <w:t>мультимедийные презентации.</w:t>
      </w:r>
    </w:p>
    <w:p>
      <w:pPr>
        <w:pStyle w:val="Style14"/>
        <w:spacing w:before="0" w:after="1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ab/>
        <w:t>Подготовка презентаций – серьезный, творческий процесс, каждый элемент которого должен быть продуман и осмыслен с точки зрения восприятия обучающимися.</w:t>
      </w:r>
    </w:p>
    <w:p>
      <w:pPr>
        <w:pStyle w:val="Style14"/>
        <w:spacing w:before="0" w:after="1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ab/>
        <w:t>Создание уроков–презентаций даёт возможность преподавателю использовать методы активного обучения. Проведение таких уроков требует специальной подготовительной работы. Уроки становятся интереснее, эмоциональнее, они позволяют обучающимся в процессе восприятия задействовать зрение, слух, воображение, что позволяет глубже погрузиться в изучаемый материал. Мультимедийная презентация даёт возможность подать информацию в максимально наглядной и легко воспринимаемой форме.</w:t>
      </w:r>
    </w:p>
    <w:p>
      <w:pPr>
        <w:pStyle w:val="Style14"/>
        <w:spacing w:before="0" w:after="1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ab/>
        <w:t>Студенты с ограниченными возможностями здоровья, почти всегда, пользуются непреднамеренным (непроизвольным) запоминанием. Они запоминают то, что привлекает их внимание и кажется интересным. Располагая на слайде минимальное количество объектов, выделяя, при этом, центральный, проговаривая все, что видим, обсуждая все незнакомые объекты, мы добиваемся концентрации внимания и более успешного запоминания материала.</w:t>
      </w:r>
    </w:p>
    <w:p>
      <w:pPr>
        <w:pStyle w:val="Style14"/>
        <w:spacing w:before="0" w:after="16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Заключение</w:t>
      </w:r>
    </w:p>
    <w:p>
      <w:pPr>
        <w:pStyle w:val="Style14"/>
        <w:spacing w:before="0" w:after="1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ab/>
        <w:t>Использование инновационных коррекционных технологий отвечает современным требованиям, стоящим перед системой СПО, при подготовке конкурентоспособных граждан. Благодаря образовательным технологиям обучающиеся овладевают приемами учебной деятельности, умением самостоятельно конструировать свои знания, ориентироваться в современном информационном пространстве. Именно это и формирует «компетенцию».</w:t>
      </w:r>
    </w:p>
    <w:p>
      <w:pPr>
        <w:pStyle w:val="Style14"/>
        <w:spacing w:before="0" w:after="1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ab/>
        <w:t>Однако внедрение современных образовательных и информационных технологий не означает, что они полностью заменят традиционную методику практических занятий, а будут являться её составной частью. Ведь профессиональная технология – это совокупность методов, методических приемов, форм организации учебной деятельности, основывающихся на теории обучения и обеспечивающих планируемые результаты.</w:t>
      </w:r>
    </w:p>
    <w:p>
      <w:pPr>
        <w:pStyle w:val="Style14"/>
        <w:spacing w:before="0" w:after="167"/>
        <w:jc w:val="both"/>
        <w:rPr>
          <w:rFonts w:ascii="Times New Roman" w:hAnsi="Times New Roman"/>
          <w:sz w:val="28"/>
          <w:szCs w:val="28"/>
        </w:rPr>
      </w:pPr>
      <w:r>
        <w:rPr/>
      </w:r>
    </w:p>
    <w:p>
      <w:pPr>
        <w:pStyle w:val="Style14"/>
        <w:spacing w:before="0" w:after="167"/>
        <w:jc w:val="both"/>
        <w:rPr>
          <w:rFonts w:ascii="Times New Roman" w:hAnsi="Times New Roman"/>
          <w:sz w:val="28"/>
          <w:szCs w:val="28"/>
        </w:rPr>
      </w:pPr>
      <w:r>
        <w:rPr/>
      </w:r>
    </w:p>
    <w:p>
      <w:pPr>
        <w:pStyle w:val="Normal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before="0" w:after="200"/>
        <w:jc w:val="both"/>
        <w:rPr>
          <w:rFonts w:ascii="Times New Roman" w:hAnsi="Times New Roman"/>
          <w:sz w:val="28"/>
          <w:szCs w:val="28"/>
        </w:rPr>
      </w:pPr>
      <w:r>
        <w:rPr/>
      </w:r>
    </w:p>
    <w:sectPr>
      <w:type w:val="nextPage"/>
      <w:pgSz w:w="11906" w:h="16838"/>
      <w:pgMar w:left="1701" w:right="850" w:gutter="0" w:header="0" w:top="1134" w:footer="0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Arial">
    <w:charset w:val="01"/>
    <w:family w:val="roman"/>
    <w:pitch w:val="default"/>
  </w:font>
  <w:font w:name="Liberation Serif">
    <w:altName w:val="Times New Roman"/>
    <w:charset w:val="01"/>
    <w:family w:val="roman"/>
    <w:pitch w:val="default"/>
  </w:font>
  <w:font w:name="PT Astra Serif">
    <w:charset w:val="01"/>
    <w:family w:val="roman"/>
    <w:pitch w:val="default"/>
  </w:font>
  <w:font w:name="Times New Roman">
    <w:charset w:val="01"/>
    <w:family w:val="roman"/>
    <w:pitch w:val="default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zh-CN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Arial" w:cs="Arial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 w:qFormat="1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left"/>
    </w:pPr>
    <w:rPr>
      <w:rFonts w:ascii="Arial" w:hAnsi="Arial" w:eastAsia="Arial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1">
    <w:name w:val="Heading 1"/>
    <w:basedOn w:val="Style13"/>
    <w:next w:val="Style14"/>
    <w:qFormat/>
    <w:pPr>
      <w:spacing w:before="240" w:after="120"/>
      <w:outlineLvl w:val="0"/>
    </w:pPr>
    <w:rPr>
      <w:rFonts w:ascii="Liberation Serif" w:hAnsi="Liberation Serif" w:eastAsia="Tahoma" w:cs="Tahoma"/>
      <w:b/>
      <w:bCs/>
      <w:sz w:val="48"/>
      <w:szCs w:val="48"/>
    </w:rPr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PT Astra Serif" w:hAnsi="PT Astra Serif" w:eastAsia="Tahoma" w:cs="Noto Sans Devanagari"/>
      <w:sz w:val="28"/>
      <w:szCs w:val="28"/>
    </w:rPr>
  </w:style>
  <w:style w:type="paragraph" w:styleId="Style14">
    <w:name w:val="Body Text"/>
    <w:basedOn w:val="Normal"/>
    <w:pPr>
      <w:spacing w:lineRule="auto" w:line="276" w:before="0" w:after="140"/>
    </w:pPr>
    <w:rPr/>
  </w:style>
  <w:style w:type="paragraph" w:styleId="Style15">
    <w:name w:val="List"/>
    <w:basedOn w:val="Style14"/>
    <w:pPr/>
    <w:rPr>
      <w:rFonts w:ascii="PT Astra Serif" w:hAnsi="PT Astra Serif" w:cs="Noto Sans Devanagari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ascii="PT Astra Serif" w:hAnsi="PT Astra Serif" w:cs="Noto Sans Devanagari"/>
    </w:rPr>
  </w:style>
  <w:style w:type="paragraph" w:styleId="NoSpacing">
    <w:name w:val="No Spacing"/>
    <w:basedOn w:val="Normal"/>
    <w:uiPriority w:val="1"/>
    <w:qFormat/>
    <w:pPr>
      <w:spacing w:lineRule="auto" w:line="240" w:before="0" w:after="0"/>
    </w:pPr>
    <w:rPr/>
  </w:style>
  <w:style w:type="paragraph" w:styleId="ListParagraph">
    <w:name w:val="List Paragraph"/>
    <w:basedOn w:val="Normal"/>
    <w:uiPriority w:val="34"/>
    <w:qFormat/>
    <w:pPr>
      <w:spacing w:before="0" w:after="20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179</TotalTime>
  <Application>LibreOffice/7.5.3.2$Linux_X86_64 LibreOffice_project/50$Build-2</Application>
  <AppVersion>15.0000</AppVersion>
  <Pages>5</Pages>
  <Words>959</Words>
  <Characters>7389</Characters>
  <CharactersWithSpaces>8361</CharactersWithSpaces>
  <Paragraphs>35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2026-03-23T10:22:00Z</dcterms:modified>
  <cp:revision>21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