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72D1CC8">
      <w:pPr>
        <w:spacing w:beforeLines="0" w:afterLines="0"/>
        <w:rPr>
          <w:rFonts w:hint="default" w:ascii="Segoe UI" w:hAnsi="Segoe UI" w:eastAsia="Segoe UI"/>
          <w:sz w:val="96"/>
          <w:szCs w:val="96"/>
          <w:shd w:val="clear" w:color="auto" w:fill="FFFFFF"/>
        </w:rPr>
      </w:pPr>
      <w:bookmarkStart w:id="0" w:name="_GoBack"/>
      <w:bookmarkEnd w:id="0"/>
      <w:r>
        <w:rPr>
          <w:rFonts w:hint="default" w:ascii="Segoe UI" w:hAnsi="Segoe UI" w:eastAsia="Segoe UI"/>
          <w:sz w:val="20"/>
          <w:szCs w:val="20"/>
          <w:shd w:val="clear" w:color="auto" w:fill="FFFFFF"/>
        </w:rPr>
        <w:t>▎</w:t>
      </w:r>
      <w:r>
        <w:rPr>
          <w:rFonts w:hint="default" w:ascii="Segoe UI" w:hAnsi="Segoe UI" w:eastAsia="Segoe UI"/>
          <w:sz w:val="96"/>
          <w:szCs w:val="96"/>
          <w:shd w:val="clear" w:color="auto" w:fill="FFFFFF"/>
        </w:rPr>
        <w:t>Введение</w:t>
      </w:r>
    </w:p>
    <w:p w14:paraId="7AB23297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5984128B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>Воспитание патриота и гражданина России 21 века — это важная задача, стоящая перед системой образования и обществом в целом. В условиях глобализации и быстрого изменения социально-экономической среды необходимо формировать у подрастающего поколения чувство принадлежности к своей стране, уважение к её культуре и истории, а также готовность к активному участию в жизни общества.</w:t>
      </w:r>
    </w:p>
    <w:p w14:paraId="6CE4B3FD">
      <w:pPr>
        <w:spacing w:beforeLines="0" w:afterLines="0"/>
        <w:rPr>
          <w:rFonts w:hint="default" w:ascii="Segoe UI" w:hAnsi="Segoe UI" w:eastAsia="Segoe UI"/>
          <w:sz w:val="56"/>
          <w:szCs w:val="5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 xml:space="preserve">                                                   </w:t>
      </w:r>
      <w:r>
        <w:rPr>
          <w:rFonts w:hint="default" w:ascii="Segoe UI" w:hAnsi="Segoe UI" w:eastAsia="Segoe UI"/>
          <w:sz w:val="20"/>
          <w:szCs w:val="20"/>
          <w:shd w:val="clear" w:color="auto" w:fill="FFFFFF"/>
        </w:rPr>
        <w:t xml:space="preserve"> </w:t>
      </w:r>
      <w:r>
        <w:rPr>
          <w:rFonts w:hint="default" w:ascii="Segoe UI" w:hAnsi="Segoe UI" w:eastAsia="Segoe UI"/>
          <w:sz w:val="56"/>
          <w:szCs w:val="56"/>
          <w:shd w:val="clear" w:color="auto" w:fill="FFFFFF"/>
        </w:rPr>
        <w:t>▎Патриотическое воспитание</w:t>
      </w:r>
    </w:p>
    <w:p w14:paraId="5B5AC928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5189FDAA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>Патриотическое воспитание начинается с раннего возраста. В детских садах дети знакомятся с символами России, её историей и культурными традициями. Утром поют Гимн РФ,поднятие Флага.Использование игр, песен и художественной литературы помогает сформировать у детей гордость за свою страну.(Разговоры о важном)</w:t>
      </w:r>
    </w:p>
    <w:p w14:paraId="7E5903D2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drawing>
          <wp:inline distT="0" distB="0" distL="114300" distR="114300">
            <wp:extent cx="6172200" cy="6069330"/>
            <wp:effectExtent l="0" t="0" r="0" b="11430"/>
            <wp:docPr id="1" name="Изображение 5" descr="флаг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5" descr="флаг россии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606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48CD0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</w:p>
    <w:p w14:paraId="2317E1D2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 xml:space="preserve"> Важно, чтобы дети понимали значение патриотизма как не только любви к родине, но и ответственности за её будущее.</w:t>
      </w:r>
    </w:p>
    <w:p w14:paraId="6B33A54C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6168390" cy="6168390"/>
            <wp:effectExtent l="0" t="0" r="3810" b="3810"/>
            <wp:docPr id="2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68390" cy="616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6D6F9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</w:p>
    <w:p w14:paraId="65695841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</w:p>
    <w:p w14:paraId="5B208649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 xml:space="preserve"> </w:t>
      </w:r>
    </w:p>
    <w:p w14:paraId="7DCBF1FE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</w:p>
    <w:p w14:paraId="2D7D7578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</w:p>
    <w:p w14:paraId="337BB9DD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</w:p>
    <w:p w14:paraId="2FFC8C8B">
      <w:pPr>
        <w:spacing w:beforeLines="0" w:afterLines="0"/>
        <w:rPr>
          <w:rFonts w:hint="default" w:ascii="Segoe UI" w:hAnsi="Segoe UI" w:eastAsia="Segoe UI"/>
          <w:sz w:val="56"/>
          <w:szCs w:val="56"/>
          <w:shd w:val="clear" w:color="auto" w:fill="FFFFFF"/>
        </w:rPr>
      </w:pPr>
    </w:p>
    <w:p w14:paraId="06D1543D">
      <w:pPr>
        <w:spacing w:beforeLines="0" w:afterLines="0"/>
        <w:rPr>
          <w:rFonts w:hint="default" w:ascii="Segoe UI" w:hAnsi="Segoe UI" w:eastAsia="Segoe UI"/>
          <w:sz w:val="56"/>
          <w:szCs w:val="56"/>
          <w:shd w:val="clear" w:color="auto" w:fill="FFFFFF"/>
        </w:rPr>
      </w:pPr>
    </w:p>
    <w:p w14:paraId="7FB4C6AE">
      <w:pPr>
        <w:spacing w:beforeLines="0" w:afterLines="0"/>
        <w:rPr>
          <w:rFonts w:hint="default" w:ascii="Segoe UI" w:hAnsi="Segoe UI" w:eastAsia="Segoe UI"/>
          <w:sz w:val="56"/>
          <w:szCs w:val="56"/>
          <w:shd w:val="clear" w:color="auto" w:fill="FFFFFF"/>
        </w:rPr>
      </w:pPr>
      <w:r>
        <w:rPr>
          <w:rFonts w:hint="default" w:ascii="Segoe UI" w:hAnsi="Segoe UI" w:eastAsia="Segoe UI"/>
          <w:sz w:val="56"/>
          <w:szCs w:val="56"/>
          <w:shd w:val="clear" w:color="auto" w:fill="FFFFFF"/>
        </w:rPr>
        <w:t>▎Духовное и нравственное воспитание</w:t>
      </w:r>
    </w:p>
    <w:p w14:paraId="3F453A18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158A6383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>Духовное и нравственное воспитание является неотъемлемой частью формирования гражданина. Важно прививать детям такие ценности, как честность, доброта, уважение к другим людям и их мнениям.( К сожалению большая часть  детей в наше время не здороваются не в школах,не на улицах) . Это можно реализовать через занятия по ЭТИКЕ(урок этикета ), обсуждение литературных произведений и участие в социальных проектах.</w:t>
      </w:r>
    </w:p>
    <w:p w14:paraId="4578458F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drawing>
          <wp:inline distT="0" distB="0" distL="114300" distR="114300">
            <wp:extent cx="4876800" cy="2743200"/>
            <wp:effectExtent l="0" t="0" r="0" b="0"/>
            <wp:docPr id="3" name="Изображение 17" descr="этике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7" descr="этикет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C63D6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drawing>
          <wp:inline distT="0" distB="0" distL="114300" distR="114300">
            <wp:extent cx="5234305" cy="3458210"/>
            <wp:effectExtent l="0" t="0" r="8255" b="1270"/>
            <wp:docPr id="4" name="Изображение 16" descr="этике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16" descr="этикет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4305" cy="345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D2E6D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</w:p>
    <w:p w14:paraId="164E9C90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</w:p>
    <w:p w14:paraId="73EE56B6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drawing>
          <wp:inline distT="0" distB="0" distL="114300" distR="114300">
            <wp:extent cx="6144895" cy="4008120"/>
            <wp:effectExtent l="0" t="0" r="12065" b="0"/>
            <wp:docPr id="5" name="Изображение 7" descr="этик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7" descr="этикет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44895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C4D1F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</w:p>
    <w:p w14:paraId="69253DC1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5772150" cy="5383530"/>
            <wp:effectExtent l="0" t="0" r="3810" b="11430"/>
            <wp:docPr id="6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538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072F0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</w:p>
    <w:p w14:paraId="5C412166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>Школы могут организовывать волонтёрские акции, где учащиеся будут помогать нуждающимся, что способствует развитию эмпатии и социальной ответственности. Духовное воспитание также включает знакомство с культурным наследием России, традициями разных народов и религиями, что способствует формированию толерантного отношения к многообразию.</w:t>
      </w:r>
    </w:p>
    <w:p w14:paraId="0E4C330D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6168390" cy="6168390"/>
            <wp:effectExtent l="0" t="0" r="3810" b="3810"/>
            <wp:docPr id="7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68390" cy="616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29A97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6168390" cy="6168390"/>
            <wp:effectExtent l="0" t="0" r="3810" b="3810"/>
            <wp:docPr id="8" name="Изображение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11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68390" cy="616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7B9C7">
      <w:pPr>
        <w:spacing w:beforeLines="0" w:afterLines="0"/>
        <w:rPr>
          <w:rFonts w:hint="default" w:ascii="Segoe UI" w:hAnsi="Segoe UI" w:eastAsia="Segoe UI"/>
          <w:sz w:val="56"/>
          <w:szCs w:val="56"/>
          <w:shd w:val="clear" w:color="auto" w:fill="FFFFFF"/>
        </w:rPr>
      </w:pPr>
      <w:r>
        <w:rPr>
          <w:rFonts w:hint="default" w:ascii="Segoe UI" w:hAnsi="Segoe UI" w:eastAsia="Segoe UI"/>
          <w:sz w:val="56"/>
          <w:szCs w:val="56"/>
          <w:shd w:val="clear" w:color="auto" w:fill="FFFFFF"/>
        </w:rPr>
        <w:t>▎Воспитание трудолюбия</w:t>
      </w:r>
    </w:p>
    <w:p w14:paraId="55C11CD5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298DAD57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 xml:space="preserve">Трудолюбие и креативность — ключевые качества для успешного гражданина 21 века. Воспитание этих качеств начинается в детском саду через игровые формы </w:t>
      </w:r>
    </w:p>
    <w:p w14:paraId="6BF2D6BD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</w:p>
    <w:p w14:paraId="4233B5BC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 xml:space="preserve">обучения, где дети учатся работать в команде и решать задачи. </w:t>
      </w:r>
    </w:p>
    <w:p w14:paraId="5209DB6A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>Для развития навыков начинать нужно с детского сада: изучать природные явления,учиться ухаживать за растениями выращенные своими руками,готовить разные блюда из продуктов,выращенных своими руками.</w:t>
      </w:r>
    </w:p>
    <w:p w14:paraId="4D36CAD8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6168390" cy="5075555"/>
            <wp:effectExtent l="0" t="0" r="3810" b="14605"/>
            <wp:docPr id="9" name="Изображение 1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18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68390" cy="507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5DF52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</w:p>
    <w:p w14:paraId="20D1664E">
      <w:pPr>
        <w:spacing w:beforeLines="0" w:afterLines="0"/>
        <w:rPr>
          <w:rFonts w:hint="eastAsia" w:ascii="SimSun" w:hAnsi="SimSun" w:eastAsia="SimSun" w:cs="SimSu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6168390" cy="6168390"/>
            <wp:effectExtent l="0" t="0" r="3810" b="3810"/>
            <wp:docPr id="10" name="Изображение 2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20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68390" cy="616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7371B">
      <w:pPr>
        <w:numPr>
          <w:ilvl w:val="0"/>
          <w:numId w:val="0"/>
        </w:numPr>
        <w:spacing w:beforeLines="0" w:after="192" w:afterLines="0" w:line="336" w:lineRule="atLeast"/>
        <w:rPr>
          <w:rFonts w:hint="default"/>
          <w:sz w:val="20"/>
          <w:szCs w:val="20"/>
        </w:rPr>
      </w:pPr>
      <w:r>
        <w:rPr>
          <w:rFonts w:hint="default"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</w:p>
    <w:p w14:paraId="509D7385">
      <w:pPr>
        <w:shd w:val="clear" w:color="auto" w:fill="FFFFFF"/>
        <w:spacing w:beforeLines="0" w:after="192" w:afterLines="0" w:line="336" w:lineRule="atLeast"/>
        <w:rPr>
          <w:rFonts w:hint="default" w:ascii="Segoe UI" w:hAnsi="Segoe UI" w:eastAsia="Segoe UI" w:cs="Segoe UI"/>
          <w:sz w:val="36"/>
          <w:szCs w:val="36"/>
          <w:shd w:val="clear" w:color="auto" w:fill="FFFFFF"/>
          <w:lang w:eastAsia="zh-CN" w:bidi="ar"/>
        </w:rPr>
      </w:pPr>
      <w:r>
        <w:rPr>
          <w:rFonts w:hint="default" w:ascii="Segoe UI" w:hAnsi="Segoe UI" w:eastAsia="Segoe UI" w:cs="Segoe UI"/>
          <w:sz w:val="36"/>
          <w:szCs w:val="36"/>
          <w:shd w:val="clear" w:color="auto" w:fill="FFFFFF"/>
          <w:lang w:val="en-US" w:eastAsia="zh-CN" w:bidi="ar"/>
        </w:rPr>
        <w:t>Теория всегда подкрепляется практикой (выучили тему "Почта",сходили с группой на экскурсию и убедились своими глазами,как там всё устрое</w:t>
      </w:r>
      <w:r>
        <w:rPr>
          <w:rFonts w:hint="default" w:ascii="Segoe UI" w:hAnsi="Segoe UI" w:eastAsia="Segoe UI" w:cs="Segoe UI"/>
          <w:sz w:val="36"/>
          <w:szCs w:val="36"/>
          <w:shd w:val="clear" w:color="auto" w:fill="FFFFFF"/>
          <w:lang w:eastAsia="zh-CN" w:bidi="ar"/>
        </w:rPr>
        <w:t xml:space="preserve">но. </w:t>
      </w:r>
    </w:p>
    <w:p w14:paraId="75BE9847">
      <w:pPr>
        <w:shd w:val="clear" w:color="auto" w:fill="FFFFFF"/>
        <w:spacing w:beforeLines="0" w:after="192" w:afterLines="0" w:line="336" w:lineRule="atLeast"/>
        <w:rPr>
          <w:rFonts w:hint="default" w:ascii="Segoe UI" w:hAnsi="Segoe UI" w:eastAsia="Segoe UI" w:cs="Segoe UI"/>
          <w:sz w:val="36"/>
          <w:szCs w:val="36"/>
          <w:shd w:val="clear" w:color="auto" w:fill="FFFFFF"/>
          <w:lang w:eastAsia="zh-CN" w:bidi="ar"/>
        </w:rPr>
      </w:pPr>
    </w:p>
    <w:p w14:paraId="04E215EA">
      <w:pPr>
        <w:shd w:val="clear" w:color="auto" w:fill="FFFFFF"/>
        <w:spacing w:beforeLines="0" w:after="192" w:afterLines="0" w:line="336" w:lineRule="atLeast"/>
        <w:rPr>
          <w:rFonts w:hint="default" w:ascii="Segoe UI" w:hAnsi="Segoe UI" w:eastAsia="Segoe UI" w:cs="Segoe UI"/>
          <w:sz w:val="36"/>
          <w:szCs w:val="36"/>
          <w:shd w:val="clear" w:color="auto" w:fill="FFFFFF"/>
          <w:lang w:eastAsia="zh-CN" w:bidi="ar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6168390" cy="6168390"/>
            <wp:effectExtent l="0" t="0" r="3810" b="3810"/>
            <wp:docPr id="11" name="Изображение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9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68390" cy="616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9F2B8">
      <w:pPr>
        <w:shd w:val="clear" w:color="auto" w:fill="FFFFFF"/>
        <w:spacing w:beforeLines="0" w:after="192" w:afterLines="0" w:line="336" w:lineRule="atLeast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 w:cs="Segoe UI"/>
          <w:sz w:val="36"/>
          <w:szCs w:val="36"/>
          <w:shd w:val="clear" w:color="auto" w:fill="FFFFFF"/>
          <w:lang w:eastAsia="zh-CN" w:bidi="ar"/>
        </w:rPr>
        <w:t>На всех этапах обучения нужно подкреплять практикой.</w:t>
      </w:r>
    </w:p>
    <w:p w14:paraId="09F9C8BD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31FFCCDD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22C6F8E5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415C97CC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37EFACC5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6DBC2616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6BFCAE89">
      <w:pPr>
        <w:spacing w:beforeLines="0" w:afterLines="0"/>
        <w:rPr>
          <w:rFonts w:hint="default" w:ascii="Segoe UI" w:hAnsi="Segoe UI" w:eastAsia="Segoe UI"/>
          <w:sz w:val="56"/>
          <w:szCs w:val="56"/>
          <w:shd w:val="clear" w:color="auto" w:fill="FFFFFF"/>
        </w:rPr>
      </w:pPr>
      <w:r>
        <w:rPr>
          <w:rFonts w:hint="default" w:ascii="Segoe UI" w:hAnsi="Segoe UI" w:eastAsia="Segoe UI"/>
          <w:sz w:val="56"/>
          <w:szCs w:val="56"/>
          <w:shd w:val="clear" w:color="auto" w:fill="FFFFFF"/>
        </w:rPr>
        <w:t>▎Физическое развитие</w:t>
      </w:r>
    </w:p>
    <w:p w14:paraId="271229ED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7B56C4FC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>Физическое развитие играет важную роль в воспитании гармоничной личности. С раннего возраста необходимо приучать детей к активному образу жизни. В детских садах и школах следует организовывать спортивные секции, тренировки и соревнования. Так же должен быть спортивный зал,не во всех садах они есть.</w:t>
      </w:r>
    </w:p>
    <w:p w14:paraId="3AB0C959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>В холодное время года вместо прогулки ,особенно когда ветрено ,дождливо и метель ,дети находятся в спорт зале играют в спортивные игры,бегают прыгают. Одним словом занятие физической культурой.</w:t>
      </w:r>
    </w:p>
    <w:p w14:paraId="640E97BD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5156200" cy="3516630"/>
            <wp:effectExtent l="0" t="0" r="10160" b="3810"/>
            <wp:docPr id="12" name="Изображение 2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23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56200" cy="351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818B3">
      <w:pPr>
        <w:spacing w:beforeLines="0" w:afterLines="0"/>
        <w:rPr>
          <w:rFonts w:hint="default" w:ascii="Segoe UI" w:hAnsi="Segoe UI" w:eastAsia="Segoe UI"/>
          <w:sz w:val="36"/>
          <w:szCs w:val="36"/>
          <w:shd w:val="clear" w:color="auto" w:fill="FFFFFF"/>
        </w:rPr>
      </w:pPr>
      <w:r>
        <w:rPr>
          <w:rFonts w:hint="default" w:ascii="SimSun" w:hAnsi="SimSun" w:eastAsia="SimSun" w:cs="SimSun"/>
          <w:sz w:val="24"/>
          <w:szCs w:val="24"/>
        </w:rPr>
        <w:drawing>
          <wp:inline distT="0" distB="0" distL="114300" distR="114300">
            <wp:extent cx="5544185" cy="4918075"/>
            <wp:effectExtent l="0" t="0" r="3175" b="4445"/>
            <wp:docPr id="13" name="Изображение 2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24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44185" cy="491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E6DA7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14EE59B4">
      <w:pPr>
        <w:spacing w:beforeLines="0" w:afterLines="0"/>
        <w:rPr>
          <w:rFonts w:hint="default" w:ascii="Segoe UI" w:hAnsi="Segoe UI" w:eastAsia="Segoe UI"/>
          <w:sz w:val="56"/>
          <w:szCs w:val="56"/>
          <w:shd w:val="clear" w:color="auto" w:fill="FFFFFF"/>
        </w:rPr>
      </w:pPr>
      <w:r>
        <w:rPr>
          <w:rFonts w:hint="default" w:ascii="Segoe UI" w:hAnsi="Segoe UI" w:eastAsia="Segoe UI"/>
          <w:sz w:val="56"/>
          <w:szCs w:val="56"/>
          <w:shd w:val="clear" w:color="auto" w:fill="FFFFFF"/>
        </w:rPr>
        <w:t>▎Заключение</w:t>
      </w:r>
    </w:p>
    <w:p w14:paraId="6AB4A73D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</w:p>
    <w:p w14:paraId="61CD0035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  <w:r>
        <w:rPr>
          <w:rFonts w:hint="default" w:ascii="Segoe UI" w:hAnsi="Segoe UI" w:eastAsia="Segoe UI"/>
          <w:sz w:val="36"/>
          <w:szCs w:val="36"/>
          <w:shd w:val="clear" w:color="auto" w:fill="FFFFFF"/>
        </w:rPr>
        <w:t>Воспитание патриота и гражданина России 21 века требует комплексного подхода, который включает патриотическое, духовное, нравственное воспитание, развитие трудолюбия и творчества, а также физическое развитие и культуру здоровья. Начинать этот процесс нужно с детского сада и продолжать в школе, создавая условия для формирования гармоничной личности, готовой к активному участию в жизни общества. Только так мы сможем воспитать новое поколение граждан, которые будут гордиться своей страной и стремиться к её процветанию</w:t>
      </w:r>
      <w:r>
        <w:rPr>
          <w:rFonts w:hint="default" w:ascii="Segoe UI" w:hAnsi="Segoe UI" w:eastAsia="Segoe UI"/>
          <w:sz w:val="20"/>
          <w:szCs w:val="20"/>
          <w:shd w:val="clear" w:color="auto" w:fill="FFFFFF"/>
        </w:rPr>
        <w:t>.</w:t>
      </w:r>
    </w:p>
    <w:p w14:paraId="2ACCAA57">
      <w:pPr>
        <w:spacing w:beforeLines="0" w:afterLines="0"/>
        <w:rPr>
          <w:rFonts w:hint="default" w:ascii="Segoe UI" w:hAnsi="Segoe UI" w:eastAsia="Segoe UI"/>
          <w:sz w:val="20"/>
          <w:szCs w:val="20"/>
          <w:shd w:val="clear" w:color="auto" w:fill="FFFFFF"/>
        </w:rPr>
      </w:pPr>
      <w:r>
        <w:rPr>
          <w:rFonts w:hint="default" w:ascii="Segoe UI" w:hAnsi="Segoe UI" w:eastAsia="Segoe UI"/>
          <w:sz w:val="20"/>
          <w:szCs w:val="20"/>
          <w:shd w:val="clear" w:color="auto" w:fill="FFFFFF"/>
        </w:rPr>
        <w:drawing>
          <wp:inline distT="0" distB="0" distL="114300" distR="114300">
            <wp:extent cx="6114415" cy="3430270"/>
            <wp:effectExtent l="0" t="0" r="12065" b="13970"/>
            <wp:docPr id="14" name="Изображение 25" descr="спасиб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25" descr="спасибо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343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2240" w:h="15840"/>
      <w:pgMar w:top="1134" w:right="850" w:bottom="1134" w:left="1701" w:header="720" w:footer="720" w:gutter="0"/>
      <w:lnNumType w:countBy="0" w:distance="36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HorizontalSpacing w:val="120"/>
  <w:drawingGridVerticalSpacing w:val="120"/>
  <w:displayHorizontalDrawingGridEvery w:val="1"/>
  <w:displayVerticalDrawingGridEvery w:val="1"/>
  <w:doNotUseMarginsForDrawingGridOrigin w:val="1"/>
  <w:drawingGridHorizontalOrigin w:val="1701"/>
  <w:drawingGridVerticalOrigin w:val="1984"/>
  <w:doNotShadeFormData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47E45E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99" w:semiHidden="0" w:name="index 1"/>
    <w:lsdException w:qFormat="1" w:unhideWhenUsed="0" w:uiPriority="99" w:semiHidden="0" w:name="index 2"/>
    <w:lsdException w:qFormat="1" w:unhideWhenUsed="0" w:uiPriority="99" w:semiHidden="0" w:name="index 3"/>
    <w:lsdException w:qFormat="1" w:unhideWhenUsed="0" w:uiPriority="99" w:semiHidden="0" w:name="index 4"/>
    <w:lsdException w:qFormat="1" w:unhideWhenUsed="0" w:uiPriority="99" w:semiHidden="0" w:name="index 5"/>
    <w:lsdException w:qFormat="1" w:unhideWhenUsed="0" w:uiPriority="99" w:semiHidden="0" w:name="index 6"/>
    <w:lsdException w:qFormat="1" w:unhideWhenUsed="0" w:uiPriority="99" w:semiHidden="0" w:name="index 7"/>
    <w:lsdException w:qFormat="1" w:unhideWhenUsed="0" w:uiPriority="99" w:semiHidden="0" w:name="index 8"/>
    <w:lsdException w:qFormat="1" w:unhideWhenUsed="0" w:uiPriority="99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99" w:semiHidden="0" w:name="Normal Indent"/>
    <w:lsdException w:qFormat="1" w:unhideWhenUsed="0" w:uiPriority="99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semiHidden="0" w:name="index heading"/>
    <w:lsdException w:qFormat="1" w:unhideWhenUsed="0" w:uiPriority="35" w:semiHidden="0" w:name="caption"/>
    <w:lsdException w:qFormat="1" w:unhideWhenUsed="0" w:uiPriority="99" w:semiHidden="0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semiHidden="0" w:name="footnote reference"/>
    <w:lsdException w:qFormat="1" w:unhideWhenUsed="0" w:uiPriority="99" w:semiHidden="0" w:name="annotation reference"/>
    <w:lsdException w:qFormat="1" w:unhideWhenUsed="0" w:uiPriority="99" w:semiHidden="0" w:name="line number"/>
    <w:lsdException w:qFormat="1" w:unhideWhenUsed="0" w:uiPriority="99" w:semiHidden="0" w:name="page number"/>
    <w:lsdException w:qFormat="1" w:unhideWhenUsed="0" w:uiPriority="99" w:semiHidden="0" w:name="endnote reference"/>
    <w:lsdException w:qFormat="1" w:unhideWhenUsed="0" w:uiPriority="99" w:semiHidden="0" w:name="endnote text"/>
    <w:lsdException w:qFormat="1" w:unhideWhenUsed="0" w:uiPriority="99" w:semiHidden="0" w:name="table of authorities"/>
    <w:lsdException w:qFormat="1" w:unhideWhenUsed="0" w:uiPriority="99" w:semiHidden="0" w:name="macro"/>
    <w:lsdException w:qFormat="1" w:unhideWhenUsed="0" w:uiPriority="99" w:semiHidden="0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10" w:semiHidden="0" w:name="Title"/>
    <w:lsdException w:qFormat="1" w:unhideWhenUsed="0" w:uiPriority="99" w:semiHidden="0" w:name="Closing"/>
    <w:lsdException w:qFormat="1" w:unhideWhenUsed="0" w:uiPriority="99" w:semiHidden="0" w:name="Signature"/>
    <w:lsdException w:uiPriority="1" w:semiHidden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11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qFormat="1" w:unhideWhenUsed="0" w:uiPriority="99" w:semiHidden="0" w:name="E-mail Signature"/>
    <w:lsdException w:qFormat="1" w:unhideWhenUsed="0" w:uiPriority="99" w:semiHidden="0" w:name="Normal (Web)"/>
    <w:lsdException w:qFormat="1" w:unhideWhenUsed="0" w:uiPriority="99" w:semiHidden="0" w:name="HTML Acronym"/>
    <w:lsdException w:qFormat="1" w:unhideWhenUsed="0" w:uiPriority="99" w:semiHidden="0" w:name="HTML Address"/>
    <w:lsdException w:qFormat="1" w:unhideWhenUsed="0" w:uiPriority="99" w:semiHidden="0" w:name="HTML Cite"/>
    <w:lsdException w:qFormat="1" w:unhideWhenUsed="0" w:uiPriority="99" w:semiHidden="0" w:name="HTML Code"/>
    <w:lsdException w:qFormat="1" w:unhideWhenUsed="0" w:uiPriority="99" w:semiHidden="0" w:name="HTML Definition"/>
    <w:lsdException w:qFormat="1" w:unhideWhenUsed="0" w:uiPriority="99" w:semiHidden="0" w:name="HTML Keyboard"/>
    <w:lsdException w:qFormat="1" w:unhideWhenUsed="0" w:uiPriority="99" w:semiHidden="0" w:name="HTML Preformatted"/>
    <w:lsdException w:qFormat="1" w:unhideWhenUsed="0" w:uiPriority="99" w:semiHidden="0" w:name="HTML Sample"/>
    <w:lsdException w:qFormat="1" w:unhideWhenUsed="0" w:uiPriority="99" w:semiHidden="0" w:name="HTML Typewriter"/>
    <w:lsdException w:qFormat="1" w:unhideWhenUsed="0" w:uiPriority="99" w:semiHidden="0" w:name="HTML Variable"/>
    <w:lsdException w:qFormat="1" w:unhideWhenUsed="0" w:uiPriority="99" w:semiHidden="0" w:name="Normal Table"/>
    <w:lsdException w:qFormat="1" w:unhideWhenUsed="0" w:uiPriority="99" w:semiHidden="0" w:name="annotation subject"/>
    <w:lsdException w:qFormat="1" w:unhideWhenUsed="0" w:uiPriority="99" w:semiHidden="0" w:name="Table Simple 1"/>
    <w:lsdException w:qFormat="1" w:unhideWhenUsed="0" w:uiPriority="99" w:semiHidden="0" w:name="Table Simple 2"/>
    <w:lsdException w:qFormat="1" w:unhideWhenUsed="0" w:uiPriority="99" w:semiHidden="0" w:name="Table Simple 3"/>
    <w:lsdException w:qFormat="1" w:unhideWhenUsed="0" w:uiPriority="99" w:semiHidden="0" w:name="Table Classic 1"/>
    <w:lsdException w:qFormat="1" w:unhideWhenUsed="0" w:uiPriority="99" w:semiHidden="0" w:name="Table Classic 2"/>
    <w:lsdException w:qFormat="1" w:unhideWhenUsed="0" w:uiPriority="99" w:semiHidden="0" w:name="Table Classic 3"/>
    <w:lsdException w:qFormat="1" w:unhideWhenUsed="0" w:uiPriority="99" w:semiHidden="0" w:name="Table Classic 4"/>
    <w:lsdException w:qFormat="1" w:unhideWhenUsed="0" w:uiPriority="99" w:semiHidden="0" w:name="Table Colorful 1"/>
    <w:lsdException w:qFormat="1" w:unhideWhenUsed="0" w:uiPriority="99" w:semiHidden="0" w:name="Table Colorful 2"/>
    <w:lsdException w:qFormat="1" w:unhideWhenUsed="0" w:uiPriority="99" w:semiHidden="0" w:name="Table Colorful 3"/>
    <w:lsdException w:qFormat="1" w:unhideWhenUsed="0" w:uiPriority="99" w:semiHidden="0" w:name="Table Columns 1"/>
    <w:lsdException w:qFormat="1" w:unhideWhenUsed="0" w:uiPriority="99" w:semiHidden="0" w:name="Table Columns 2"/>
    <w:lsdException w:qFormat="1" w:unhideWhenUsed="0" w:uiPriority="99" w:semiHidden="0" w:name="Table Columns 3"/>
    <w:lsdException w:qFormat="1" w:unhideWhenUsed="0" w:uiPriority="99" w:semiHidden="0" w:name="Table Columns 4"/>
    <w:lsdException w:qFormat="1" w:unhideWhenUsed="0" w:uiPriority="99" w:semiHidden="0" w:name="Table Columns 5"/>
    <w:lsdException w:qFormat="1" w:unhideWhenUsed="0" w:uiPriority="99" w:semiHidden="0" w:name="Table Grid 1"/>
    <w:lsdException w:qFormat="1" w:unhideWhenUsed="0" w:uiPriority="99" w:semiHidden="0" w:name="Table Grid 2"/>
    <w:lsdException w:qFormat="1" w:unhideWhenUsed="0" w:uiPriority="99" w:semiHidden="0" w:name="Table Grid 3"/>
    <w:lsdException w:qFormat="1" w:unhideWhenUsed="0" w:uiPriority="99" w:semiHidden="0" w:name="Table Grid 4"/>
    <w:lsdException w:qFormat="1" w:unhideWhenUsed="0" w:uiPriority="99" w:semiHidden="0" w:name="Table Grid 5"/>
    <w:lsdException w:qFormat="1" w:unhideWhenUsed="0" w:uiPriority="99" w:semiHidden="0" w:name="Table Grid 6"/>
    <w:lsdException w:qFormat="1" w:unhideWhenUsed="0" w:uiPriority="99" w:semiHidden="0" w:name="Table Grid 7"/>
    <w:lsdException w:qFormat="1" w:unhideWhenUsed="0" w:uiPriority="99" w:semiHidden="0" w:name="Table Grid 8"/>
    <w:lsdException w:qFormat="1" w:unhideWhenUsed="0" w:uiPriority="99" w:semiHidden="0" w:name="Table List 1"/>
    <w:lsdException w:qFormat="1" w:unhideWhenUsed="0" w:uiPriority="99" w:semiHidden="0" w:name="Table List 2"/>
    <w:lsdException w:qFormat="1" w:unhideWhenUsed="0" w:uiPriority="99" w:semiHidden="0" w:name="Table List 3"/>
    <w:lsdException w:qFormat="1" w:unhideWhenUsed="0" w:uiPriority="99" w:semiHidden="0" w:name="Table List 4"/>
    <w:lsdException w:qFormat="1" w:unhideWhenUsed="0" w:uiPriority="99" w:semiHidden="0" w:name="Table List 5"/>
    <w:lsdException w:qFormat="1" w:unhideWhenUsed="0" w:uiPriority="99" w:semiHidden="0" w:name="Table List 6"/>
    <w:lsdException w:qFormat="1" w:unhideWhenUsed="0" w:uiPriority="99" w:semiHidden="0" w:name="Table List 7"/>
    <w:lsdException w:qFormat="1" w:unhideWhenUsed="0" w:uiPriority="99" w:semiHidden="0" w:name="Table List 8"/>
    <w:lsdException w:qFormat="1" w:unhideWhenUsed="0" w:uiPriority="99" w:semiHidden="0" w:name="Table 3D effects 1"/>
    <w:lsdException w:qFormat="1" w:unhideWhenUsed="0" w:uiPriority="99" w:semiHidden="0" w:name="Table 3D effects 2"/>
    <w:lsdException w:qFormat="1" w:unhideWhenUsed="0" w:uiPriority="99" w:semiHidden="0" w:name="Table 3D effects 3"/>
    <w:lsdException w:qFormat="1" w:unhideWhenUsed="0" w:uiPriority="99" w:semiHidden="0" w:name="Table Contemporary"/>
    <w:lsdException w:qFormat="1" w:unhideWhenUsed="0" w:uiPriority="99" w:semiHidden="0" w:name="Table Elegant"/>
    <w:lsdException w:qFormat="1" w:unhideWhenUsed="0" w:uiPriority="99" w:semiHidden="0" w:name="Table Professional"/>
    <w:lsdException w:qFormat="1" w:unhideWhenUsed="0" w:uiPriority="99" w:semiHidden="0" w:name="Table Subtle 1"/>
    <w:lsdException w:qFormat="1" w:unhideWhenUsed="0" w:uiPriority="99" w:semiHidden="0" w:name="Table Subtle 2"/>
    <w:lsdException w:qFormat="1" w:unhideWhenUsed="0" w:uiPriority="99" w:semiHidden="0" w:name="Table Web 1"/>
    <w:lsdException w:qFormat="1" w:unhideWhenUsed="0" w:uiPriority="99" w:semiHidden="0" w:name="Table Web 2"/>
    <w:lsdException w:qFormat="1" w:unhideWhenUsed="0" w:uiPriority="99" w:semiHidden="0" w:name="Table Web 3"/>
    <w:lsdException w:qFormat="1" w:unhideWhenUsed="0" w:uiPriority="99" w:semiHidden="0" w:name="Balloon Text"/>
    <w:lsdException w:qFormat="1" w:unhideWhenUsed="0" w:uiPriority="39" w:semiHidden="0" w:name="Table Grid"/>
    <w:lsdException w:qFormat="1" w:unhideWhenUsed="0" w:uiPriority="99" w:semiHidden="0" w:name="Table Theme"/>
  </w:latentStyles>
  <w:style w:type="paragraph" w:default="1" w:styleId="1">
    <w:name w:val="Normal"/>
    <w:unhideWhenUsed/>
    <w:qFormat/>
    <w:uiPriority w:val="0"/>
    <w:pPr>
      <w:spacing w:beforeLines="0" w:after="160" w:afterLines="0" w:line="259" w:lineRule="auto"/>
    </w:pPr>
    <w:rPr>
      <w:rFonts w:hint="default" w:ascii="Times New Roman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unhideWhenUsed/>
    <w:uiPriority w:val="1"/>
    <w:rPr>
      <w:rFonts w:hint="default"/>
      <w:sz w:val="24"/>
      <w:szCs w:val="24"/>
    </w:rPr>
  </w:style>
  <w:style w:type="table" w:default="1" w:styleId="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14</Pages>
  <TotalTime>0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2026-03-19T09:42:55Z</dcterms:created>
  <dc:creator>HolodService</dc:creator>
  <cp:lastModifiedBy>HolodService</cp:lastModifiedBy>
  <dcterms:modified xsi:type="dcterms:W3CDTF">2026-03-19T09:44:12Z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D04CDA7F5D78478DB755C249BD0134E7_13</vt:lpwstr>
  </property>
</Properties>
</file>