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524" w:rsidRPr="0048451E" w:rsidRDefault="00F23524" w:rsidP="0012012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МОУ «Центр образования «Тавла» - СОШ №17»</w:t>
      </w:r>
    </w:p>
    <w:p w:rsidR="00F75843" w:rsidRDefault="00F75843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355F" w:rsidRDefault="002D355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9D5" w:rsidRDefault="004F69D5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9D5" w:rsidRDefault="004F69D5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F7E" w:rsidRDefault="00E46F7E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727" w:rsidRDefault="008B7727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149" w:rsidRDefault="00CC6149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727" w:rsidRDefault="008B7727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355F" w:rsidRDefault="00CC6149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CC6149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Применение сказочных сюжетов - эффективный метод улучшения качества знаний по химии</w:t>
      </w:r>
    </w:p>
    <w:p w:rsidR="005C699F" w:rsidRDefault="005C699F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2D355F" w:rsidRDefault="002D355F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2D355F" w:rsidRPr="002D355F" w:rsidRDefault="002D355F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2D355F" w:rsidRPr="0048451E" w:rsidRDefault="002D355F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работы: учитель химии</w:t>
      </w:r>
    </w:p>
    <w:p w:rsidR="002D355F" w:rsidRPr="0048451E" w:rsidRDefault="002D355F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Сироткина Юлия Владимировна</w:t>
      </w:r>
    </w:p>
    <w:p w:rsidR="001178B7" w:rsidRDefault="001178B7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F6" w:rsidRPr="0048451E" w:rsidRDefault="007076F6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8B7" w:rsidRDefault="001178B7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149" w:rsidRDefault="00CC6149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149" w:rsidRDefault="00CC6149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F7E" w:rsidRPr="0048451E" w:rsidRDefault="00E46F7E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8B7" w:rsidRPr="0048451E" w:rsidRDefault="001178B7" w:rsidP="001178B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Саранск</w:t>
      </w:r>
    </w:p>
    <w:p w:rsidR="001178B7" w:rsidRPr="0048451E" w:rsidRDefault="001178B7" w:rsidP="001178B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B45D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2C6A85" w:rsidRDefault="00963EA5" w:rsidP="00963EA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3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Применение сказочных сюжетов - эффективный метод улучшения качества знаний по химии</w:t>
      </w:r>
    </w:p>
    <w:p w:rsidR="00760FDA" w:rsidRDefault="00760FDA" w:rsidP="00963EA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22D5B" w:rsidRPr="00222D5B" w:rsidRDefault="00222D5B" w:rsidP="00CC4125">
      <w:pPr>
        <w:shd w:val="clear" w:color="auto" w:fill="FFFFFF"/>
        <w:spacing w:after="0" w:line="360" w:lineRule="auto"/>
        <w:ind w:firstLine="382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2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Если ученик не научился сам ничего творить, </w:t>
      </w:r>
    </w:p>
    <w:p w:rsidR="00222D5B" w:rsidRPr="00222D5B" w:rsidRDefault="00222D5B" w:rsidP="00CC4125">
      <w:pPr>
        <w:shd w:val="clear" w:color="auto" w:fill="FFFFFF"/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2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и в жизни он всегда будет только подражать, копировать…</w:t>
      </w:r>
    </w:p>
    <w:p w:rsidR="00222D5B" w:rsidRPr="00222D5B" w:rsidRDefault="00CC4125" w:rsidP="00222D5B">
      <w:pPr>
        <w:shd w:val="clear" w:color="auto" w:fill="FFFFFF"/>
        <w:spacing w:after="0" w:line="360" w:lineRule="auto"/>
        <w:ind w:firstLine="382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</w:t>
      </w:r>
      <w:r w:rsidR="00222D5B" w:rsidRPr="00222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Л.Н. Толстой</w:t>
      </w:r>
    </w:p>
    <w:p w:rsidR="0005690A" w:rsidRDefault="0005690A" w:rsidP="002010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690A" w:rsidRPr="0005690A" w:rsidRDefault="0005690A" w:rsidP="0005690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работы: </w:t>
      </w:r>
      <w:r w:rsidRPr="0005690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при изучении химии испытывают трудности с восприятием нового материала, запоминанием и воспроизведением информации. Часто программный материал неинтересен из-за большого объёма химических формул и уравнений реакций. Сказки помогают сделать сложные темы наглядными и способствуют лучшему усвоению предмета.</w:t>
      </w:r>
    </w:p>
    <w:p w:rsidR="006B1F32" w:rsidRDefault="006B1F32" w:rsidP="002010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работы: </w:t>
      </w:r>
      <w:r w:rsidR="0011360D" w:rsidRPr="0011360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эффективность использования сказок на урока</w:t>
      </w:r>
      <w:r w:rsidR="00812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химии для повышения интереса, </w:t>
      </w:r>
      <w:r w:rsidR="0011360D" w:rsidRPr="00113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мотивации </w:t>
      </w:r>
      <w:r w:rsidR="00812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качества знаний </w:t>
      </w:r>
      <w:r w:rsidR="0011360D" w:rsidRPr="001136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обучающихся.</w:t>
      </w:r>
    </w:p>
    <w:p w:rsidR="00E13B74" w:rsidRDefault="00483B6D" w:rsidP="002010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6108" w:rsidRP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влияние сказочных сюжетов на развитие познавательного интереса школьников.</w:t>
      </w:r>
    </w:p>
    <w:p w:rsidR="00E06108" w:rsidRP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методику внедрения сказок в учебный процесс.</w:t>
      </w:r>
    </w:p>
    <w:p w:rsidR="00E06108" w:rsidRP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экспериментальное исследование эффективности предложенной методики.</w:t>
      </w:r>
    </w:p>
    <w:p w:rsid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полученные результаты и сформулировать рекомендации по применению сказок на уроках химии.</w:t>
      </w:r>
    </w:p>
    <w:p w:rsidR="00BC6637" w:rsidRPr="00AF6870" w:rsidRDefault="0040291D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 первый век бросает вызов всему, что нас окружает. Стремительно меняется техника и технологии, и, чтобы успеть за головокружительными новинками, чтобы не чувствовать себя выброшенным за борт современной жизни, н</w:t>
      </w:r>
      <w:r w:rsidR="00331B98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 учиться. Обучение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становится той универсальной категорией, которая сопровождает человека на протяжении всей его жизни. Поэтому учителю необходимо излучать свет, с помощью которого можно зажечь факел. В мировой педагогической практике существует множество рецептов настоящего обучения. Но все они, так или иначе, касаются тех постулатов, которые нам хо</w:t>
      </w:r>
      <w:r w:rsidR="00BC6637"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рошо знакомы. Хочу поделиться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некоторыми идеями, с помощью которых педагог сможет внести изюминку в свой урок. </w:t>
      </w:r>
    </w:p>
    <w:p w:rsidR="0040291D" w:rsidRPr="00AF6870" w:rsidRDefault="0040291D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движущая сила дидактического процесса - мотивация. Как вызвать интерес к уроку, к конкретной теме? Надежным средством является познавательный интерес, который можно сформировать с помощью определенных методических приемов, таких как «Удивляй!» Удивление — начальная фаза развития познавательного интереса. На уроке учитель может завлечь интересным рассказом. В этих вопросах рассматривают парадоксальные ситуации. Ученики сами могут найти и предложить подобные</w:t>
      </w:r>
      <w:r w:rsidR="00445BB1"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ситуации для обсуждения, </w:t>
      </w:r>
      <w:r w:rsidR="00445BB1"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«Однажды в одной африканской школе ребятам читали рассказ об удивительной стране, в которой люди ходят по воде! И самое удивительное, что этот рассказ был правдивым! А мы с вами ходим по воде? Мы так привыкли к воде, часто не замечаем ее свойств» (по А. Гину). </w:t>
      </w:r>
    </w:p>
    <w:p w:rsidR="0040291D" w:rsidRPr="00AF6870" w:rsidRDefault="0040291D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Перенести учебную ситуацию на фантастическую планету, изменить значение любого параметра, который обычно остается постоянным или имеет определенное значение. Например, достижения химии в будущем: в медицине, в фармакологии, нанотехнологии и т.д. Или прием «Отсроченная загадка». В начале урока учитель дает загадку (или малоизвестный и странный факт), ответ на которую можно узнать на уроке во время работы над новым материалом. </w:t>
      </w:r>
      <w:r w:rsidR="006E23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в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1896 году в Екатеринбурге один крестьянин построил большой дом из бревен. Затем обставил его деревянной мебелью, обложил со всех сторон поленьями, облил керосином и поджег перед толпой. После этого случая он очень разбогател. К концу занятия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 может задать вопрос: «Попробуйте догадаться, что произошло?» (Крестьянин изобрел противопожарный раствор, пропитанное им дерево становилось огнестойким). В качестве основы для огнетушащих порошков используют фосфорно-аммонийные соли (моно-, диаммонийфосфаты, аммофос), карбонат и бикарбонат натрия и калия, хлориды натрия и калия и др. В качестве добавок — кремнийорганические соединения, аэросил, белую сажу, стеараты металлов, нефелин, тальк и др. Отрывки из художественных и научно-популярных произведений можно использовать на разных этапах урока и с разными целями: для иллюстрации, для постановки вопросов на закрепление изученного материала, на формирование мотивации.</w:t>
      </w:r>
    </w:p>
    <w:p w:rsidR="00A8348F" w:rsidRPr="00A8348F" w:rsidRDefault="00FE364D" w:rsidP="00A834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Важнейшие понятия в химии являются сложными для восприятия ребенка – это основная проблема, с которой сталкивается учитель при объяснении нового материала. Для того, чтобы донести смысл, необходимо задействовать все возможные средства. </w:t>
      </w:r>
      <w:r w:rsidR="00A8348F"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на помощь здесь приходят примеры из жизни, проведение лабораторных, и как бы странно это ни звучало: написание сказок.</w:t>
      </w:r>
      <w:r w:rsid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48F"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в понимании учеников 8х классов — это что-то из детства. А значит, на психологическом уровне это не связано с большими затратами сил, энергии и мысли. Написать сказку не кажется сложным. И это главное! Ребята с интересом берутся за дело. Это ведь так просто, и при этом можно получить хорошую оценку.</w:t>
      </w:r>
    </w:p>
    <w:p w:rsidR="00A8348F" w:rsidRDefault="00A8348F" w:rsidP="00A834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</w:t>
      </w:r>
      <w:r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данный метод обладает своими преимуществами в сравнении с уже традиционными заданиями, такими как: подготовить сообщение/доклад, сделать презентацию. Ведь, что значит — сделать сообщение? Скорее всего, ученик просто скопирует информацию с первого, второго и третьего ему попавшегося сайта. А потом перескажет её одноклассникам, при этом, не вникнув в её суть. Совершенно другая история происходит, когда ученик готовит не сообщение, а сказку. Здесь информацию приходится не только читать и копировать, но и осмыслять, сравнивать с уже накопившимся багажом знаний и творчески обрабатывать. </w:t>
      </w:r>
      <w:r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Такое задание позволит ребёнку вникнуть в суть информации, а не просто воспроизвести её. 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действительно являются эффективным инструментом для улучшения понимания сложных научных концепций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сказочных сюжетов помогает сделать изучение химии интересным и увлекательным процессом, способствуя лучшему усвоению материала. Вот несколько примеров того, как сказки могут повысить качество знаний по химии: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Развитие интереса к предмету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казочные истории привлекают внимание детей благодаря своей эмоциональности и образности. Химия, представленная в форме сказки, становится живой и понятной, вызывая интерес и желание разобраться в изучаемом материале глубже.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Наглядность и простота объяснения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Сложные химические процессы, реакции и понятия становятся доступнее, когда объясняются через образы героев, волшебства и приключений. Например, рассказывая историю о путешествии героя в страну молекул, можно объяснить основы строения веществ, формулу воды H₂O и роль атомов водорода и кислорода.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Запоминание химической терминологии</w:t>
      </w:r>
      <w:r w:rsidR="00425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химический материал вплетается в сюжет сказки, дети легче запоминают названия элементов, соединений и реакций. Герои сказки могут взаимодействовать друг с другом таким образом, что сами реакции приобретают смысл и значимость.</w:t>
      </w:r>
    </w:p>
    <w:p w:rsid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Формирование научного мировоззрения</w:t>
      </w:r>
      <w:r w:rsidR="00425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сказки учащиеся постепенно начинают осознавать взаимосвязь явлений природы и науки. Это способствует развитию критического мышления и формированию научного подхода к изучению окружающего мира.</w:t>
      </w:r>
    </w:p>
    <w:p w:rsidR="0060018B" w:rsidRPr="0060018B" w:rsidRDefault="0060018B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использ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химии в разных формах: </w:t>
      </w:r>
    </w:p>
    <w:p w:rsidR="00DA6129" w:rsidRDefault="0060018B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1374A" w:rsidRPr="0071374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</w:t>
      </w:r>
      <w:r w:rsidR="0071374A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1374A" w:rsidRPr="00713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готовые сказки, адаптированные для школьного возраста.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рассказыва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свойствах изучаемых веществ в сказочной форме.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этом учащиеся должны дополнить уже имеющийся материал химическими реакциями и различными превращениями.</w:t>
      </w:r>
      <w:r w:rsidR="00DA6129" w:rsidRPr="00DA6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41D2E" w:rsidRDefault="00641D2E" w:rsidP="00DA61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129" w:rsidRPr="00991C93" w:rsidRDefault="00DA6129" w:rsidP="00DA61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Сказка о дружелюбном алюминии.</w:t>
      </w:r>
    </w:p>
    <w:p w:rsidR="00DA6129" w:rsidRPr="00991C93" w:rsidRDefault="00DA6129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некотором царстве, в некотором государстве жил был такой химический элемент как алюминий. Это был дружелюбный металл. Он хорошо взаимодействовал с другими жителями государства — кислородом, серой, углеродом, а также с самим величеством — электричеством. Носил он серебристо-белую одежду, был очень пластичный.</w:t>
      </w:r>
    </w:p>
    <w:p w:rsidR="00DA6129" w:rsidRPr="00991C93" w:rsidRDefault="00DA6129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не все жители царства хотели дружить с алюминием. Было в царстве две семьи серной и соляной кислот — разбавленная и концентрированная. Алюминий хорошо дружил только с разбавленной серной и соляной кислотой. Очень хотелось ему подружиться с семьёй концентрированных кислот, но никак ему это не получалось, смеялись они над ним за его плотную оксидную плёнку.</w:t>
      </w:r>
    </w:p>
    <w:p w:rsidR="00DA6129" w:rsidRPr="00991C93" w:rsidRDefault="00DA6129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Однажды, общаясь с огнём, алюминий заявил ей: «Помоги мне, огонь, подружиться с концентрированными кислотами!». «Хорошо, помогу», — ответил огонь, — для этого мне нужно тебя нагреть, чтобы ты скинул с себя эту оксидную плёнку.</w:t>
      </w:r>
    </w:p>
    <w:p w:rsidR="00B9009D" w:rsidRDefault="00B9009D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18B" w:rsidRPr="0060018B" w:rsidRDefault="00355EE0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учащимся сочинить </w:t>
      </w:r>
      <w:r w:rsidR="00592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собственные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по определённой теме на основании теоретич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еского материала</w:t>
      </w:r>
      <w:r w:rsidR="00592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позволяет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вникнуть в суть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просто воспроизвести её, а также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научиться самостоятельно мыслить, устанавливать взаимосвязи между изучаемыми понятиями. </w:t>
      </w:r>
    </w:p>
    <w:p w:rsidR="0060018B" w:rsidRPr="0060018B" w:rsidRDefault="00643E9D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446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</w:t>
      </w:r>
      <w:r w:rsidR="0024465D" w:rsidRPr="0024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интерактивные занятия, где ученики самостоятельно создают рассказы и иллюстрации к ним.</w:t>
      </w:r>
    </w:p>
    <w:p w:rsidR="0060018B" w:rsidRPr="0060018B" w:rsidRDefault="0060018B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Важно учитывать, что любой методический приём не универсален </w:t>
      </w:r>
      <w:r w:rsidR="00643E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художественных отрывках может содержаться материал, не относящийся к теме урока. Поэтому к выбору сказок нужно относиться тщательно.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внедрения сказок по химии в учебный процесс </w:t>
      </w:r>
      <w:r w:rsidR="00C7174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увлекательное направление педагогики, которое позволяет сделать изучение предмета интересным и доступным. Этот метод основан на интеграции литературных произведений (сказок), сюжет которых отражает химические процессы, явления или концепции, создавая эмоциональное восприятие учебного материала.</w:t>
      </w:r>
    </w:p>
    <w:p w:rsidR="00641D2E" w:rsidRPr="00641D2E" w:rsidRDefault="00641D2E" w:rsidP="0023692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разработки ме</w:t>
      </w:r>
      <w:bookmarkStart w:id="0" w:name="_GoBack"/>
      <w:bookmarkEnd w:id="0"/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тодики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Анализ учебных целей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важно определить цели урока. Например, знакомство учащихся с основными химическими понятиями («атом», «молекула»), формирование представлений о химических реакциях или демонстрация особенностей веществ и материалов.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Выбор подходящей сказки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подобрать такие сюжеты, которые органично включают изучаемые темы химии. Это могут быть известные народные сказки, адаптированные рассказы или специально созданные авторские произведения. Примеры тематик: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о волшебнике Менделееве: путешествие ученого-химика по периодической таблице элементов.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Приключения молекул-малюток: описание поведения атомов и образования молекулярных соединений.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Волшебная лаборатория алхимика Флеминга: рассказ о реакции окисления-восстановления.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Разработка сценария занятия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структурированного плана урока с использованием сюжета выбранной сказки: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 урока: вводная информация о теме, цель занятия.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часть: чтение сказки учителем либо учениками по ролям.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содержания: обсуждение вопросов по тексту, выявление ключевых понятий.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работа: выполнение опытов, соответствующих событиям сказки.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Заключение: обобщение материала, рефлексия, оценка усвоенных знаний.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4. Использование мультимедийных ресурсов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иллюстраций, презентаций, видеоматериалов усиливает эффект восприятия и помогает детям визуализировать химические процессы.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Интерактивность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 предлагается самостоятельно придумать продолжение истории или создать собственную сказочную историю, используя новые знания по химии.</w:t>
      </w:r>
    </w:p>
    <w:p w:rsidR="008F4532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Оценивание результатов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уровня понимания осуществляется через тесты, устные опросы, творческие задания</w:t>
      </w:r>
      <w:r w:rsidR="00B647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4467" w:rsidRDefault="00BB5B45" w:rsidP="00C97C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использовании </w:t>
      </w:r>
      <w:r w:rsidR="007C79B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сказок</w:t>
      </w:r>
      <w:r w:rsidR="005D4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</w:t>
      </w:r>
      <w:r w:rsidR="00653A33">
        <w:rPr>
          <w:rFonts w:ascii="Times New Roman" w:eastAsia="Times New Roman" w:hAnsi="Times New Roman" w:cs="Times New Roman"/>
          <w:sz w:val="28"/>
          <w:szCs w:val="28"/>
          <w:lang w:eastAsia="ru-RU"/>
        </w:rPr>
        <w:t>ах химии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4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у</w:t>
      </w:r>
      <w:r w:rsidR="001733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повышается не только </w:t>
      </w:r>
      <w:r w:rsidR="0024554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предмету, но и качество знаний.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0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знаний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триместровых </w:t>
      </w:r>
      <w:r w:rsidR="00B4614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оценок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534DD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таблице.</w:t>
      </w:r>
    </w:p>
    <w:p w:rsidR="009E247C" w:rsidRDefault="009E247C" w:rsidP="009E247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3CA" w:rsidRDefault="009E247C" w:rsidP="009E247C">
      <w:pPr>
        <w:shd w:val="clear" w:color="auto" w:fill="FFFFFF"/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1. – Качество знаний по результатам триместровых </w:t>
      </w:r>
      <w:r w:rsidR="0015342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a7"/>
        <w:tblW w:w="9351" w:type="dxa"/>
        <w:tblLook w:val="04A0"/>
      </w:tblPr>
      <w:tblGrid>
        <w:gridCol w:w="1660"/>
        <w:gridCol w:w="1404"/>
        <w:gridCol w:w="785"/>
        <w:gridCol w:w="786"/>
        <w:gridCol w:w="786"/>
        <w:gridCol w:w="786"/>
        <w:gridCol w:w="786"/>
        <w:gridCol w:w="786"/>
        <w:gridCol w:w="786"/>
        <w:gridCol w:w="786"/>
      </w:tblGrid>
      <w:tr w:rsidR="00DC35DA" w:rsidTr="006E0443">
        <w:tc>
          <w:tcPr>
            <w:tcW w:w="1660" w:type="dxa"/>
            <w:vMerge w:val="restart"/>
            <w:vAlign w:val="center"/>
          </w:tcPr>
          <w:p w:rsidR="00DC35DA" w:rsidRPr="008A1C71" w:rsidRDefault="00DC35DA" w:rsidP="008A1C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Качество знаний, %</w:t>
            </w:r>
          </w:p>
        </w:tc>
        <w:tc>
          <w:tcPr>
            <w:tcW w:w="1404" w:type="dxa"/>
          </w:tcPr>
          <w:p w:rsidR="00DC35DA" w:rsidRPr="008A1C71" w:rsidRDefault="00DC35DA" w:rsidP="008A1C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785" w:type="dxa"/>
          </w:tcPr>
          <w:p w:rsidR="00DC35DA" w:rsidRDefault="00DC35DA" w:rsidP="00246D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9А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9Б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9В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9Г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9Д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9Е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9Ж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9З</w:t>
            </w:r>
          </w:p>
        </w:tc>
      </w:tr>
      <w:tr w:rsidR="00AB1B9D" w:rsidTr="006E0443">
        <w:tc>
          <w:tcPr>
            <w:tcW w:w="1660" w:type="dxa"/>
            <w:vMerge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04" w:type="dxa"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триместр</w:t>
            </w:r>
          </w:p>
        </w:tc>
        <w:tc>
          <w:tcPr>
            <w:tcW w:w="785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75%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43%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83%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39%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41%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64%</w:t>
            </w:r>
          </w:p>
        </w:tc>
      </w:tr>
      <w:tr w:rsidR="00AB1B9D" w:rsidTr="006E0443">
        <w:tc>
          <w:tcPr>
            <w:tcW w:w="1660" w:type="dxa"/>
            <w:vMerge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04" w:type="dxa"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триместр</w:t>
            </w:r>
          </w:p>
        </w:tc>
        <w:tc>
          <w:tcPr>
            <w:tcW w:w="785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81%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67%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49%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47%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87%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44%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44%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66%</w:t>
            </w:r>
          </w:p>
        </w:tc>
      </w:tr>
    </w:tbl>
    <w:p w:rsidR="00357F18" w:rsidRDefault="00357F18" w:rsidP="00A844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3B14" w:rsidRP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о итогам проведенного эксперимента выявлено следующее:</w:t>
      </w:r>
    </w:p>
    <w:p w:rsidR="00113B14" w:rsidRP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вовлеченности. Учащиеся проявляли больший интерес к предмету благодаря нестандартному формату уроков.</w:t>
      </w:r>
    </w:p>
    <w:p w:rsidR="00113B14" w:rsidRP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подхода. Школьники стали чаще предлагать собственные идеи и решения задач, демонстрируя креативность.</w:t>
      </w:r>
    </w:p>
    <w:p w:rsid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глубокое понимание учебного материала. За счёт образного восприятия дети лучше усваивали химические понятия и законы.</w:t>
      </w:r>
    </w:p>
    <w:p w:rsidR="00BE26FC" w:rsidRPr="00357F18" w:rsidRDefault="00940A6F" w:rsidP="00357F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использование сказок является мощным педагогическим приемом, позволя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 не только</w:t>
      </w: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значительно повысить эффективность обучения химии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качество знаний по предмету,</w:t>
      </w: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сформировать устойчивый интерес учащихся к науке.</w:t>
      </w:r>
    </w:p>
    <w:p w:rsidR="00B846A6" w:rsidRPr="00A844B6" w:rsidRDefault="00B846A6" w:rsidP="00A844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4B6" w:rsidRDefault="00A844B6" w:rsidP="00584B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34B" w:rsidRPr="00033AC8" w:rsidRDefault="0044634B" w:rsidP="00584B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DC8" w:rsidRDefault="00AE7DC8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41CE" w:rsidRDefault="00E241C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41CE" w:rsidRDefault="00E241C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4092" w:rsidRPr="00CE517F" w:rsidRDefault="00334092" w:rsidP="00AE7D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5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CE517F" w:rsidRPr="00D572D7" w:rsidRDefault="00CE517F" w:rsidP="00AE7D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Амосов, Н.M. Моделирование мышления и психики / Амосов Н.M.. - М.: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Наукова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думка, 2019. - 303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Веденов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А.А. Моделирование элементов мышления / А.А.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Веденов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Наука, 2017. - 160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Джеральд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Мышление полного спектра /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Джеральд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Попурри, 2018. - 303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Кузнецова Н.Е.,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Н.Н., Титова И.М.</w:t>
      </w:r>
      <w:proofErr w:type="gram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AE7DC8"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Пособие по химии»/ Кузнецова Н.Е.. –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2D7"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2019.-214 с.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Соколов, А.Н. Внутренняя речь и мышление / А.Н. Соколов. - М.: Просвещение, </w:t>
      </w:r>
      <w:r w:rsidRPr="00D572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2007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- 248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Стьюер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Ш. Ассоциативное мышление – основа креативности ребенка/ Ш.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Стьюер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НТ Пресс, 2015. - 272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Шапиро, С.И. Мышление человека и переработка информации ЭВМ / С.И. Шапиро. - М.: Советское радио, </w:t>
      </w:r>
      <w:r w:rsidRPr="00D572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2016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- 288 c.</w:t>
      </w:r>
    </w:p>
    <w:p w:rsidR="00334092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Щедровицкий, Г.П. Мышление. Понимание. Рефлексия / Г.П. Щедровицкий. - М.: Институт развития им. Г.П. Щедровицкого, </w:t>
      </w:r>
      <w:r w:rsidRPr="00D572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2018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- 800 c.</w:t>
      </w:r>
    </w:p>
    <w:p w:rsidR="003B6A53" w:rsidRPr="003B6A53" w:rsidRDefault="003B6A53" w:rsidP="003B6A53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"Федеральные государственные образовательные стандарты начального и основного общего образования"// Издательство: </w:t>
      </w:r>
      <w:proofErr w:type="spellStart"/>
      <w:r w:rsidRPr="003B6A5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Вако</w:t>
      </w:r>
      <w:proofErr w:type="spellEnd"/>
      <w:r w:rsidRPr="003B6A53">
        <w:rPr>
          <w:rFonts w:ascii="Times New Roman" w:eastAsia="Times New Roman" w:hAnsi="Times New Roman" w:cs="Times New Roman"/>
          <w:sz w:val="28"/>
          <w:szCs w:val="28"/>
          <w:lang w:eastAsia="ru-RU"/>
        </w:rPr>
        <w:t>. - 2022 г.</w:t>
      </w:r>
    </w:p>
    <w:p w:rsidR="003E06A9" w:rsidRDefault="003B6A53" w:rsidP="000658F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Шабанова И. А., Ковалёва С. В., Семибратова О. С., Ильина А.М. Кроссенс как одна из форм представления учебной информации на лабораторных занятиях по химии // Научно- педагогическое обозрение. 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Pedagogical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Review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. — 2019. — № 4 (26).</w:t>
      </w:r>
    </w:p>
    <w:p w:rsidR="003B6A53" w:rsidRPr="003E06A9" w:rsidRDefault="003B6A53" w:rsidP="000658F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Цифровое поколение: кто такие «дети поколения Z»/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Умназия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/[Электронный</w:t>
      </w: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ресурс]//Режим</w:t>
      </w: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доступа: https://umnazia.ru/blog/all-articles/cifrovoe-pokolenie-kto-takie-deti.</w:t>
      </w:r>
      <w:r w:rsidRPr="003E06A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okolenija-z</w:t>
      </w:r>
      <w:proofErr w:type="spellEnd"/>
    </w:p>
    <w:p w:rsidR="00E241CE" w:rsidRDefault="00E241CE" w:rsidP="003619AE">
      <w:p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241CE" w:rsidSect="00E13E2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2F8" w:rsidRDefault="00FC12F8" w:rsidP="00643664">
      <w:pPr>
        <w:spacing w:after="0" w:line="240" w:lineRule="auto"/>
      </w:pPr>
      <w:r>
        <w:separator/>
      </w:r>
    </w:p>
  </w:endnote>
  <w:endnote w:type="continuationSeparator" w:id="0">
    <w:p w:rsidR="00FC12F8" w:rsidRDefault="00FC12F8" w:rsidP="00643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14399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43664" w:rsidRDefault="00643664">
        <w:pPr>
          <w:pStyle w:val="a5"/>
          <w:jc w:val="center"/>
        </w:pPr>
      </w:p>
      <w:p w:rsidR="00643664" w:rsidRPr="00643664" w:rsidRDefault="00B51C0B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4366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43664" w:rsidRPr="0064366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4366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076F6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64366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43664" w:rsidRPr="00643664" w:rsidRDefault="00643664">
    <w:pPr>
      <w:pStyle w:val="a5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2F8" w:rsidRDefault="00FC12F8" w:rsidP="00643664">
      <w:pPr>
        <w:spacing w:after="0" w:line="240" w:lineRule="auto"/>
      </w:pPr>
      <w:r>
        <w:separator/>
      </w:r>
    </w:p>
  </w:footnote>
  <w:footnote w:type="continuationSeparator" w:id="0">
    <w:p w:rsidR="00FC12F8" w:rsidRDefault="00FC12F8" w:rsidP="006436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2006F"/>
    <w:multiLevelType w:val="hybridMultilevel"/>
    <w:tmpl w:val="C1C8CE32"/>
    <w:lvl w:ilvl="0" w:tplc="46EC2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0D29CE"/>
    <w:multiLevelType w:val="multilevel"/>
    <w:tmpl w:val="1A26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2623FE"/>
    <w:multiLevelType w:val="multilevel"/>
    <w:tmpl w:val="1DA0C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2628"/>
    <w:rsid w:val="00007699"/>
    <w:rsid w:val="00025041"/>
    <w:rsid w:val="00026CC2"/>
    <w:rsid w:val="00033AC8"/>
    <w:rsid w:val="00041721"/>
    <w:rsid w:val="0005690A"/>
    <w:rsid w:val="0008562E"/>
    <w:rsid w:val="000947E6"/>
    <w:rsid w:val="000A3E2B"/>
    <w:rsid w:val="000A62AA"/>
    <w:rsid w:val="000C5EE6"/>
    <w:rsid w:val="0011360D"/>
    <w:rsid w:val="00113B14"/>
    <w:rsid w:val="0011549B"/>
    <w:rsid w:val="001178B7"/>
    <w:rsid w:val="00120126"/>
    <w:rsid w:val="00153426"/>
    <w:rsid w:val="00153E62"/>
    <w:rsid w:val="00160C21"/>
    <w:rsid w:val="00166F53"/>
    <w:rsid w:val="001728A3"/>
    <w:rsid w:val="0017336F"/>
    <w:rsid w:val="00177525"/>
    <w:rsid w:val="00190C92"/>
    <w:rsid w:val="001A1168"/>
    <w:rsid w:val="00201001"/>
    <w:rsid w:val="00222D5B"/>
    <w:rsid w:val="0023447B"/>
    <w:rsid w:val="0023692E"/>
    <w:rsid w:val="0024465D"/>
    <w:rsid w:val="00245545"/>
    <w:rsid w:val="00246D77"/>
    <w:rsid w:val="002649A8"/>
    <w:rsid w:val="0026721E"/>
    <w:rsid w:val="00275D8C"/>
    <w:rsid w:val="00282549"/>
    <w:rsid w:val="002B228B"/>
    <w:rsid w:val="002C680D"/>
    <w:rsid w:val="002C6A85"/>
    <w:rsid w:val="002C7045"/>
    <w:rsid w:val="002D355F"/>
    <w:rsid w:val="002E3B9B"/>
    <w:rsid w:val="00307A31"/>
    <w:rsid w:val="003239B1"/>
    <w:rsid w:val="00324587"/>
    <w:rsid w:val="00324C92"/>
    <w:rsid w:val="00331B98"/>
    <w:rsid w:val="00334092"/>
    <w:rsid w:val="00336421"/>
    <w:rsid w:val="00355EE0"/>
    <w:rsid w:val="00357746"/>
    <w:rsid w:val="00357F18"/>
    <w:rsid w:val="003619AE"/>
    <w:rsid w:val="00374A58"/>
    <w:rsid w:val="003A73EC"/>
    <w:rsid w:val="003B6A53"/>
    <w:rsid w:val="003D74FC"/>
    <w:rsid w:val="003E06A9"/>
    <w:rsid w:val="003E52BF"/>
    <w:rsid w:val="0040291D"/>
    <w:rsid w:val="00410DD1"/>
    <w:rsid w:val="004166F3"/>
    <w:rsid w:val="0042286F"/>
    <w:rsid w:val="0042597F"/>
    <w:rsid w:val="00445BB1"/>
    <w:rsid w:val="0044634B"/>
    <w:rsid w:val="004571A2"/>
    <w:rsid w:val="00466223"/>
    <w:rsid w:val="00483B6D"/>
    <w:rsid w:val="0048451E"/>
    <w:rsid w:val="00484CCB"/>
    <w:rsid w:val="004C46C8"/>
    <w:rsid w:val="004D1039"/>
    <w:rsid w:val="004D4B92"/>
    <w:rsid w:val="004D6196"/>
    <w:rsid w:val="004F69D5"/>
    <w:rsid w:val="00500058"/>
    <w:rsid w:val="00503706"/>
    <w:rsid w:val="00524467"/>
    <w:rsid w:val="005274A4"/>
    <w:rsid w:val="005279C7"/>
    <w:rsid w:val="005309C1"/>
    <w:rsid w:val="00534DDB"/>
    <w:rsid w:val="005352FA"/>
    <w:rsid w:val="00547459"/>
    <w:rsid w:val="00551733"/>
    <w:rsid w:val="00567446"/>
    <w:rsid w:val="00583E94"/>
    <w:rsid w:val="00584BAF"/>
    <w:rsid w:val="005925B6"/>
    <w:rsid w:val="005A0E39"/>
    <w:rsid w:val="005A4730"/>
    <w:rsid w:val="005C37D2"/>
    <w:rsid w:val="005C699F"/>
    <w:rsid w:val="005D47E6"/>
    <w:rsid w:val="005E0C8C"/>
    <w:rsid w:val="005E0E52"/>
    <w:rsid w:val="005E4050"/>
    <w:rsid w:val="005E4FAF"/>
    <w:rsid w:val="005F2E1B"/>
    <w:rsid w:val="0060018B"/>
    <w:rsid w:val="006040E6"/>
    <w:rsid w:val="00641D2E"/>
    <w:rsid w:val="00643664"/>
    <w:rsid w:val="00643E9D"/>
    <w:rsid w:val="00653A33"/>
    <w:rsid w:val="006619CB"/>
    <w:rsid w:val="00670C22"/>
    <w:rsid w:val="0067325D"/>
    <w:rsid w:val="0067525F"/>
    <w:rsid w:val="00686963"/>
    <w:rsid w:val="00690C7B"/>
    <w:rsid w:val="0069204E"/>
    <w:rsid w:val="006B1F32"/>
    <w:rsid w:val="006E2335"/>
    <w:rsid w:val="006E6280"/>
    <w:rsid w:val="006E750D"/>
    <w:rsid w:val="006F42D2"/>
    <w:rsid w:val="006F6BE8"/>
    <w:rsid w:val="007076F6"/>
    <w:rsid w:val="00710AA8"/>
    <w:rsid w:val="0071374A"/>
    <w:rsid w:val="007215A0"/>
    <w:rsid w:val="007308A7"/>
    <w:rsid w:val="00734E3A"/>
    <w:rsid w:val="00742CAA"/>
    <w:rsid w:val="0074711A"/>
    <w:rsid w:val="007519CB"/>
    <w:rsid w:val="00760FDA"/>
    <w:rsid w:val="007617AB"/>
    <w:rsid w:val="007760B6"/>
    <w:rsid w:val="00777F2C"/>
    <w:rsid w:val="007913EF"/>
    <w:rsid w:val="007A02DA"/>
    <w:rsid w:val="007C79B6"/>
    <w:rsid w:val="007D5D61"/>
    <w:rsid w:val="007F02C3"/>
    <w:rsid w:val="007F3808"/>
    <w:rsid w:val="00812050"/>
    <w:rsid w:val="00832E61"/>
    <w:rsid w:val="00833749"/>
    <w:rsid w:val="008357BB"/>
    <w:rsid w:val="0084278F"/>
    <w:rsid w:val="00855137"/>
    <w:rsid w:val="00881734"/>
    <w:rsid w:val="008852AD"/>
    <w:rsid w:val="008A1C71"/>
    <w:rsid w:val="008A3B2C"/>
    <w:rsid w:val="008A786C"/>
    <w:rsid w:val="008B207E"/>
    <w:rsid w:val="008B7727"/>
    <w:rsid w:val="008D73B2"/>
    <w:rsid w:val="008F0E45"/>
    <w:rsid w:val="008F4532"/>
    <w:rsid w:val="009018FF"/>
    <w:rsid w:val="00905EA2"/>
    <w:rsid w:val="009158E8"/>
    <w:rsid w:val="00933817"/>
    <w:rsid w:val="00936ABC"/>
    <w:rsid w:val="00940A6F"/>
    <w:rsid w:val="00941CFB"/>
    <w:rsid w:val="00943B5E"/>
    <w:rsid w:val="00952DD4"/>
    <w:rsid w:val="00963EA5"/>
    <w:rsid w:val="00991B1D"/>
    <w:rsid w:val="00991C93"/>
    <w:rsid w:val="0099302A"/>
    <w:rsid w:val="009A0C96"/>
    <w:rsid w:val="009E247C"/>
    <w:rsid w:val="009E6B2B"/>
    <w:rsid w:val="009F3301"/>
    <w:rsid w:val="009F6E38"/>
    <w:rsid w:val="00A05692"/>
    <w:rsid w:val="00A20C93"/>
    <w:rsid w:val="00A425BE"/>
    <w:rsid w:val="00A53392"/>
    <w:rsid w:val="00A5434A"/>
    <w:rsid w:val="00A81489"/>
    <w:rsid w:val="00A822F3"/>
    <w:rsid w:val="00A8348F"/>
    <w:rsid w:val="00A844B6"/>
    <w:rsid w:val="00A94E65"/>
    <w:rsid w:val="00AB1B9D"/>
    <w:rsid w:val="00AE6713"/>
    <w:rsid w:val="00AE7DC8"/>
    <w:rsid w:val="00AF6870"/>
    <w:rsid w:val="00B14644"/>
    <w:rsid w:val="00B166DF"/>
    <w:rsid w:val="00B20D2C"/>
    <w:rsid w:val="00B370C1"/>
    <w:rsid w:val="00B45E68"/>
    <w:rsid w:val="00B46145"/>
    <w:rsid w:val="00B51C0B"/>
    <w:rsid w:val="00B64740"/>
    <w:rsid w:val="00B6741C"/>
    <w:rsid w:val="00B70F0E"/>
    <w:rsid w:val="00B7398F"/>
    <w:rsid w:val="00B846A6"/>
    <w:rsid w:val="00B8594F"/>
    <w:rsid w:val="00B87BB8"/>
    <w:rsid w:val="00B9009D"/>
    <w:rsid w:val="00BA396F"/>
    <w:rsid w:val="00BB0FA1"/>
    <w:rsid w:val="00BB3A5E"/>
    <w:rsid w:val="00BB5B45"/>
    <w:rsid w:val="00BC5C39"/>
    <w:rsid w:val="00BC6637"/>
    <w:rsid w:val="00BE26FC"/>
    <w:rsid w:val="00BE71AD"/>
    <w:rsid w:val="00C114FB"/>
    <w:rsid w:val="00C22EDC"/>
    <w:rsid w:val="00C420B2"/>
    <w:rsid w:val="00C45F66"/>
    <w:rsid w:val="00C71743"/>
    <w:rsid w:val="00C961FE"/>
    <w:rsid w:val="00C97CF5"/>
    <w:rsid w:val="00CA2F72"/>
    <w:rsid w:val="00CA419E"/>
    <w:rsid w:val="00CB136D"/>
    <w:rsid w:val="00CB2509"/>
    <w:rsid w:val="00CB45D6"/>
    <w:rsid w:val="00CB61D6"/>
    <w:rsid w:val="00CC4125"/>
    <w:rsid w:val="00CC6149"/>
    <w:rsid w:val="00CD46F7"/>
    <w:rsid w:val="00CE517F"/>
    <w:rsid w:val="00D16BE1"/>
    <w:rsid w:val="00D3253A"/>
    <w:rsid w:val="00D32F21"/>
    <w:rsid w:val="00D572D7"/>
    <w:rsid w:val="00D70F8E"/>
    <w:rsid w:val="00D8615B"/>
    <w:rsid w:val="00D87C1C"/>
    <w:rsid w:val="00DA2F12"/>
    <w:rsid w:val="00DA6129"/>
    <w:rsid w:val="00DC35DA"/>
    <w:rsid w:val="00DE0CC3"/>
    <w:rsid w:val="00DE7E0D"/>
    <w:rsid w:val="00E06108"/>
    <w:rsid w:val="00E13B74"/>
    <w:rsid w:val="00E13E25"/>
    <w:rsid w:val="00E241CE"/>
    <w:rsid w:val="00E31BCC"/>
    <w:rsid w:val="00E46B99"/>
    <w:rsid w:val="00E46F7E"/>
    <w:rsid w:val="00E53FFB"/>
    <w:rsid w:val="00E56D84"/>
    <w:rsid w:val="00E731EA"/>
    <w:rsid w:val="00E8386E"/>
    <w:rsid w:val="00E86796"/>
    <w:rsid w:val="00E927FE"/>
    <w:rsid w:val="00ED423C"/>
    <w:rsid w:val="00EE485F"/>
    <w:rsid w:val="00EF0910"/>
    <w:rsid w:val="00F0544D"/>
    <w:rsid w:val="00F17D5E"/>
    <w:rsid w:val="00F23524"/>
    <w:rsid w:val="00F41833"/>
    <w:rsid w:val="00F634B7"/>
    <w:rsid w:val="00F75843"/>
    <w:rsid w:val="00F87C5C"/>
    <w:rsid w:val="00F95E86"/>
    <w:rsid w:val="00FA3C47"/>
    <w:rsid w:val="00FA4AC3"/>
    <w:rsid w:val="00FA7ABD"/>
    <w:rsid w:val="00FC12F8"/>
    <w:rsid w:val="00FC40B3"/>
    <w:rsid w:val="00FC6E83"/>
    <w:rsid w:val="00FD10A6"/>
    <w:rsid w:val="00FD33CA"/>
    <w:rsid w:val="00FE1DE8"/>
    <w:rsid w:val="00FE2628"/>
    <w:rsid w:val="00FE3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3664"/>
  </w:style>
  <w:style w:type="paragraph" w:styleId="a5">
    <w:name w:val="footer"/>
    <w:basedOn w:val="a"/>
    <w:link w:val="a6"/>
    <w:uiPriority w:val="99"/>
    <w:unhideWhenUsed/>
    <w:rsid w:val="0064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3664"/>
  </w:style>
  <w:style w:type="table" w:styleId="a7">
    <w:name w:val="Table Grid"/>
    <w:basedOn w:val="a1"/>
    <w:uiPriority w:val="39"/>
    <w:rsid w:val="00A94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B2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B250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732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4F60F-6BA5-4F0D-BCEA-652F3BB47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10</Pages>
  <Words>1987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283</cp:revision>
  <cp:lastPrinted>2025-03-18T08:55:00Z</cp:lastPrinted>
  <dcterms:created xsi:type="dcterms:W3CDTF">2025-03-12T05:51:00Z</dcterms:created>
  <dcterms:modified xsi:type="dcterms:W3CDTF">2026-03-21T17:39:00Z</dcterms:modified>
</cp:coreProperties>
</file>