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B02" w:rsidRDefault="00F74FB7" w:rsidP="00F74F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FB7">
        <w:rPr>
          <w:rFonts w:ascii="Times New Roman" w:hAnsi="Times New Roman" w:cs="Times New Roman"/>
          <w:b/>
          <w:sz w:val="28"/>
          <w:szCs w:val="28"/>
        </w:rPr>
        <w:t>Профессионализация общеобразовательной дисциплины «Физическая культура» согласно ФГОС СПО</w:t>
      </w:r>
    </w:p>
    <w:p w:rsidR="00F74FB7" w:rsidRPr="00F74FB7" w:rsidRDefault="00F74FB7" w:rsidP="00F74F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 xml:space="preserve"> Уразалиев Тасбулат </w:t>
      </w:r>
      <w:proofErr w:type="spellStart"/>
      <w:r w:rsidRPr="00F74FB7">
        <w:rPr>
          <w:rFonts w:ascii="Times New Roman" w:hAnsi="Times New Roman" w:cs="Times New Roman"/>
          <w:sz w:val="28"/>
          <w:szCs w:val="28"/>
        </w:rPr>
        <w:t>Бахтярович</w:t>
      </w:r>
      <w:proofErr w:type="spellEnd"/>
    </w:p>
    <w:p w:rsidR="00F74FB7" w:rsidRPr="00F74FB7" w:rsidRDefault="00F74FB7" w:rsidP="00F74F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74FB7">
        <w:rPr>
          <w:rFonts w:ascii="Times New Roman" w:hAnsi="Times New Roman" w:cs="Times New Roman"/>
          <w:sz w:val="28"/>
          <w:szCs w:val="28"/>
        </w:rPr>
        <w:t>реподаватель физиче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74FB7">
        <w:rPr>
          <w:rFonts w:ascii="Times New Roman" w:hAnsi="Times New Roman" w:cs="Times New Roman"/>
          <w:sz w:val="28"/>
          <w:szCs w:val="28"/>
        </w:rPr>
        <w:t xml:space="preserve">кой культуры </w:t>
      </w:r>
    </w:p>
    <w:p w:rsidR="00F74FB7" w:rsidRDefault="00F74FB7" w:rsidP="00F74F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ГАПОУ СО «ЭМТК»</w:t>
      </w:r>
    </w:p>
    <w:p w:rsidR="00F74FB7" w:rsidRPr="00F74FB7" w:rsidRDefault="00F74FB7" w:rsidP="00F74FB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9F6B02" w:rsidRPr="009F6B02" w:rsidRDefault="009F6B02" w:rsidP="00F74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Согласно приоритетным направлениям Стратегии развития среднего профессионального образования в РФ до 2030 года общеобразовательные дисциплины должны иметь профессиональную направленность. В связи с этим перед преподавателями физического воспитания в системе СПО поставлены задачи, ориентированные на реализацию внедрения в практику работы заданий, способствующих повышению профессиональной мотивации студентов наряду с развитием и совершенствование физических умений и навыков, предусмотренных предметными и </w:t>
      </w:r>
      <w:proofErr w:type="spellStart"/>
      <w:r w:rsidRPr="009F6B02"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 w:rsidRPr="009F6B02">
        <w:rPr>
          <w:rFonts w:ascii="Times New Roman" w:hAnsi="Times New Roman" w:cs="Times New Roman"/>
          <w:sz w:val="28"/>
          <w:szCs w:val="28"/>
        </w:rPr>
        <w:t xml:space="preserve"> компетенциями.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    Проблема становления профессионала — это, в первую очередь, проблема личностного и социального развития будущего специалиста как субъекта социального действия. Современный профессионал должен видеть свою профессию во всей совокупности ее широких социальных связей, знать предъявляемые к ней и ее представителям требования, понимать содержание и специфику своей профессиональной деятельности, ориентироваться в круге профессиональных задач и быть готовым разрешать их в меняющихся социальных условиях. Все необходимые профессиональные знания, умения и навыки, нормы поведения и ценностные ориентиры, идеалы и внутренние структуры личности формируются в процессе профессионализации личности. Для успешного овладения профессией в средних профессиональных учебных заведениях необходимо развивать определенные физические качества, профессионально важные для конкретной специальности. Одним из средств, способствующих успешности освоения профессии, повышению профессиональной работоспособности, производительности труда, является физическая культура и спорт.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     Прямая зависимость между уровнем физической подготовленности и производительностью труда прослеживается лишь в том случае, когда занятия физической культурой предусматривают включение физических упражнений и видов спорта, направленных на развитие и совершенствование именно тех физических качеств и двигательных навыков, которые в большей степени необходимы для выполнения в конкретном виде трудовой деятельности. Интенсификация производства и связанное с ней усиление </w:t>
      </w:r>
      <w:r w:rsidRPr="009F6B02">
        <w:rPr>
          <w:rFonts w:ascii="Times New Roman" w:hAnsi="Times New Roman" w:cs="Times New Roman"/>
          <w:sz w:val="28"/>
          <w:szCs w:val="28"/>
        </w:rPr>
        <w:lastRenderedPageBreak/>
        <w:t xml:space="preserve">роли человеческого фактора в общественных производственных отношениях делают профессиональную подготовку студентов к дальнейшей трудовой деятельности еще более необходимой, а основным средством такой подготовки следует считать профилированное воспитание с учетом требований избранной профессии. Идея использования средств физической культуры в процессе подготовки человека к труду не является принципиально новой. Еще в 1891 г. П. Ф. Лесгафт писал: «Вводя физическое образование в профессиональную школу, мы имеем в виду — достичь искусства в ремесле». 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   Успешное освоение профессии (специальности) зависит не только от состояния здоровья и общей физической подготовки, но и от высокого уровня развития физических и психических качеств, необходимых для выполнения конкретного вида труда. Достижение оптимального уровня профессионально важных качеств возможно лишь при тщательном подборе и использовании определенных средств и методов физического воспитания через постановку следующих задач: 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-развитие и совершенствование профессионально важных физических качеств и двигательных навыков;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-совершенствование психофизиологических функций организма, необходимых для успешного освоения конкретной профессии;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-формирование устойчивого интереса к выбранной профессии;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 профилактика профессиональных вредностей: вынужденная рабочая поза, высокая и низкая температура воздуха, гиподинамия и т. д.;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-сообщение учащимся знаний, необходимых для успешного применения приобретенных умений, навыков и качеств в будущей трудовой деятельности. 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   Занятия проводятся с учетом планирования нагрузки, определения последовательности усвоения учебного материала и оценкой физического состояния функциональных возможностей организма студентов, их врожденных способностей, возраста, координируя сложность двигательных действий. Необходимо с первого курса сформировать у студентов основы техники движения и добиться его выполнения, детализировано освоить и закрепить технику двигательного действия, затем завершить его формирование. Профессионально-прикладная физическая подготовка в нашем колледже  реализовывается во всех формах проведения занятий по физическому воспитанию: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-в виде специальных целенаправленных уроков, либо включения в урок ОФП специальных упражнений профессионально-прикладного характера, либо в процессе самостоятельных занятий в форме домашних заданий;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lastRenderedPageBreak/>
        <w:t xml:space="preserve">-в форме физкультурно-оздоровительных занятий в режиме дня (утренняя гимнастика, производственная гимнастика, спортивная перемена, </w:t>
      </w:r>
      <w:proofErr w:type="spellStart"/>
      <w:r w:rsidRPr="009F6B02">
        <w:rPr>
          <w:rFonts w:ascii="Times New Roman" w:hAnsi="Times New Roman" w:cs="Times New Roman"/>
          <w:sz w:val="28"/>
          <w:szCs w:val="28"/>
        </w:rPr>
        <w:t>коррегирующая</w:t>
      </w:r>
      <w:proofErr w:type="spellEnd"/>
      <w:r w:rsidRPr="009F6B02">
        <w:rPr>
          <w:rFonts w:ascii="Times New Roman" w:hAnsi="Times New Roman" w:cs="Times New Roman"/>
          <w:sz w:val="28"/>
          <w:szCs w:val="28"/>
        </w:rPr>
        <w:t xml:space="preserve"> гимнастика);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-в спортивно-массовых мероприятиях, внеклассной работе (соревнования, конкурсы, праздники по профессиональной прикладной физической подготовке). 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  Эффективность ППФП во многом определяется точным подбором физических упражнений, способствующих развитию двигательных навыков, качеств, психофизиологических функций, к которым профессиональная деятельность предъявляет повышенные требования. В задачи ППФП входит и обеспечение профилактики производственного травматизм</w:t>
      </w:r>
      <w:proofErr w:type="gramStart"/>
      <w:r w:rsidRPr="009F6B02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9F6B02">
        <w:rPr>
          <w:rFonts w:ascii="Times New Roman" w:hAnsi="Times New Roman" w:cs="Times New Roman"/>
          <w:sz w:val="28"/>
          <w:szCs w:val="28"/>
        </w:rPr>
        <w:t xml:space="preserve"> борьба с производственным утомлением средствами физической культуры и спорта. 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   В классификации профессий учитывается 5 основных групп: 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-профессии автоматизированного труда, для которых характерно повышенное внимание;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-профессии ручного физического труда, требующие от работы физической силы, выносливости и координации;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-профессии тонких и точных работ, требующие предельной точности и высокой координации микро-движений;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-профессии расширенного функционального труда с основными требованиями к психической устойчивости, вниманию и общей выносливостью;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-профессии механизированного труда и ремонта, требующие особой координации движений, характеризующие пребывание в вынужденных позах.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    При подборе физических упражнений с профессионально-прикладной направленностью вместе с особенностями профессиональной деятельности нами учитываются анатомо-физиологические и психологические особенности половые признаки и </w:t>
      </w:r>
      <w:proofErr w:type="spellStart"/>
      <w:r w:rsidRPr="009F6B02">
        <w:rPr>
          <w:rFonts w:ascii="Times New Roman" w:hAnsi="Times New Roman" w:cs="Times New Roman"/>
          <w:sz w:val="28"/>
          <w:szCs w:val="28"/>
        </w:rPr>
        <w:t>сензитивные</w:t>
      </w:r>
      <w:proofErr w:type="spellEnd"/>
      <w:r w:rsidRPr="009F6B02">
        <w:rPr>
          <w:rFonts w:ascii="Times New Roman" w:hAnsi="Times New Roman" w:cs="Times New Roman"/>
          <w:sz w:val="28"/>
          <w:szCs w:val="28"/>
        </w:rPr>
        <w:t xml:space="preserve"> периоды подрастающего организма. Для усиления эффекта воздействия физических упражнений профессионально-прикладного характера подбор средств осуществляется с учетом разностороннего воздействия их на организм, соблюдая при этом принцип доступности, т. е. соответствия характера технической сложности физических упражнений величине нагрузки, возрасту, состоянию физического развития и физической подготовленности. </w:t>
      </w:r>
    </w:p>
    <w:p w:rsidR="009F6B02" w:rsidRPr="009F6B02" w:rsidRDefault="009F6B02" w:rsidP="009F6B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9F6B02">
        <w:rPr>
          <w:rFonts w:ascii="Times New Roman" w:hAnsi="Times New Roman" w:cs="Times New Roman"/>
          <w:sz w:val="28"/>
          <w:szCs w:val="28"/>
        </w:rPr>
        <w:t xml:space="preserve">При подборе физических упражнений специальной направленности учитываются и отрицательное последствие, обусловленное однообразной трудовой деятельностью: нарушение осанки образование </w:t>
      </w:r>
      <w:proofErr w:type="spellStart"/>
      <w:r w:rsidRPr="009F6B02">
        <w:rPr>
          <w:rFonts w:ascii="Times New Roman" w:hAnsi="Times New Roman" w:cs="Times New Roman"/>
          <w:sz w:val="28"/>
          <w:szCs w:val="28"/>
        </w:rPr>
        <w:t>сколиотических</w:t>
      </w:r>
      <w:proofErr w:type="spellEnd"/>
      <w:r w:rsidRPr="009F6B02">
        <w:rPr>
          <w:rFonts w:ascii="Times New Roman" w:hAnsi="Times New Roman" w:cs="Times New Roman"/>
          <w:sz w:val="28"/>
          <w:szCs w:val="28"/>
        </w:rPr>
        <w:t xml:space="preserve"> изменений; ухудшение зрения, влияние вредных факторов на дыхательную </w:t>
      </w:r>
      <w:r w:rsidRPr="009F6B02">
        <w:rPr>
          <w:rFonts w:ascii="Times New Roman" w:hAnsi="Times New Roman" w:cs="Times New Roman"/>
          <w:sz w:val="28"/>
          <w:szCs w:val="28"/>
        </w:rPr>
        <w:lastRenderedPageBreak/>
        <w:t>систему, неблагоприятная реакция сердечно — сосудистой системы организма на учебно-производственную нагрузку, выражающаяся в снижении минимального давления, в уменьшении пульсовой амплитуды; перенапряжение анализаторов и центральной нервной системы в целом.</w:t>
      </w:r>
      <w:proofErr w:type="gramEnd"/>
    </w:p>
    <w:p w:rsidR="009F6B02" w:rsidRPr="009F6B02" w:rsidRDefault="009F6B02" w:rsidP="009F6B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Одной из основных сложностей организации занятий физической культурой в колледже становится значительный разброс в уровне физической подготовленности обучающихся, оказавшихся в одной учебной группе. </w:t>
      </w:r>
      <w:proofErr w:type="gramStart"/>
      <w:r w:rsidRPr="009F6B02">
        <w:rPr>
          <w:rFonts w:ascii="Times New Roman" w:hAnsi="Times New Roman" w:cs="Times New Roman"/>
          <w:sz w:val="28"/>
          <w:szCs w:val="28"/>
        </w:rPr>
        <w:t xml:space="preserve">Частично преодолению этой сложности служит использование образовательной технологии </w:t>
      </w:r>
      <w:proofErr w:type="spellStart"/>
      <w:r w:rsidRPr="009F6B02">
        <w:rPr>
          <w:rFonts w:ascii="Times New Roman" w:hAnsi="Times New Roman" w:cs="Times New Roman"/>
          <w:sz w:val="28"/>
          <w:szCs w:val="28"/>
        </w:rPr>
        <w:t>разноуровневой</w:t>
      </w:r>
      <w:proofErr w:type="spellEnd"/>
      <w:r w:rsidRPr="009F6B02">
        <w:rPr>
          <w:rFonts w:ascii="Times New Roman" w:hAnsi="Times New Roman" w:cs="Times New Roman"/>
          <w:sz w:val="28"/>
          <w:szCs w:val="28"/>
        </w:rPr>
        <w:t xml:space="preserve"> дифференциации, обеспечивающей дифференцированный и индивидуальный подход к обучающимся с учетом состояния их здоровья, пола, физического развития, двигательной подготовленности, особенностей развития психических свойств.</w:t>
      </w:r>
      <w:proofErr w:type="gramEnd"/>
      <w:r w:rsidRPr="009F6B02">
        <w:rPr>
          <w:rFonts w:ascii="Times New Roman" w:hAnsi="Times New Roman" w:cs="Times New Roman"/>
          <w:sz w:val="28"/>
          <w:szCs w:val="28"/>
        </w:rPr>
        <w:t xml:space="preserve"> Применение технологии </w:t>
      </w:r>
      <w:proofErr w:type="spellStart"/>
      <w:r w:rsidRPr="009F6B02">
        <w:rPr>
          <w:rFonts w:ascii="Times New Roman" w:hAnsi="Times New Roman" w:cs="Times New Roman"/>
          <w:sz w:val="28"/>
          <w:szCs w:val="28"/>
        </w:rPr>
        <w:t>разноуровневой</w:t>
      </w:r>
      <w:proofErr w:type="spellEnd"/>
      <w:r w:rsidRPr="009F6B02">
        <w:rPr>
          <w:rFonts w:ascii="Times New Roman" w:hAnsi="Times New Roman" w:cs="Times New Roman"/>
          <w:sz w:val="28"/>
          <w:szCs w:val="28"/>
        </w:rPr>
        <w:t xml:space="preserve"> дифференциации, предоставление возможности работать в собственном темпе, достигая уровня, близкого к пределу индивидуальных возможностей, способствует обеспечению равных возможностей для достижения ситуации успеха всеми обучающимися. Технология </w:t>
      </w:r>
      <w:proofErr w:type="spellStart"/>
      <w:r w:rsidRPr="009F6B02">
        <w:rPr>
          <w:rFonts w:ascii="Times New Roman" w:hAnsi="Times New Roman" w:cs="Times New Roman"/>
          <w:sz w:val="28"/>
          <w:szCs w:val="28"/>
        </w:rPr>
        <w:t>разноуровневой</w:t>
      </w:r>
      <w:proofErr w:type="spellEnd"/>
      <w:r w:rsidRPr="009F6B02">
        <w:rPr>
          <w:rFonts w:ascii="Times New Roman" w:hAnsi="Times New Roman" w:cs="Times New Roman"/>
          <w:sz w:val="28"/>
          <w:szCs w:val="28"/>
        </w:rPr>
        <w:t xml:space="preserve"> дифференциации – это возможность реабилитации отстающих и продвинутого обучения тех, кто способен заниматься с опережением.</w:t>
      </w:r>
    </w:p>
    <w:p w:rsidR="009F6B02" w:rsidRPr="009F6B02" w:rsidRDefault="009F6B02" w:rsidP="009F6B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Применение технологии </w:t>
      </w:r>
      <w:proofErr w:type="spellStart"/>
      <w:r w:rsidRPr="009F6B02">
        <w:rPr>
          <w:rFonts w:ascii="Times New Roman" w:hAnsi="Times New Roman" w:cs="Times New Roman"/>
          <w:sz w:val="28"/>
          <w:szCs w:val="28"/>
        </w:rPr>
        <w:t>разноуровневой</w:t>
      </w:r>
      <w:proofErr w:type="spellEnd"/>
      <w:r w:rsidRPr="009F6B02">
        <w:rPr>
          <w:rFonts w:ascii="Times New Roman" w:hAnsi="Times New Roman" w:cs="Times New Roman"/>
          <w:sz w:val="28"/>
          <w:szCs w:val="28"/>
        </w:rPr>
        <w:t xml:space="preserve"> дифференциации на занятиях физической культурой можно продемонстрировать на примере использования комплекса упражнений на развитие силы различных мышечных групп.</w:t>
      </w:r>
    </w:p>
    <w:p w:rsidR="009F6B02" w:rsidRPr="009F6B02" w:rsidRDefault="009F6B02" w:rsidP="009F6B0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Дифференцированный подход реализуется через индивидуализацию физической нагрузки, которая в значительной мере определяется дозировкой физических упражнений, т.е. количеством упражнений, их повторяемостью, временем, отводимым на выполнение упражнений, а также условиями их выполнения:</w:t>
      </w:r>
    </w:p>
    <w:p w:rsidR="009F6B02" w:rsidRPr="009F6B02" w:rsidRDefault="009F6B02" w:rsidP="009F6B02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Вариации амплитуды движений (увеличение/уменьшение)</w:t>
      </w:r>
    </w:p>
    <w:p w:rsidR="009F6B02" w:rsidRPr="009F6B02" w:rsidRDefault="009F6B02" w:rsidP="009F6B02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Различный темп движения (больше/меньше)</w:t>
      </w:r>
    </w:p>
    <w:p w:rsidR="009F6B02" w:rsidRPr="009F6B02" w:rsidRDefault="009F6B02" w:rsidP="009F6B02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Выполнение упражнений в облегченных условиях</w:t>
      </w:r>
    </w:p>
    <w:p w:rsidR="009F6B02" w:rsidRPr="009F6B02" w:rsidRDefault="009F6B02" w:rsidP="009F6B02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F6B02">
        <w:rPr>
          <w:rFonts w:ascii="Times New Roman" w:hAnsi="Times New Roman" w:cs="Times New Roman"/>
          <w:sz w:val="28"/>
          <w:szCs w:val="28"/>
        </w:rPr>
        <w:t>Дискретный подход (пауза-подход, при котором основной подход разбивается на несколько частей: вместо одного подхода из 10 повторений, предлагается сделать подход из 2+2+2+2+2 или 3+3+4 повторений через короткие (до 30 сек) промежутки отдыха, в рамках одного подхода.</w:t>
      </w:r>
      <w:proofErr w:type="gramEnd"/>
      <w:r w:rsidRPr="009F6B02">
        <w:rPr>
          <w:rFonts w:ascii="Times New Roman" w:hAnsi="Times New Roman" w:cs="Times New Roman"/>
          <w:sz w:val="28"/>
          <w:szCs w:val="28"/>
        </w:rPr>
        <w:t xml:space="preserve"> Такой вариант выполнения упражнений позволяет слабо подготовленным студентам справляться с заданной нагрузкой, благодаря паузам отдыха.</w:t>
      </w:r>
    </w:p>
    <w:tbl>
      <w:tblPr>
        <w:tblStyle w:val="a5"/>
        <w:tblW w:w="9104" w:type="dxa"/>
        <w:tblInd w:w="360" w:type="dxa"/>
        <w:tblLayout w:type="fixed"/>
        <w:tblLook w:val="06A0"/>
      </w:tblPr>
      <w:tblGrid>
        <w:gridCol w:w="2583"/>
        <w:gridCol w:w="3261"/>
        <w:gridCol w:w="3260"/>
      </w:tblGrid>
      <w:tr w:rsidR="009F6B02" w:rsidRPr="009F6B02" w:rsidTr="009F6B02">
        <w:tc>
          <w:tcPr>
            <w:tcW w:w="2583" w:type="dxa"/>
          </w:tcPr>
          <w:p w:rsidR="009F6B02" w:rsidRPr="009F6B02" w:rsidRDefault="009F6B02" w:rsidP="009F6B02">
            <w:pPr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Упражнения </w:t>
            </w:r>
            <w:r w:rsidRPr="009F6B0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комплекса</w:t>
            </w:r>
          </w:p>
        </w:tc>
        <w:tc>
          <w:tcPr>
            <w:tcW w:w="3261" w:type="dxa"/>
          </w:tcPr>
          <w:p w:rsidR="009F6B02" w:rsidRPr="009F6B02" w:rsidRDefault="009F6B02" w:rsidP="009F6B02">
            <w:pPr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Облегченный вариант</w:t>
            </w:r>
          </w:p>
        </w:tc>
        <w:tc>
          <w:tcPr>
            <w:tcW w:w="3260" w:type="dxa"/>
          </w:tcPr>
          <w:p w:rsidR="009F6B02" w:rsidRPr="009F6B02" w:rsidRDefault="009F6B02" w:rsidP="009F6B02">
            <w:pPr>
              <w:spacing w:before="1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b/>
                <w:sz w:val="28"/>
                <w:szCs w:val="28"/>
              </w:rPr>
              <w:t>Усложненный вариант</w:t>
            </w:r>
          </w:p>
        </w:tc>
      </w:tr>
      <w:tr w:rsidR="009F6B02" w:rsidRPr="009F6B02" w:rsidTr="009F6B02">
        <w:tc>
          <w:tcPr>
            <w:tcW w:w="2583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Подтягивания</w:t>
            </w:r>
          </w:p>
        </w:tc>
        <w:tc>
          <w:tcPr>
            <w:tcW w:w="3261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“Австралийские подтягивания”, с опорой на ноги (высота перекладин</w:t>
            </w:r>
            <w:proofErr w:type="gramStart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 xml:space="preserve"> на уровне пояса)</w:t>
            </w:r>
          </w:p>
        </w:tc>
        <w:tc>
          <w:tcPr>
            <w:tcW w:w="3260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До касания перекладины грудью</w:t>
            </w:r>
          </w:p>
        </w:tc>
      </w:tr>
      <w:tr w:rsidR="009F6B02" w:rsidRPr="009F6B02" w:rsidTr="009F6B02">
        <w:tc>
          <w:tcPr>
            <w:tcW w:w="2583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Приседания</w:t>
            </w:r>
          </w:p>
        </w:tc>
        <w:tc>
          <w:tcPr>
            <w:tcW w:w="3261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Полуприседы</w:t>
            </w:r>
            <w:proofErr w:type="spellEnd"/>
          </w:p>
        </w:tc>
        <w:tc>
          <w:tcPr>
            <w:tcW w:w="3260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Приседания на одной ноге (пистолетик)</w:t>
            </w:r>
          </w:p>
        </w:tc>
      </w:tr>
      <w:tr w:rsidR="009F6B02" w:rsidRPr="009F6B02" w:rsidTr="009F6B02">
        <w:tc>
          <w:tcPr>
            <w:tcW w:w="2583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Отжимания</w:t>
            </w:r>
          </w:p>
        </w:tc>
        <w:tc>
          <w:tcPr>
            <w:tcW w:w="3261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С колен, в ½ амплитуды</w:t>
            </w:r>
          </w:p>
        </w:tc>
        <w:tc>
          <w:tcPr>
            <w:tcW w:w="3260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Отжимания на брусьях</w:t>
            </w:r>
          </w:p>
        </w:tc>
      </w:tr>
      <w:tr w:rsidR="009F6B02" w:rsidRPr="009F6B02" w:rsidTr="009F6B02">
        <w:tc>
          <w:tcPr>
            <w:tcW w:w="2583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Прыжки,</w:t>
            </w:r>
          </w:p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Прыжки на скакалке</w:t>
            </w:r>
          </w:p>
        </w:tc>
        <w:tc>
          <w:tcPr>
            <w:tcW w:w="3261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Прыжки из приседа</w:t>
            </w:r>
          </w:p>
        </w:tc>
        <w:tc>
          <w:tcPr>
            <w:tcW w:w="3260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“Двойные” прыжки</w:t>
            </w:r>
          </w:p>
        </w:tc>
      </w:tr>
      <w:tr w:rsidR="009F6B02" w:rsidRPr="009F6B02" w:rsidTr="009F6B02">
        <w:tc>
          <w:tcPr>
            <w:tcW w:w="2583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Упражнения для дельтовидных мышц</w:t>
            </w:r>
          </w:p>
        </w:tc>
        <w:tc>
          <w:tcPr>
            <w:tcW w:w="3261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Жим</w:t>
            </w:r>
            <w:proofErr w:type="gramEnd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 xml:space="preserve"> стоя с резиновым амортизатором, в виде кольца (сопротивление 12-16кг.)</w:t>
            </w:r>
          </w:p>
        </w:tc>
        <w:tc>
          <w:tcPr>
            <w:tcW w:w="3260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Жим</w:t>
            </w:r>
            <w:proofErr w:type="gramEnd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 xml:space="preserve"> стоя с резиновым амортизатором, в виде кольца (сопротивление 20-24 кг)</w:t>
            </w:r>
          </w:p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Отжимания в стойке на руках с опорой на стену.</w:t>
            </w:r>
          </w:p>
        </w:tc>
      </w:tr>
      <w:tr w:rsidR="009F6B02" w:rsidRPr="009F6B02" w:rsidTr="009F6B02">
        <w:tc>
          <w:tcPr>
            <w:tcW w:w="2583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Упражнения для трицепса</w:t>
            </w:r>
          </w:p>
        </w:tc>
        <w:tc>
          <w:tcPr>
            <w:tcW w:w="3261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Отжимания в упоре сзади от гимнастической скамейки</w:t>
            </w:r>
          </w:p>
        </w:tc>
        <w:tc>
          <w:tcPr>
            <w:tcW w:w="3260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“Алмазные отжимания”</w:t>
            </w:r>
          </w:p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 xml:space="preserve">(большой и </w:t>
            </w:r>
            <w:proofErr w:type="gramStart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указательный</w:t>
            </w:r>
            <w:proofErr w:type="gramEnd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 xml:space="preserve"> пальцы соприкасаются в форме алмаза)</w:t>
            </w:r>
          </w:p>
        </w:tc>
      </w:tr>
      <w:tr w:rsidR="009F6B02" w:rsidRPr="009F6B02" w:rsidTr="009F6B02">
        <w:tc>
          <w:tcPr>
            <w:tcW w:w="2583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Упражнения для развития мышц пресса</w:t>
            </w:r>
          </w:p>
        </w:tc>
        <w:tc>
          <w:tcPr>
            <w:tcW w:w="3261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 xml:space="preserve">Поднимание туловища из </w:t>
            </w:r>
            <w:proofErr w:type="gramStart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положения</w:t>
            </w:r>
            <w:proofErr w:type="gramEnd"/>
            <w:r w:rsidRPr="009F6B02">
              <w:rPr>
                <w:rFonts w:ascii="Times New Roman" w:hAnsi="Times New Roman" w:cs="Times New Roman"/>
                <w:sz w:val="28"/>
                <w:szCs w:val="28"/>
              </w:rPr>
              <w:t xml:space="preserve"> лежа на спине, ноги зафиксированы</w:t>
            </w:r>
          </w:p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Планка</w:t>
            </w:r>
          </w:p>
        </w:tc>
        <w:tc>
          <w:tcPr>
            <w:tcW w:w="3260" w:type="dxa"/>
          </w:tcPr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>Подъем ног к перекладине из виса</w:t>
            </w:r>
          </w:p>
          <w:p w:rsidR="009F6B02" w:rsidRPr="009F6B02" w:rsidRDefault="009F6B02" w:rsidP="00F74F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6B02">
              <w:rPr>
                <w:rFonts w:ascii="Times New Roman" w:hAnsi="Times New Roman" w:cs="Times New Roman"/>
                <w:sz w:val="28"/>
                <w:szCs w:val="28"/>
              </w:rPr>
              <w:t xml:space="preserve"> “человек-паук”, “скалолаз”</w:t>
            </w:r>
          </w:p>
        </w:tc>
      </w:tr>
    </w:tbl>
    <w:p w:rsidR="009F6B02" w:rsidRPr="009F6B02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after="0" w:line="320" w:lineRule="exact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Физическая культура, как составная часть профессиональных образовательных программ, способствует формированию </w:t>
      </w:r>
      <w:r w:rsidR="00F74FB7">
        <w:rPr>
          <w:rFonts w:ascii="Times New Roman" w:hAnsi="Times New Roman" w:cs="Times New Roman"/>
          <w:sz w:val="28"/>
          <w:szCs w:val="28"/>
        </w:rPr>
        <w:t>общих</w:t>
      </w:r>
      <w:r w:rsidRPr="009F6B02">
        <w:rPr>
          <w:rFonts w:ascii="Times New Roman" w:hAnsi="Times New Roman" w:cs="Times New Roman"/>
          <w:sz w:val="28"/>
          <w:szCs w:val="28"/>
        </w:rPr>
        <w:t xml:space="preserve"> и профессиональных компетенций, с учетом требований конкретной профессии или специальности к выпускнику профессионального образовательного учреждения.</w:t>
      </w:r>
    </w:p>
    <w:p w:rsidR="009F6B02" w:rsidRPr="009F6B02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after="0" w:line="320" w:lineRule="exact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В нашем колледже осуществляется подготовка по следующим профессиям, специальностям:</w:t>
      </w:r>
    </w:p>
    <w:p w:rsidR="009F6B02" w:rsidRPr="009F6B02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after="0" w:line="320" w:lineRule="exact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 Техническое обслуживание и ремонт автомобильного транспорта</w:t>
      </w:r>
    </w:p>
    <w:p w:rsidR="009F6B02" w:rsidRPr="009F6B02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after="0" w:line="320" w:lineRule="exact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 Сварочное производство</w:t>
      </w:r>
    </w:p>
    <w:p w:rsidR="009F6B02" w:rsidRPr="009F6B02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after="0" w:line="320" w:lineRule="exact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- Сварщик </w:t>
      </w:r>
    </w:p>
    <w:p w:rsidR="009F6B02" w:rsidRPr="009F6B02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after="0" w:line="320" w:lineRule="exact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 Контролер качества машиностроения</w:t>
      </w:r>
    </w:p>
    <w:p w:rsidR="009F6B02" w:rsidRPr="009F6B02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after="0" w:line="320" w:lineRule="exact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- Операто</w:t>
      </w:r>
      <w:proofErr w:type="gramStart"/>
      <w:r w:rsidRPr="009F6B02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Pr="009F6B02">
        <w:rPr>
          <w:rFonts w:ascii="Times New Roman" w:hAnsi="Times New Roman" w:cs="Times New Roman"/>
          <w:sz w:val="28"/>
          <w:szCs w:val="28"/>
        </w:rPr>
        <w:t xml:space="preserve"> наладчик </w:t>
      </w:r>
      <w:r w:rsidRPr="009F6B02">
        <w:rPr>
          <w:rFonts w:ascii="Times New Roman" w:eastAsia="Times New Roman" w:hAnsi="Times New Roman" w:cs="Times New Roman"/>
          <w:color w:val="000000"/>
          <w:sz w:val="28"/>
          <w:szCs w:val="28"/>
        </w:rPr>
        <w:t>металлообрабатывающих станков</w:t>
      </w:r>
    </w:p>
    <w:p w:rsidR="009F6B02" w:rsidRPr="009F6B02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before="120" w:after="0" w:line="320" w:lineRule="exact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 xml:space="preserve">В профессиограммах этих профессий и специальностей, естественно, имеются пересечения: </w:t>
      </w:r>
    </w:p>
    <w:p w:rsidR="009F6B02" w:rsidRPr="00F74FB7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before="120" w:after="0" w:line="32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  <w:u w:val="single"/>
        </w:rPr>
        <w:t>Условия труда</w:t>
      </w:r>
      <w:r w:rsidRPr="009F6B02">
        <w:rPr>
          <w:rFonts w:ascii="Times New Roman" w:hAnsi="Times New Roman" w:cs="Times New Roman"/>
          <w:sz w:val="28"/>
          <w:szCs w:val="28"/>
        </w:rPr>
        <w:t xml:space="preserve">: работает как в помещении (мастерские, боксы, гаражи), так и на открытом воздухе. Возможно выполнение работ в очень неудобных позах. </w:t>
      </w:r>
      <w:r w:rsidRPr="00F74FB7">
        <w:rPr>
          <w:rFonts w:ascii="Times New Roman" w:hAnsi="Times New Roman" w:cs="Times New Roman"/>
          <w:sz w:val="28"/>
          <w:szCs w:val="28"/>
        </w:rPr>
        <w:lastRenderedPageBreak/>
        <w:t>Большая нагрузка на опорно-двигательный и зрительный аппарат. Темп работы свободный.</w:t>
      </w:r>
    </w:p>
    <w:p w:rsidR="009F6B02" w:rsidRPr="00F74FB7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before="120" w:after="0" w:line="320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  <w:u w:val="single"/>
        </w:rPr>
        <w:t xml:space="preserve">Требования к индивидуальным особенностям специалиста: </w:t>
      </w:r>
      <w:r w:rsidRPr="00F74FB7">
        <w:rPr>
          <w:rFonts w:ascii="Times New Roman" w:hAnsi="Times New Roman" w:cs="Times New Roman"/>
          <w:sz w:val="28"/>
          <w:szCs w:val="28"/>
        </w:rPr>
        <w:t>Для успешной деятельности необходимо наличие следующих профессионально-важных качеств: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аккуратность;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конструкторское воображение;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точная мелкая моторика;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явно выраженная склонность к работе с техникой;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склонность к ручному труду;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физическая выносливость;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способность к концентрации внимания;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высокая эмоциональная устойчивость;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хороший технический слух;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наблюдательность;</w:t>
      </w:r>
    </w:p>
    <w:p w:rsidR="009F6B02" w:rsidRPr="00F74FB7" w:rsidRDefault="009F6B02" w:rsidP="009F6B02">
      <w:pPr>
        <w:numPr>
          <w:ilvl w:val="0"/>
          <w:numId w:val="1"/>
        </w:numPr>
        <w:spacing w:after="0" w:line="320" w:lineRule="exact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F74FB7">
        <w:rPr>
          <w:rFonts w:ascii="Times New Roman" w:hAnsi="Times New Roman" w:cs="Times New Roman"/>
          <w:sz w:val="28"/>
          <w:szCs w:val="28"/>
        </w:rPr>
        <w:t>развитое техническое мышление.</w:t>
      </w:r>
    </w:p>
    <w:p w:rsidR="009F6B02" w:rsidRPr="00F74FB7" w:rsidRDefault="009F6B02" w:rsidP="009F6B02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bCs/>
          <w:sz w:val="28"/>
          <w:szCs w:val="28"/>
        </w:rPr>
      </w:pPr>
      <w:r w:rsidRPr="00F74FB7">
        <w:rPr>
          <w:bCs/>
          <w:sz w:val="28"/>
          <w:szCs w:val="28"/>
        </w:rPr>
        <w:t>Урок в рамках ФГОС – это когда я учусь (обучающийся).</w:t>
      </w:r>
      <w:r w:rsidRPr="00F74FB7">
        <w:rPr>
          <w:sz w:val="28"/>
          <w:szCs w:val="28"/>
        </w:rPr>
        <w:t xml:space="preserve"> То есть на уроке физической культуры должны создаваться условия для активности обучающегося. Основные задачи урока физической культуры сегодня – не просто вооружить ученика навыкам и умениям в различных видах спорта, а сформировать у него умение и желание заниматься физической культурой и спортом всю жизнь, уметь работать в команде, сформировать способность к</w:t>
      </w:r>
      <w:r w:rsidRPr="00F74FB7">
        <w:rPr>
          <w:bCs/>
          <w:sz w:val="28"/>
          <w:szCs w:val="28"/>
        </w:rPr>
        <w:t> </w:t>
      </w:r>
      <w:proofErr w:type="spellStart"/>
      <w:r w:rsidRPr="00F74FB7">
        <w:rPr>
          <w:bCs/>
          <w:sz w:val="28"/>
          <w:szCs w:val="28"/>
        </w:rPr>
        <w:t>самоизменению</w:t>
      </w:r>
      <w:proofErr w:type="spellEnd"/>
      <w:r w:rsidRPr="00F74FB7">
        <w:rPr>
          <w:bCs/>
          <w:sz w:val="28"/>
          <w:szCs w:val="28"/>
        </w:rPr>
        <w:t xml:space="preserve"> и саморазвитию на основе рефлексивной самоорганизации.</w:t>
      </w:r>
    </w:p>
    <w:p w:rsidR="009F6B02" w:rsidRPr="00F74FB7" w:rsidRDefault="009F6B02" w:rsidP="009F6B02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sz w:val="28"/>
          <w:szCs w:val="28"/>
        </w:rPr>
      </w:pPr>
      <w:r w:rsidRPr="00F74FB7">
        <w:rPr>
          <w:bCs/>
          <w:sz w:val="28"/>
          <w:szCs w:val="28"/>
        </w:rPr>
        <w:t xml:space="preserve">Структура урока физической культуры должна быть прозрачной </w:t>
      </w:r>
      <w:proofErr w:type="gramStart"/>
      <w:r w:rsidRPr="00F74FB7">
        <w:rPr>
          <w:bCs/>
          <w:sz w:val="28"/>
          <w:szCs w:val="28"/>
        </w:rPr>
        <w:t>для</w:t>
      </w:r>
      <w:proofErr w:type="gramEnd"/>
      <w:r w:rsidRPr="00F74FB7">
        <w:rPr>
          <w:bCs/>
          <w:sz w:val="28"/>
          <w:szCs w:val="28"/>
        </w:rPr>
        <w:t xml:space="preserve"> обучающегося. То есть обучающийся должен знать: зачем я это делаю?</w:t>
      </w:r>
      <w:r w:rsidRPr="00F74FB7">
        <w:rPr>
          <w:sz w:val="28"/>
          <w:szCs w:val="28"/>
        </w:rPr>
        <w:t xml:space="preserve"> </w:t>
      </w:r>
      <w:r w:rsidRPr="00F74FB7">
        <w:rPr>
          <w:bCs/>
          <w:sz w:val="28"/>
          <w:szCs w:val="28"/>
        </w:rPr>
        <w:t>Должно быть осмысление урока. Соответственно между частями урока должны быть логические связи:</w:t>
      </w:r>
    </w:p>
    <w:p w:rsidR="009F6B02" w:rsidRPr="00F74FB7" w:rsidRDefault="00150A88" w:rsidP="00150A88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sz w:val="28"/>
          <w:szCs w:val="28"/>
        </w:rPr>
      </w:pPr>
      <w:r w:rsidRPr="00F74FB7">
        <w:rPr>
          <w:sz w:val="28"/>
          <w:szCs w:val="28"/>
        </w:rPr>
        <w:t>1.</w:t>
      </w:r>
      <w:r w:rsidR="009F6B02" w:rsidRPr="00F74FB7">
        <w:rPr>
          <w:sz w:val="28"/>
          <w:szCs w:val="28"/>
        </w:rPr>
        <w:t>  Актуализация, постановка проблемы, мотивация</w:t>
      </w:r>
    </w:p>
    <w:p w:rsidR="00150A88" w:rsidRPr="00F74FB7" w:rsidRDefault="00150A88" w:rsidP="00150A88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sz w:val="28"/>
          <w:szCs w:val="28"/>
        </w:rPr>
      </w:pPr>
      <w:r w:rsidRPr="00F74FB7">
        <w:rPr>
          <w:sz w:val="28"/>
          <w:szCs w:val="28"/>
        </w:rPr>
        <w:t>2.</w:t>
      </w:r>
      <w:r w:rsidR="009F6B02" w:rsidRPr="00F74FB7">
        <w:rPr>
          <w:sz w:val="28"/>
          <w:szCs w:val="28"/>
        </w:rPr>
        <w:t xml:space="preserve"> План, </w:t>
      </w:r>
      <w:proofErr w:type="spellStart"/>
      <w:r w:rsidR="009F6B02" w:rsidRPr="00F74FB7">
        <w:rPr>
          <w:sz w:val="28"/>
          <w:szCs w:val="28"/>
        </w:rPr>
        <w:t>целеполагание</w:t>
      </w:r>
      <w:proofErr w:type="spellEnd"/>
    </w:p>
    <w:p w:rsidR="009F6B02" w:rsidRPr="00F74FB7" w:rsidRDefault="00150A88" w:rsidP="00150A88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sz w:val="28"/>
          <w:szCs w:val="28"/>
        </w:rPr>
      </w:pPr>
      <w:r w:rsidRPr="00F74FB7">
        <w:rPr>
          <w:sz w:val="28"/>
          <w:szCs w:val="28"/>
        </w:rPr>
        <w:t>3.</w:t>
      </w:r>
      <w:r w:rsidR="009F6B02" w:rsidRPr="00F74FB7">
        <w:rPr>
          <w:sz w:val="28"/>
          <w:szCs w:val="28"/>
        </w:rPr>
        <w:t>  Критерии оценки в процессе урока, к чему стремиться, к какому результату в зависимости от индивидуальных способностей</w:t>
      </w:r>
    </w:p>
    <w:p w:rsidR="00150A88" w:rsidRPr="00F74FB7" w:rsidRDefault="00150A88" w:rsidP="00150A88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sz w:val="28"/>
          <w:szCs w:val="28"/>
        </w:rPr>
      </w:pPr>
      <w:r w:rsidRPr="00F74FB7">
        <w:rPr>
          <w:sz w:val="28"/>
          <w:szCs w:val="28"/>
        </w:rPr>
        <w:t>4.</w:t>
      </w:r>
      <w:r w:rsidR="009F6B02" w:rsidRPr="00F74FB7">
        <w:rPr>
          <w:sz w:val="28"/>
          <w:szCs w:val="28"/>
        </w:rPr>
        <w:t xml:space="preserve"> Осмысленное выполнение упражнений. Обучающиеся должен </w:t>
      </w:r>
      <w:proofErr w:type="gramStart"/>
      <w:r w:rsidR="009F6B02" w:rsidRPr="00F74FB7">
        <w:rPr>
          <w:sz w:val="28"/>
          <w:szCs w:val="28"/>
        </w:rPr>
        <w:t>знать</w:t>
      </w:r>
      <w:proofErr w:type="gramEnd"/>
      <w:r w:rsidR="009F6B02" w:rsidRPr="00F74FB7">
        <w:rPr>
          <w:sz w:val="28"/>
          <w:szCs w:val="28"/>
        </w:rPr>
        <w:t xml:space="preserve"> зачем они выполняют те или иные упражнения. На какие группы мышц, и зачем им это нужно.</w:t>
      </w:r>
    </w:p>
    <w:p w:rsidR="009F6B02" w:rsidRPr="00F74FB7" w:rsidRDefault="00150A88" w:rsidP="00150A88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sz w:val="28"/>
          <w:szCs w:val="28"/>
        </w:rPr>
      </w:pPr>
      <w:r w:rsidRPr="00F74FB7">
        <w:rPr>
          <w:sz w:val="28"/>
          <w:szCs w:val="28"/>
        </w:rPr>
        <w:t>5.</w:t>
      </w:r>
      <w:r w:rsidR="009F6B02" w:rsidRPr="00F74FB7">
        <w:rPr>
          <w:sz w:val="28"/>
          <w:szCs w:val="28"/>
        </w:rPr>
        <w:t> Самооценка при выполнении упражнений. Что получается, а что нет.</w:t>
      </w:r>
    </w:p>
    <w:p w:rsidR="009F6B02" w:rsidRPr="00F74FB7" w:rsidRDefault="00150A88" w:rsidP="00150A88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sz w:val="28"/>
          <w:szCs w:val="28"/>
        </w:rPr>
      </w:pPr>
      <w:r w:rsidRPr="00F74FB7">
        <w:rPr>
          <w:sz w:val="28"/>
          <w:szCs w:val="28"/>
        </w:rPr>
        <w:t>6.</w:t>
      </w:r>
      <w:r w:rsidR="009F6B02" w:rsidRPr="00F74FB7">
        <w:rPr>
          <w:sz w:val="28"/>
          <w:szCs w:val="28"/>
        </w:rPr>
        <w:t>Коррекция</w:t>
      </w:r>
    </w:p>
    <w:p w:rsidR="00150A88" w:rsidRPr="00F74FB7" w:rsidRDefault="00150A88" w:rsidP="00150A88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sz w:val="28"/>
          <w:szCs w:val="28"/>
        </w:rPr>
      </w:pPr>
      <w:r w:rsidRPr="00F74FB7">
        <w:rPr>
          <w:sz w:val="28"/>
          <w:szCs w:val="28"/>
        </w:rPr>
        <w:t>7.</w:t>
      </w:r>
      <w:r w:rsidR="009F6B02" w:rsidRPr="00F74FB7">
        <w:rPr>
          <w:sz w:val="28"/>
          <w:szCs w:val="28"/>
        </w:rPr>
        <w:t>Реализация</w:t>
      </w:r>
    </w:p>
    <w:p w:rsidR="00150A88" w:rsidRPr="00F74FB7" w:rsidRDefault="00150A88" w:rsidP="00150A88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sz w:val="28"/>
          <w:szCs w:val="28"/>
        </w:rPr>
      </w:pPr>
      <w:r w:rsidRPr="00F74FB7">
        <w:rPr>
          <w:sz w:val="28"/>
          <w:szCs w:val="28"/>
        </w:rPr>
        <w:t>8.</w:t>
      </w:r>
      <w:r w:rsidR="009F6B02" w:rsidRPr="00F74FB7">
        <w:rPr>
          <w:sz w:val="28"/>
          <w:szCs w:val="28"/>
        </w:rPr>
        <w:t xml:space="preserve">Рефлексия. </w:t>
      </w:r>
    </w:p>
    <w:p w:rsidR="009F6B02" w:rsidRPr="009F6B02" w:rsidRDefault="009F6B02" w:rsidP="00150A88">
      <w:pPr>
        <w:pStyle w:val="a6"/>
        <w:shd w:val="clear" w:color="auto" w:fill="FFFFFF"/>
        <w:spacing w:before="0" w:beforeAutospacing="0" w:after="0" w:afterAutospacing="0" w:line="306" w:lineRule="atLeast"/>
        <w:jc w:val="both"/>
        <w:rPr>
          <w:color w:val="000000"/>
          <w:sz w:val="28"/>
          <w:szCs w:val="28"/>
        </w:rPr>
      </w:pPr>
      <w:r w:rsidRPr="009F6B02">
        <w:rPr>
          <w:color w:val="212529"/>
          <w:sz w:val="28"/>
          <w:szCs w:val="28"/>
        </w:rPr>
        <w:t>Перспективный план на реализацию задач</w:t>
      </w:r>
      <w:r w:rsidR="00150A88">
        <w:rPr>
          <w:color w:val="212529"/>
          <w:sz w:val="28"/>
          <w:szCs w:val="28"/>
        </w:rPr>
        <w:t xml:space="preserve"> </w:t>
      </w:r>
      <w:r w:rsidRPr="009F6B02">
        <w:rPr>
          <w:color w:val="000000"/>
          <w:sz w:val="28"/>
          <w:szCs w:val="28"/>
        </w:rPr>
        <w:t xml:space="preserve">ФГОС вносит существенные изменения в цели, содержание и организацию учебно-воспитательного процесса, которые влекут за собой необходимость перестройки всей традиционной образовательной деятельности </w:t>
      </w:r>
      <w:r w:rsidR="00150A88">
        <w:rPr>
          <w:color w:val="000000"/>
          <w:sz w:val="28"/>
          <w:szCs w:val="28"/>
        </w:rPr>
        <w:t xml:space="preserve">в колледже </w:t>
      </w:r>
      <w:r w:rsidRPr="009F6B02">
        <w:rPr>
          <w:color w:val="000000"/>
          <w:sz w:val="28"/>
          <w:szCs w:val="28"/>
        </w:rPr>
        <w:t xml:space="preserve">и в первую очередь </w:t>
      </w:r>
      <w:r w:rsidR="00150A88">
        <w:rPr>
          <w:color w:val="000000"/>
          <w:sz w:val="28"/>
          <w:szCs w:val="28"/>
        </w:rPr>
        <w:t>преподавателя</w:t>
      </w:r>
      <w:proofErr w:type="gramStart"/>
      <w:r w:rsidR="00150A88">
        <w:rPr>
          <w:color w:val="000000"/>
          <w:sz w:val="28"/>
          <w:szCs w:val="28"/>
        </w:rPr>
        <w:t xml:space="preserve"> </w:t>
      </w:r>
      <w:r w:rsidRPr="009F6B02">
        <w:rPr>
          <w:color w:val="000000"/>
          <w:sz w:val="28"/>
          <w:szCs w:val="28"/>
        </w:rPr>
        <w:t>,</w:t>
      </w:r>
      <w:proofErr w:type="gramEnd"/>
      <w:r w:rsidRPr="009F6B02">
        <w:rPr>
          <w:color w:val="000000"/>
          <w:sz w:val="28"/>
          <w:szCs w:val="28"/>
        </w:rPr>
        <w:t xml:space="preserve"> обеспечивающего ее.</w:t>
      </w:r>
    </w:p>
    <w:p w:rsidR="00150A88" w:rsidRDefault="00150A88" w:rsidP="00150A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Преподаватель</w:t>
      </w:r>
      <w:r w:rsidR="009F6B02" w:rsidRPr="009F6B02">
        <w:rPr>
          <w:color w:val="000000"/>
          <w:sz w:val="28"/>
          <w:szCs w:val="28"/>
        </w:rPr>
        <w:t xml:space="preserve">, его отношение к учебному процессу, его творчество и </w:t>
      </w:r>
    </w:p>
    <w:p w:rsidR="009F6B02" w:rsidRPr="009F6B02" w:rsidRDefault="009F6B02" w:rsidP="00150A88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F6B02">
        <w:rPr>
          <w:color w:val="000000"/>
          <w:sz w:val="28"/>
          <w:szCs w:val="28"/>
        </w:rPr>
        <w:lastRenderedPageBreak/>
        <w:t xml:space="preserve">профессионализм, его желание раскрыть способности каждого </w:t>
      </w:r>
      <w:r w:rsidR="00150A88">
        <w:rPr>
          <w:color w:val="000000"/>
          <w:sz w:val="28"/>
          <w:szCs w:val="28"/>
        </w:rPr>
        <w:t xml:space="preserve">обучающегося </w:t>
      </w:r>
      <w:r w:rsidRPr="009F6B02">
        <w:rPr>
          <w:color w:val="000000"/>
          <w:sz w:val="28"/>
          <w:szCs w:val="28"/>
        </w:rPr>
        <w:t xml:space="preserve"> – вот это и есть главный ресурс, без которого  требования   ФГОС  к организации учебно-воспитательного процесса в </w:t>
      </w:r>
      <w:r w:rsidR="00150A88">
        <w:rPr>
          <w:color w:val="000000"/>
          <w:sz w:val="28"/>
          <w:szCs w:val="28"/>
        </w:rPr>
        <w:t xml:space="preserve">колледже </w:t>
      </w:r>
      <w:r w:rsidRPr="009F6B02">
        <w:rPr>
          <w:color w:val="000000"/>
          <w:sz w:val="28"/>
          <w:szCs w:val="28"/>
        </w:rPr>
        <w:t xml:space="preserve"> не могут существовать. </w:t>
      </w:r>
    </w:p>
    <w:p w:rsidR="009F6B02" w:rsidRPr="009F6B02" w:rsidRDefault="009F6B02" w:rsidP="009F6B02">
      <w:pPr>
        <w:widowControl w:val="0"/>
        <w:tabs>
          <w:tab w:val="left" w:pos="6532"/>
        </w:tabs>
        <w:autoSpaceDE w:val="0"/>
        <w:autoSpaceDN w:val="0"/>
        <w:adjustRightInd w:val="0"/>
        <w:spacing w:after="0" w:line="240" w:lineRule="exact"/>
        <w:ind w:right="-28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F6B02" w:rsidRPr="009F6B02" w:rsidRDefault="009F6B02" w:rsidP="00150A88">
      <w:pPr>
        <w:widowControl w:val="0"/>
        <w:tabs>
          <w:tab w:val="left" w:pos="6532"/>
        </w:tabs>
        <w:autoSpaceDE w:val="0"/>
        <w:autoSpaceDN w:val="0"/>
        <w:adjustRightInd w:val="0"/>
        <w:spacing w:after="0"/>
        <w:ind w:right="-28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F6B02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9F6B02" w:rsidRPr="009F6B02" w:rsidRDefault="009F6B02" w:rsidP="00150A88">
      <w:pPr>
        <w:widowControl w:val="0"/>
        <w:tabs>
          <w:tab w:val="left" w:pos="6532"/>
        </w:tabs>
        <w:autoSpaceDE w:val="0"/>
        <w:autoSpaceDN w:val="0"/>
        <w:adjustRightInd w:val="0"/>
        <w:spacing w:after="0"/>
        <w:ind w:righ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F6B02" w:rsidRPr="00150A88" w:rsidRDefault="009F6B02" w:rsidP="00150A88">
      <w:pPr>
        <w:widowControl w:val="0"/>
        <w:tabs>
          <w:tab w:val="left" w:pos="6532"/>
        </w:tabs>
        <w:autoSpaceDE w:val="0"/>
        <w:autoSpaceDN w:val="0"/>
        <w:adjustRightInd w:val="0"/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150A88">
        <w:rPr>
          <w:rFonts w:ascii="Times New Roman" w:hAnsi="Times New Roman" w:cs="Times New Roman"/>
          <w:sz w:val="28"/>
          <w:szCs w:val="28"/>
        </w:rPr>
        <w:t xml:space="preserve">1. Озолин Н.Г. Настольная книга тренера: Наука побеждать. – М.: ООО «Издательство </w:t>
      </w:r>
      <w:proofErr w:type="spellStart"/>
      <w:r w:rsidRPr="00150A88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150A88">
        <w:rPr>
          <w:rFonts w:ascii="Times New Roman" w:hAnsi="Times New Roman" w:cs="Times New Roman"/>
          <w:sz w:val="28"/>
          <w:szCs w:val="28"/>
        </w:rPr>
        <w:t xml:space="preserve">», 2002. – 864 </w:t>
      </w:r>
      <w:proofErr w:type="gramStart"/>
      <w:r w:rsidRPr="00150A8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50A88">
        <w:rPr>
          <w:rFonts w:ascii="Times New Roman" w:hAnsi="Times New Roman" w:cs="Times New Roman"/>
          <w:sz w:val="28"/>
          <w:szCs w:val="28"/>
        </w:rPr>
        <w:t>.</w:t>
      </w:r>
    </w:p>
    <w:p w:rsidR="009F6B02" w:rsidRPr="00150A88" w:rsidRDefault="009F6B02" w:rsidP="00150A88">
      <w:pPr>
        <w:widowControl w:val="0"/>
        <w:tabs>
          <w:tab w:val="left" w:pos="6532"/>
        </w:tabs>
        <w:autoSpaceDE w:val="0"/>
        <w:autoSpaceDN w:val="0"/>
        <w:adjustRightInd w:val="0"/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 w:rsidRPr="00150A88">
        <w:rPr>
          <w:rFonts w:ascii="Times New Roman" w:hAnsi="Times New Roman" w:cs="Times New Roman"/>
          <w:sz w:val="28"/>
          <w:szCs w:val="28"/>
        </w:rPr>
        <w:t>2. Учебники по анатомии, физиологии, психологии, спортивной медицине, биомеханике для институтов физической культуры. Издательство «Физкультура и спорт» и их переиздания</w:t>
      </w:r>
    </w:p>
    <w:p w:rsidR="009F6B02" w:rsidRPr="00150A88" w:rsidRDefault="00150A88" w:rsidP="00150A88">
      <w:pPr>
        <w:widowControl w:val="0"/>
        <w:tabs>
          <w:tab w:val="left" w:pos="6532"/>
        </w:tabs>
        <w:autoSpaceDE w:val="0"/>
        <w:autoSpaceDN w:val="0"/>
        <w:adjustRightInd w:val="0"/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F6B02" w:rsidRPr="00150A88">
        <w:rPr>
          <w:rFonts w:ascii="Times New Roman" w:hAnsi="Times New Roman" w:cs="Times New Roman"/>
          <w:sz w:val="28"/>
          <w:szCs w:val="28"/>
        </w:rPr>
        <w:t xml:space="preserve">. </w:t>
      </w:r>
      <w:hyperlink r:id="rId5" w:history="1">
        <w:r w:rsidR="009F6B02" w:rsidRPr="00150A88">
          <w:rPr>
            <w:rStyle w:val="a3"/>
            <w:rFonts w:ascii="Times New Roman" w:hAnsi="Times New Roman"/>
            <w:color w:val="auto"/>
            <w:sz w:val="28"/>
            <w:szCs w:val="28"/>
          </w:rPr>
          <w:t>http://www.taybo.ru/</w:t>
        </w:r>
      </w:hyperlink>
      <w:r w:rsidR="009F6B02" w:rsidRPr="00150A88">
        <w:rPr>
          <w:rFonts w:ascii="Times New Roman" w:hAnsi="Times New Roman" w:cs="Times New Roman"/>
          <w:sz w:val="28"/>
          <w:szCs w:val="28"/>
        </w:rPr>
        <w:t xml:space="preserve"> Территория здорового образа жизни</w:t>
      </w:r>
    </w:p>
    <w:p w:rsidR="00150A88" w:rsidRPr="00150A88" w:rsidRDefault="00150A88" w:rsidP="00150A88">
      <w:pPr>
        <w:widowControl w:val="0"/>
        <w:shd w:val="clear" w:color="auto" w:fill="FFFFFF" w:themeFill="background1"/>
        <w:tabs>
          <w:tab w:val="left" w:pos="6532"/>
        </w:tabs>
        <w:autoSpaceDE w:val="0"/>
        <w:autoSpaceDN w:val="0"/>
        <w:adjustRightInd w:val="0"/>
        <w:spacing w:after="0"/>
        <w:ind w:right="-286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4</w:t>
      </w:r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proofErr w:type="spell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Оправхата</w:t>
      </w:r>
      <w:proofErr w:type="spell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С. Е. Научно-исследовательская деятельность учителя и учащихся в процессе физического воспитания: учеб</w:t>
      </w:r>
      <w:proofErr w:type="gram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proofErr w:type="gram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proofErr w:type="gram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</w:t>
      </w:r>
      <w:proofErr w:type="gram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особие / С. Е. </w:t>
      </w:r>
      <w:proofErr w:type="spell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Оправхата</w:t>
      </w:r>
      <w:proofErr w:type="spell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Хабаровск: Изд-во </w:t>
      </w:r>
      <w:proofErr w:type="spell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Дальневосточ</w:t>
      </w:r>
      <w:proofErr w:type="spell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proofErr w:type="spell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гос</w:t>
      </w:r>
      <w:proofErr w:type="spell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  <w:proofErr w:type="spell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гуманит</w:t>
      </w:r>
      <w:proofErr w:type="spell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ун-та, 2011. — 114 </w:t>
      </w:r>
      <w:proofErr w:type="gram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с</w:t>
      </w:r>
      <w:proofErr w:type="gram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 </w:t>
      </w:r>
    </w:p>
    <w:p w:rsidR="00150A88" w:rsidRPr="00150A88" w:rsidRDefault="00150A88" w:rsidP="00150A88">
      <w:pPr>
        <w:widowControl w:val="0"/>
        <w:shd w:val="clear" w:color="auto" w:fill="FFFFFF" w:themeFill="background1"/>
        <w:tabs>
          <w:tab w:val="left" w:pos="6532"/>
        </w:tabs>
        <w:autoSpaceDE w:val="0"/>
        <w:autoSpaceDN w:val="0"/>
        <w:adjustRightInd w:val="0"/>
        <w:spacing w:after="0"/>
        <w:ind w:right="-286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5</w:t>
      </w:r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.Залетаев  И. П. Программное и организационно методическое обеспечение физического воспитания обучающихся в образовательных учреждениях начального и среднего профессионального образования / И. П. </w:t>
      </w:r>
      <w:proofErr w:type="spell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Залетаев</w:t>
      </w:r>
      <w:proofErr w:type="spell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 А. П. Зотов, Ю. П. Пузырь [и др.].</w:t>
      </w:r>
      <w:proofErr w:type="gram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— Москва: Физкультура и Спорт, 2006. — 160 </w:t>
      </w:r>
      <w:proofErr w:type="spell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c</w:t>
      </w:r>
      <w:proofErr w:type="spell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150A88" w:rsidRPr="00150A88" w:rsidRDefault="00150A88" w:rsidP="00150A88">
      <w:pPr>
        <w:widowControl w:val="0"/>
        <w:shd w:val="clear" w:color="auto" w:fill="FFFFFF" w:themeFill="background1"/>
        <w:tabs>
          <w:tab w:val="left" w:pos="6532"/>
        </w:tabs>
        <w:autoSpaceDE w:val="0"/>
        <w:autoSpaceDN w:val="0"/>
        <w:adjustRightInd w:val="0"/>
        <w:spacing w:after="0"/>
        <w:ind w:right="-2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6</w:t>
      </w:r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.Вишневский, Ю. Р. Тренды высшего профессионального образования: профессионализация или </w:t>
      </w:r>
      <w:proofErr w:type="spell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депрофессионализация</w:t>
      </w:r>
      <w:proofErr w:type="spell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? / Ю. Р. Вишневский, Д. Ю. </w:t>
      </w:r>
      <w:proofErr w:type="spell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Нархов</w:t>
      </w:r>
      <w:proofErr w:type="spell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Я. В. </w:t>
      </w:r>
      <w:proofErr w:type="spellStart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Дидковская</w:t>
      </w:r>
      <w:proofErr w:type="spellEnd"/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// Образование и наука. — 2018. — № 1. — С. 152–170.</w:t>
      </w:r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  <w:r w:rsidRPr="00150A88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br/>
      </w:r>
    </w:p>
    <w:p w:rsidR="009F6B02" w:rsidRPr="00150A88" w:rsidRDefault="009F6B02" w:rsidP="00150A88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F6B02" w:rsidRPr="00150A88" w:rsidSect="007562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FA9"/>
    <w:multiLevelType w:val="multilevel"/>
    <w:tmpl w:val="84F63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310F4B"/>
    <w:multiLevelType w:val="hybridMultilevel"/>
    <w:tmpl w:val="ADD67162"/>
    <w:lvl w:ilvl="0" w:tplc="298E869A">
      <w:start w:val="1"/>
      <w:numFmt w:val="decimal"/>
      <w:lvlText w:val="%1."/>
      <w:lvlJc w:val="left"/>
      <w:pPr>
        <w:ind w:left="720" w:hanging="360"/>
      </w:pPr>
    </w:lvl>
    <w:lvl w:ilvl="1" w:tplc="4BCE76B4">
      <w:start w:val="1"/>
      <w:numFmt w:val="lowerLetter"/>
      <w:lvlText w:val="%2."/>
      <w:lvlJc w:val="left"/>
      <w:pPr>
        <w:ind w:left="1440" w:hanging="360"/>
      </w:pPr>
    </w:lvl>
    <w:lvl w:ilvl="2" w:tplc="420ADFCC">
      <w:start w:val="1"/>
      <w:numFmt w:val="lowerRoman"/>
      <w:lvlText w:val="%3."/>
      <w:lvlJc w:val="right"/>
      <w:pPr>
        <w:ind w:left="2160" w:hanging="180"/>
      </w:pPr>
    </w:lvl>
    <w:lvl w:ilvl="3" w:tplc="3D4CDD6C">
      <w:start w:val="1"/>
      <w:numFmt w:val="decimal"/>
      <w:lvlText w:val="%4."/>
      <w:lvlJc w:val="left"/>
      <w:pPr>
        <w:ind w:left="2880" w:hanging="360"/>
      </w:pPr>
    </w:lvl>
    <w:lvl w:ilvl="4" w:tplc="FF1467B4">
      <w:start w:val="1"/>
      <w:numFmt w:val="lowerLetter"/>
      <w:lvlText w:val="%5."/>
      <w:lvlJc w:val="left"/>
      <w:pPr>
        <w:ind w:left="3600" w:hanging="360"/>
      </w:pPr>
    </w:lvl>
    <w:lvl w:ilvl="5" w:tplc="EF02E5BA">
      <w:start w:val="1"/>
      <w:numFmt w:val="lowerRoman"/>
      <w:lvlText w:val="%6."/>
      <w:lvlJc w:val="right"/>
      <w:pPr>
        <w:ind w:left="4320" w:hanging="180"/>
      </w:pPr>
    </w:lvl>
    <w:lvl w:ilvl="6" w:tplc="97DE9370">
      <w:start w:val="1"/>
      <w:numFmt w:val="decimal"/>
      <w:lvlText w:val="%7."/>
      <w:lvlJc w:val="left"/>
      <w:pPr>
        <w:ind w:left="5040" w:hanging="360"/>
      </w:pPr>
    </w:lvl>
    <w:lvl w:ilvl="7" w:tplc="AF222E78">
      <w:start w:val="1"/>
      <w:numFmt w:val="lowerLetter"/>
      <w:lvlText w:val="%8."/>
      <w:lvlJc w:val="left"/>
      <w:pPr>
        <w:ind w:left="5760" w:hanging="360"/>
      </w:pPr>
    </w:lvl>
    <w:lvl w:ilvl="8" w:tplc="036A4C9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F6B02"/>
    <w:rsid w:val="00101A4A"/>
    <w:rsid w:val="00150A88"/>
    <w:rsid w:val="004D7847"/>
    <w:rsid w:val="007562CC"/>
    <w:rsid w:val="00796C51"/>
    <w:rsid w:val="009F6B02"/>
    <w:rsid w:val="00F74FB7"/>
    <w:rsid w:val="00F85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2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F6B02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9F6B02"/>
    <w:pPr>
      <w:ind w:left="720"/>
      <w:contextualSpacing/>
    </w:pPr>
  </w:style>
  <w:style w:type="table" w:styleId="a5">
    <w:name w:val="Table Grid"/>
    <w:basedOn w:val="a1"/>
    <w:uiPriority w:val="59"/>
    <w:rsid w:val="009F6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9F6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aybo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2114</Words>
  <Characters>12050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2026-02-06T11:47:00Z</dcterms:created>
  <dcterms:modified xsi:type="dcterms:W3CDTF">2026-02-06T11:47:00Z</dcterms:modified>
</cp:coreProperties>
</file>