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7D5EF" w14:textId="77777777" w:rsidR="006040D6" w:rsidRDefault="006040D6" w:rsidP="008360B9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040D6">
        <w:rPr>
          <w:rFonts w:ascii="Times New Roman" w:hAnsi="Times New Roman"/>
          <w:b/>
          <w:bCs/>
          <w:sz w:val="28"/>
          <w:szCs w:val="28"/>
        </w:rPr>
        <w:t xml:space="preserve">V ВСЕРОССИЙСКИЙ ПЕДАГОГИЧЕСКИЙ КОНКУРС </w:t>
      </w:r>
    </w:p>
    <w:p w14:paraId="7321A8A8" w14:textId="05D792CF" w:rsidR="008360B9" w:rsidRPr="006040D6" w:rsidRDefault="006040D6" w:rsidP="008360B9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040D6">
        <w:rPr>
          <w:rFonts w:ascii="Times New Roman" w:hAnsi="Times New Roman"/>
          <w:b/>
          <w:bCs/>
          <w:sz w:val="28"/>
          <w:szCs w:val="28"/>
        </w:rPr>
        <w:t>«МОЙ ЛУЧШИЙ ПРОЕКТ»</w:t>
      </w:r>
    </w:p>
    <w:p w14:paraId="6D5020A0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6009409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F3BE520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НАЗВАНИЕ ТЕМЫ</w:t>
      </w:r>
    </w:p>
    <w:p w14:paraId="47D1DDE2" w14:textId="77777777" w:rsidR="008360B9" w:rsidRPr="008360B9" w:rsidRDefault="008360B9" w:rsidP="008360B9">
      <w:pPr>
        <w:pStyle w:val="ad"/>
        <w:widowControl/>
        <w:spacing w:line="360" w:lineRule="auto"/>
        <w:ind w:left="360"/>
        <w:jc w:val="center"/>
        <w:rPr>
          <w:rFonts w:ascii="Times New Roman" w:hAnsi="Times New Roman"/>
          <w:b/>
          <w:iCs/>
          <w:sz w:val="28"/>
          <w:szCs w:val="28"/>
        </w:rPr>
      </w:pPr>
      <w:r w:rsidRPr="008360B9">
        <w:rPr>
          <w:rFonts w:ascii="Times New Roman" w:hAnsi="Times New Roman"/>
          <w:b/>
          <w:iCs/>
          <w:sz w:val="28"/>
          <w:szCs w:val="28"/>
        </w:rPr>
        <w:t xml:space="preserve">Требования к педагогу физики профессионального обучения </w:t>
      </w:r>
    </w:p>
    <w:p w14:paraId="5939F819" w14:textId="77777777" w:rsidR="008360B9" w:rsidRPr="008360B9" w:rsidRDefault="008360B9" w:rsidP="008360B9">
      <w:pPr>
        <w:pStyle w:val="ad"/>
        <w:widowControl/>
        <w:spacing w:line="360" w:lineRule="auto"/>
        <w:ind w:left="360"/>
        <w:jc w:val="center"/>
        <w:rPr>
          <w:rFonts w:ascii="Times New Roman" w:hAnsi="Times New Roman"/>
          <w:b/>
          <w:iCs/>
          <w:sz w:val="28"/>
          <w:szCs w:val="28"/>
        </w:rPr>
      </w:pPr>
      <w:r w:rsidRPr="008360B9">
        <w:rPr>
          <w:rFonts w:ascii="Times New Roman" w:hAnsi="Times New Roman"/>
          <w:b/>
          <w:iCs/>
          <w:sz w:val="28"/>
          <w:szCs w:val="28"/>
        </w:rPr>
        <w:t>в цифровом обществе.</w:t>
      </w:r>
    </w:p>
    <w:p w14:paraId="1FEFBE7C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238"/>
        <w:tblW w:w="0" w:type="auto"/>
        <w:tblLook w:val="04A0" w:firstRow="1" w:lastRow="0" w:firstColumn="1" w:lastColumn="0" w:noHBand="0" w:noVBand="1"/>
      </w:tblPr>
      <w:tblGrid>
        <w:gridCol w:w="4572"/>
      </w:tblGrid>
      <w:tr w:rsidR="008360B9" w14:paraId="35DA81F1" w14:textId="77777777" w:rsidTr="00417C2E">
        <w:trPr>
          <w:trHeight w:val="1264"/>
        </w:trPr>
        <w:tc>
          <w:tcPr>
            <w:tcW w:w="4572" w:type="dxa"/>
          </w:tcPr>
          <w:p w14:paraId="72819061" w14:textId="77777777" w:rsidR="008360B9" w:rsidRDefault="008360B9" w:rsidP="00417C2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Мурыгина Оксана Германовна,</w:t>
            </w:r>
          </w:p>
          <w:p w14:paraId="6F8CC4E8" w14:textId="77777777" w:rsidR="008360B9" w:rsidRDefault="008360B9" w:rsidP="00417C2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преподаватель,</w:t>
            </w:r>
          </w:p>
          <w:p w14:paraId="066AF93D" w14:textId="77777777" w:rsidR="008360B9" w:rsidRDefault="008360B9" w:rsidP="00417C2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ГБПОУ «Дзержинский технический колледж»,</w:t>
            </w:r>
          </w:p>
          <w:p w14:paraId="50E83D80" w14:textId="77777777" w:rsidR="008360B9" w:rsidRDefault="008360B9" w:rsidP="00417C2E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г. Дзержинск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Нижегородской обл.</w:t>
            </w:r>
          </w:p>
          <w:p w14:paraId="788C3502" w14:textId="77777777" w:rsidR="008360B9" w:rsidRDefault="008360B9" w:rsidP="00417C2E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60B9" w14:paraId="17C9641C" w14:textId="77777777" w:rsidTr="00417C2E">
        <w:trPr>
          <w:trHeight w:val="1577"/>
        </w:trPr>
        <w:tc>
          <w:tcPr>
            <w:tcW w:w="4572" w:type="dxa"/>
          </w:tcPr>
          <w:p w14:paraId="1AB7C9E7" w14:textId="77777777" w:rsidR="008360B9" w:rsidRDefault="008360B9" w:rsidP="00417C2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4123AB3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A62A52A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56728AD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1906EAE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CF2F063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6EFCE45F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6D20B9E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3149705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7F286EF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2E2F8339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6FC9FA0B" w14:textId="77777777" w:rsidR="008360B9" w:rsidRDefault="008360B9" w:rsidP="008360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328A7E1E" w14:textId="77777777" w:rsidR="008360B9" w:rsidRDefault="008360B9" w:rsidP="008360B9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06152423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4180105" w14:textId="77777777" w:rsidR="008360B9" w:rsidRDefault="008360B9" w:rsidP="008360B9">
      <w:pPr>
        <w:spacing w:line="240" w:lineRule="auto"/>
        <w:jc w:val="center"/>
        <w:rPr>
          <w:rFonts w:ascii="Times New Roman" w:hAnsi="Times New Roman"/>
          <w:b/>
          <w:color w:val="999999"/>
          <w:sz w:val="24"/>
          <w:szCs w:val="24"/>
        </w:rPr>
      </w:pPr>
      <w:r>
        <w:rPr>
          <w:rFonts w:ascii="Times New Roman" w:hAnsi="Times New Roman"/>
          <w:b/>
          <w:color w:val="999999"/>
          <w:sz w:val="24"/>
          <w:szCs w:val="24"/>
        </w:rPr>
        <w:t>2026</w:t>
      </w:r>
    </w:p>
    <w:p w14:paraId="57EC0065" w14:textId="77777777" w:rsidR="008360B9" w:rsidRDefault="008360B9" w:rsidP="008360B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i/>
          <w:iCs/>
          <w:color w:val="000000"/>
          <w:sz w:val="24"/>
          <w:szCs w:val="24"/>
        </w:rPr>
      </w:pPr>
    </w:p>
    <w:p w14:paraId="13D80BF8" w14:textId="77777777" w:rsidR="00EC082E" w:rsidRDefault="00EC082E" w:rsidP="00A92181">
      <w:pPr>
        <w:pStyle w:val="ad"/>
        <w:widowControl/>
        <w:spacing w:line="36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24FE46F" w14:textId="77777777" w:rsidR="00EC082E" w:rsidRDefault="00EC082E" w:rsidP="00A92181">
      <w:pPr>
        <w:pStyle w:val="ad"/>
        <w:widowControl/>
        <w:spacing w:line="36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DFB7122" w14:textId="77777777" w:rsidR="008360B9" w:rsidRDefault="008360B9" w:rsidP="00A92181">
      <w:pPr>
        <w:pStyle w:val="ad"/>
        <w:widowControl/>
        <w:spacing w:line="36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22FF407" w14:textId="77777777" w:rsidR="008360B9" w:rsidRDefault="008360B9" w:rsidP="00A92181">
      <w:pPr>
        <w:pStyle w:val="ad"/>
        <w:widowControl/>
        <w:spacing w:line="36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3DFC3D65" w14:textId="77777777" w:rsidR="00D206AA" w:rsidRDefault="00D206AA" w:rsidP="00A92181">
      <w:pPr>
        <w:pStyle w:val="ad"/>
        <w:widowControl/>
        <w:spacing w:line="36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4B17FBF" w14:textId="77777777" w:rsidR="006F384E" w:rsidRPr="00A92181" w:rsidRDefault="003C3D28" w:rsidP="001C7120">
      <w:pPr>
        <w:pStyle w:val="4"/>
        <w:spacing w:before="100" w:after="100" w:line="360" w:lineRule="auto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В</w:t>
      </w:r>
      <w:r w:rsidR="006F384E" w:rsidRPr="00A92181">
        <w:rPr>
          <w:rFonts w:ascii="Times New Roman" w:hAnsi="Times New Roman"/>
          <w:sz w:val="28"/>
          <w:szCs w:val="28"/>
          <w:lang w:val="ru-RU"/>
        </w:rPr>
        <w:t>ведение</w:t>
      </w:r>
    </w:p>
    <w:p w14:paraId="487E75A3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В современном мире цифровая трансформация затрагивает практически все сферы деятельности, включая образование. Профессиональное обучение становится всё более зависимым от цифровых технологий, и педагоги должны уметь эффективно использовать эти инструменты для повышения качества образовательного процесса</w:t>
      </w:r>
    </w:p>
    <w:p w14:paraId="3673D159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Актуальность темы обусловлена несколькими важными факторам</w:t>
      </w:r>
      <w:r w:rsidRPr="00A92181">
        <w:rPr>
          <w:rFonts w:ascii="Times New Roman" w:hAnsi="Times New Roman"/>
          <w:b/>
          <w:bCs/>
          <w:i/>
          <w:iCs/>
          <w:sz w:val="28"/>
          <w:szCs w:val="28"/>
        </w:rPr>
        <w:t>и:</w:t>
      </w:r>
    </w:p>
    <w:p w14:paraId="143302B9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1.Цифровизация всех сфер жизни</w:t>
      </w:r>
      <w:r w:rsidRPr="00A92181">
        <w:rPr>
          <w:rFonts w:ascii="Times New Roman" w:hAnsi="Times New Roman"/>
          <w:sz w:val="28"/>
          <w:szCs w:val="28"/>
        </w:rPr>
        <w:t xml:space="preserve"> .</w:t>
      </w:r>
    </w:p>
    <w:p w14:paraId="03FC4050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2.Изменение роли педагога</w:t>
      </w:r>
      <w:r w:rsidRPr="00A92181">
        <w:rPr>
          <w:rFonts w:ascii="Times New Roman" w:hAnsi="Times New Roman"/>
          <w:sz w:val="28"/>
          <w:szCs w:val="28"/>
        </w:rPr>
        <w:t>: В условиях цифрового общества роль учителя как наставника.</w:t>
      </w:r>
    </w:p>
    <w:p w14:paraId="7F3BED03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3.Необходимость обновления профессиональных стандартов</w:t>
      </w:r>
      <w:r w:rsidRPr="00A92181">
        <w:rPr>
          <w:rFonts w:ascii="Times New Roman" w:hAnsi="Times New Roman"/>
          <w:sz w:val="28"/>
          <w:szCs w:val="28"/>
        </w:rPr>
        <w:t xml:space="preserve">: С развитием технологий и изменением запросов рынка труда требования к профессиональным качествам педагогов также меняются. </w:t>
      </w:r>
    </w:p>
    <w:p w14:paraId="390095E2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4.Проблемы адаптации педагогов</w:t>
      </w:r>
      <w:r w:rsidRPr="00A92181">
        <w:rPr>
          <w:rFonts w:ascii="Times New Roman" w:hAnsi="Times New Roman"/>
          <w:sz w:val="28"/>
          <w:szCs w:val="28"/>
        </w:rPr>
        <w:t>: Необходимо разработать стратегии и программы, которые помогут педагогам успешно интегрироваться в цифровое общество.</w:t>
      </w:r>
    </w:p>
    <w:p w14:paraId="6682DA70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5.Роль непрерывного образования</w:t>
      </w:r>
      <w:r w:rsidRPr="00A92181">
        <w:rPr>
          <w:rFonts w:ascii="Times New Roman" w:hAnsi="Times New Roman"/>
          <w:sz w:val="28"/>
          <w:szCs w:val="28"/>
        </w:rPr>
        <w:t>: Исследование требований к педагогу профессионального обучения в цифровом обществе актуально.</w:t>
      </w:r>
    </w:p>
    <w:p w14:paraId="4502E4A3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Цель исследования:</w:t>
      </w:r>
      <w:r w:rsidRPr="00A92181">
        <w:rPr>
          <w:rFonts w:ascii="Times New Roman" w:hAnsi="Times New Roman"/>
          <w:sz w:val="28"/>
          <w:szCs w:val="28"/>
        </w:rPr>
        <w:t xml:space="preserve">  определение ключевых профессиональных и личностных качеств, необходимых педагогам для эффективного выполнения своих обязанностей в условиях цифровизации образования, а также разработка рекомендаций по подготовке и повышению квалификации преподавателей, соответствующих требованиям современной цифровой среды.</w:t>
      </w:r>
    </w:p>
    <w:p w14:paraId="1B0A14EA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Объект исследования</w:t>
      </w:r>
      <w:r w:rsidRPr="00A92181">
        <w:rPr>
          <w:rFonts w:ascii="Times New Roman" w:hAnsi="Times New Roman"/>
          <w:sz w:val="28"/>
          <w:szCs w:val="28"/>
        </w:rPr>
        <w:t xml:space="preserve"> -это процесс профессионального обучения в условиях цифровизации образования.</w:t>
      </w:r>
    </w:p>
    <w:p w14:paraId="6CD1045C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Предмет исследования</w:t>
      </w:r>
      <w:r w:rsidRPr="00A92181">
        <w:rPr>
          <w:rFonts w:ascii="Times New Roman" w:hAnsi="Times New Roman"/>
          <w:sz w:val="28"/>
          <w:szCs w:val="28"/>
        </w:rPr>
        <w:t xml:space="preserve"> - это требования, предъявляемые к педагогам профессионального обучения в цифровом обществе, включая необходимые профессиональные и личностные качества, компетенции, а также методы и подходы к их формированию и развитию.</w:t>
      </w:r>
    </w:p>
    <w:p w14:paraId="29A135D5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lastRenderedPageBreak/>
        <w:t>Такое разделение позволяет сосредоточиться на конкретной сфере изучения - требованиях к педагогам, работающим в условиях цифрового общества, и исследовать её глубже и подробнее.</w:t>
      </w:r>
    </w:p>
    <w:p w14:paraId="289B0253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Для проведения исследования можно использовать следующие методы:</w:t>
      </w:r>
    </w:p>
    <w:p w14:paraId="5DB4EABD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теоретический анализ, обзор практики, анкетирование и опросы, интервью и скейс-стади, статистический анализ, моделирование и прогнозирование, экспериментальные методы.</w:t>
      </w:r>
    </w:p>
    <w:p w14:paraId="009E4488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Использование комбинации этих методов позволит получить всестороннюю картину требований к педагогу профессионального обучения в цифровом обществе и разработать обоснованные рекомендации</w:t>
      </w:r>
      <w:r w:rsidR="00A269A1">
        <w:rPr>
          <w:rFonts w:ascii="Times New Roman" w:hAnsi="Times New Roman"/>
          <w:sz w:val="28"/>
          <w:szCs w:val="28"/>
        </w:rPr>
        <w:t>.</w:t>
      </w:r>
    </w:p>
    <w:p w14:paraId="52B7D026" w14:textId="77777777" w:rsidR="00F33F80" w:rsidRDefault="00F33F80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70B92B3A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0ABC4B2E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749CE7F8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427C0124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2A449939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24B6DCB3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163D9353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534997E4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4954DD45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57B978EE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01612CA3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07FA2B75" w14:textId="77777777" w:rsidR="00B3236C" w:rsidRDefault="00B3236C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2361CA80" w14:textId="77777777" w:rsidR="00F33F80" w:rsidRPr="00A92181" w:rsidRDefault="00F33F80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79A248CE" w14:textId="77777777" w:rsidR="00A745FE" w:rsidRDefault="00A745FE" w:rsidP="00A92181">
      <w:pPr>
        <w:spacing w:line="360" w:lineRule="auto"/>
        <w:jc w:val="right"/>
        <w:rPr>
          <w:rFonts w:ascii="Times New Roman" w:hAnsi="Times New Roman"/>
          <w:b/>
          <w:sz w:val="28"/>
          <w:szCs w:val="28"/>
          <w:lang w:eastAsia="zh-CN"/>
        </w:rPr>
      </w:pPr>
    </w:p>
    <w:p w14:paraId="61D00726" w14:textId="77777777" w:rsidR="003C3D28" w:rsidRDefault="003C3D28" w:rsidP="00A92181">
      <w:pPr>
        <w:spacing w:line="360" w:lineRule="auto"/>
        <w:jc w:val="right"/>
        <w:rPr>
          <w:rFonts w:ascii="Times New Roman" w:hAnsi="Times New Roman"/>
          <w:b/>
          <w:sz w:val="28"/>
          <w:szCs w:val="28"/>
          <w:lang w:eastAsia="zh-CN"/>
        </w:rPr>
      </w:pPr>
    </w:p>
    <w:p w14:paraId="04AF2C3A" w14:textId="77777777" w:rsidR="003C3D28" w:rsidRDefault="003C3D28" w:rsidP="00A92181">
      <w:pPr>
        <w:spacing w:line="360" w:lineRule="auto"/>
        <w:jc w:val="right"/>
        <w:rPr>
          <w:rFonts w:ascii="Times New Roman" w:hAnsi="Times New Roman"/>
          <w:b/>
          <w:sz w:val="28"/>
          <w:szCs w:val="28"/>
          <w:lang w:eastAsia="zh-CN"/>
        </w:rPr>
      </w:pPr>
    </w:p>
    <w:p w14:paraId="4F40645E" w14:textId="77777777" w:rsidR="006F384E" w:rsidRPr="00A92181" w:rsidRDefault="006F384E" w:rsidP="00A745FE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A92181">
        <w:rPr>
          <w:rFonts w:ascii="Times New Roman" w:hAnsi="Times New Roman"/>
          <w:b/>
          <w:sz w:val="28"/>
          <w:szCs w:val="28"/>
          <w:lang w:eastAsia="zh-CN"/>
        </w:rPr>
        <w:lastRenderedPageBreak/>
        <w:t xml:space="preserve">Глава 1. Педагогические требовании </w:t>
      </w:r>
      <w:r w:rsidR="00A745FE">
        <w:rPr>
          <w:rFonts w:ascii="Times New Roman" w:hAnsi="Times New Roman"/>
          <w:b/>
          <w:sz w:val="28"/>
          <w:szCs w:val="28"/>
          <w:lang w:eastAsia="zh-CN"/>
        </w:rPr>
        <w:t xml:space="preserve">к преподавателям физики </w:t>
      </w:r>
      <w:r w:rsidRPr="00A92181">
        <w:rPr>
          <w:rFonts w:ascii="Times New Roman" w:hAnsi="Times New Roman"/>
          <w:b/>
          <w:sz w:val="28"/>
          <w:szCs w:val="28"/>
          <w:lang w:eastAsia="zh-CN"/>
        </w:rPr>
        <w:t>в условиях цифрового общества</w:t>
      </w:r>
    </w:p>
    <w:p w14:paraId="745745EF" w14:textId="77777777" w:rsidR="006F384E" w:rsidRPr="00A92181" w:rsidRDefault="006F384E" w:rsidP="00A92181">
      <w:pPr>
        <w:numPr>
          <w:ilvl w:val="1"/>
          <w:numId w:val="2"/>
        </w:numPr>
        <w:spacing w:after="0" w:line="36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sz w:val="28"/>
          <w:szCs w:val="28"/>
        </w:rPr>
        <w:t>Понятие цифрового общества и его влияние на систему образования</w:t>
      </w:r>
      <w:r w:rsidRPr="00A92181">
        <w:rPr>
          <w:rFonts w:ascii="Times New Roman" w:hAnsi="Times New Roman"/>
          <w:sz w:val="28"/>
          <w:szCs w:val="28"/>
        </w:rPr>
        <w:t>.</w:t>
      </w:r>
    </w:p>
    <w:p w14:paraId="5322CF38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Цифровизация оказывает значительное влияние на образовательные процессы и структуру самой системы образования. Вот несколько ключевых аспектов этого влияния:</w:t>
      </w:r>
    </w:p>
    <w:p w14:paraId="797478AC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1. </w:t>
      </w:r>
      <w:r w:rsidRPr="00A92181">
        <w:rPr>
          <w:rFonts w:ascii="Times New Roman" w:hAnsi="Times New Roman"/>
          <w:b/>
          <w:bCs/>
          <w:sz w:val="28"/>
          <w:szCs w:val="28"/>
        </w:rPr>
        <w:t>Изменение роли учителя</w:t>
      </w:r>
    </w:p>
    <w:p w14:paraId="04465CD1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Учителя теперь должны обладать навыками управления учебным процессом в гибридной или полностью дистанционной форме, используя различные цифровые платформы и ресурсы.</w:t>
      </w:r>
    </w:p>
    <w:p w14:paraId="1A637AFF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2. Интерактивные формы обучения</w:t>
      </w:r>
    </w:p>
    <w:p w14:paraId="75723D88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Цифровые технологии позволяют внедрять новые методики обучения, такие как геймификация, виртуальная реальность (VR), дополненная реальность (AR) и симуляции. Эти форматы делают процесс обучения более увлекательным и персонализированным, что способствует лучшему усвоению материала.</w:t>
      </w:r>
    </w:p>
    <w:p w14:paraId="3AAF93C0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3. Доступность образования</w:t>
      </w:r>
    </w:p>
    <w:p w14:paraId="7CC404A3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Интернет открывает доступ к образованию для миллионов людей, независимо от их географического положения. Онлайн-курсы, массовые открытые онлайн-курсы (MOOCs), видеолекции и электронные библиотеки позволяют получать знания даже в отдалённых уголках планеты.</w:t>
      </w:r>
    </w:p>
    <w:p w14:paraId="06F2E3E5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4. Индивидуализация обучения</w:t>
      </w:r>
    </w:p>
    <w:p w14:paraId="2F1D7347" w14:textId="77777777" w:rsidR="00C240CD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Цифровые платформы предоставляют возможность создавать индивидуальные учебные траектории, основанные на потребностях и способностях каждого учащегося. </w:t>
      </w:r>
    </w:p>
    <w:p w14:paraId="17DC2F48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5. Новые компетенции у учащихся</w:t>
      </w:r>
    </w:p>
    <w:p w14:paraId="750E9161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Современные студенты должны владеть цифровыми навыками, такими как работа с информацией, управление данными, использование компьютерных программ и умение общаться в цифровой среде. </w:t>
      </w:r>
    </w:p>
    <w:p w14:paraId="4AEC273B" w14:textId="77777777" w:rsidR="006F384E" w:rsidRPr="00A92181" w:rsidRDefault="00F33F80" w:rsidP="00F33F80">
      <w:pPr>
        <w:tabs>
          <w:tab w:val="left" w:pos="2420"/>
        </w:tabs>
        <w:spacing w:after="0" w:line="360" w:lineRule="auto"/>
        <w:ind w:firstLine="550"/>
        <w:textAlignment w:val="baselin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="006F384E" w:rsidRPr="00A92181">
        <w:rPr>
          <w:rFonts w:ascii="Times New Roman" w:hAnsi="Times New Roman"/>
          <w:b/>
          <w:bCs/>
          <w:sz w:val="28"/>
          <w:szCs w:val="28"/>
        </w:rPr>
        <w:t>Автоматизация административных процессов</w:t>
      </w:r>
    </w:p>
    <w:p w14:paraId="60A9D8F9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lastRenderedPageBreak/>
        <w:t xml:space="preserve">Цифровизация облегчает администрирование образовательных учреждений: от ведения электронных журналов до автоматизации тестирования и оценивания. </w:t>
      </w:r>
    </w:p>
    <w:p w14:paraId="6EF5C0CA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7. Глобальное сотрудничество</w:t>
      </w:r>
    </w:p>
    <w:p w14:paraId="64F1FAA5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Цифровое общество стимулирует международное сотрудничество между университетами, школами и научными центрами. </w:t>
      </w:r>
    </w:p>
    <w:p w14:paraId="3229701F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8. Этические и правовые аспекты</w:t>
      </w:r>
    </w:p>
    <w:p w14:paraId="7ABF297A" w14:textId="77777777" w:rsidR="00C240CD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Цифровизация поднимает вопросы защиты персональных данных, авторского права и информационной безопасности. </w:t>
      </w:r>
    </w:p>
    <w:p w14:paraId="12A733D2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9. Повышенные требования к инфраструктуре</w:t>
      </w:r>
    </w:p>
    <w:p w14:paraId="337BB490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Для реализации потенциала цифрового образования требуются значительные инвестиции в техническую инфраструктуру: высокоскоростной интернет, современные компьютеры, программное обеспечение и обучающие платформы. </w:t>
      </w:r>
    </w:p>
    <w:p w14:paraId="2BCAD7C6" w14:textId="77777777" w:rsidR="006F384E" w:rsidRPr="00A92181" w:rsidRDefault="006F384E" w:rsidP="00A92181">
      <w:pPr>
        <w:numPr>
          <w:ilvl w:val="1"/>
          <w:numId w:val="2"/>
        </w:numPr>
        <w:spacing w:after="0" w:line="360" w:lineRule="auto"/>
        <w:ind w:left="0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Цифровые технологии в профессиональном обучении.</w:t>
      </w:r>
    </w:p>
    <w:p w14:paraId="1FC48A25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 xml:space="preserve">Цифровые технологии оказывают глубокое влияние на систему профессионального обучения, значительно расширяя возможности и улучшая качество образовательного процесса. Рассмотрим основные направления </w:t>
      </w:r>
      <w:r w:rsidRPr="00A92181">
        <w:rPr>
          <w:rFonts w:ascii="Times New Roman" w:hAnsi="Times New Roman"/>
          <w:bCs/>
          <w:sz w:val="28"/>
          <w:szCs w:val="28"/>
        </w:rPr>
        <w:t>использования цифровых технологий в профессиональном обучении:</w:t>
      </w:r>
    </w:p>
    <w:p w14:paraId="51F45E4B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1. Электронные учебные курсы и платформы</w:t>
      </w:r>
    </w:p>
    <w:p w14:paraId="26D24D92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 xml:space="preserve">Электронные курсы включают лекции, тесты, практические задания и форумы для обсуждения. Примером таких платформ являются Moodle, Coursera, Udemy и другие. </w:t>
      </w:r>
    </w:p>
    <w:p w14:paraId="6CF6AA36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2. Онлайн-конференции и вебинары</w:t>
      </w:r>
    </w:p>
    <w:p w14:paraId="4DECC118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Это эффективный инструмент для дистанционного обучения, позволяющий обсуждать актуальные вопросы и решать задачи в режиме реального времени. Платформы вроде Zoom, Microsoft Teams и Google Meet широко используются для организации таких мероприятий.</w:t>
      </w:r>
    </w:p>
    <w:p w14:paraId="0EB889B7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3. Симуляторы и виртуальные лаборатории</w:t>
      </w:r>
    </w:p>
    <w:p w14:paraId="5887FCB5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Виртуальные симуляторы позволяют моделировать реальные условия работы в безопасной среде. Такие технологии повышают уровень подготовки специалистов, минимизируя риск ошибок в реальных ситуациях.</w:t>
      </w:r>
    </w:p>
    <w:p w14:paraId="73F693AD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lastRenderedPageBreak/>
        <w:t>4. Мобильные приложения и гаджеты</w:t>
      </w:r>
    </w:p>
    <w:p w14:paraId="558C5194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Смартфоны и планшеты стали неотъемлемой частью образовательного процесса. Мобильные приложения предлагают разнообразные учебные материалы, тренажёры, тесты и справочные материалы. Гаджеты обеспечивают постоянный доступ к учебной информации и возможность учиться в удобное время и в удобном месте.</w:t>
      </w:r>
    </w:p>
    <w:p w14:paraId="03226CD1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5. Большие данные и аналитика</w:t>
      </w:r>
    </w:p>
    <w:p w14:paraId="5AB53D6E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Использование больших данных (Big Data) и аналитики позволяет отслеживать прогресс студентов, выявлять слабые стороны и предлагать индивидуализированные рекомендации. Аналитические инструменты помогают педагогам лучше понимать потребности учеников и оптимизировать учебные планы.</w:t>
      </w:r>
    </w:p>
    <w:p w14:paraId="760284F2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6. Искусственный интеллект и чат-боты</w:t>
      </w:r>
    </w:p>
    <w:p w14:paraId="59B31C8B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ИИ и чат-боты применяются для автоматизации рутинных задач, таких как проверка домашних заданий, предоставление справочной информации и организация консультаций. Чат-боты могут отвечать на вопросы студентов, помогать с выбором учебных материалов и даже вести беседы на базовые темы.</w:t>
      </w:r>
    </w:p>
    <w:p w14:paraId="475AD83D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7. Социальные сети и профессиональные сообщества</w:t>
      </w:r>
    </w:p>
    <w:p w14:paraId="03266A8A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9. Игрофикация (геймификация)</w:t>
      </w:r>
    </w:p>
    <w:p w14:paraId="73D1E375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Геймификация делает обучение более увлекательным, вводя элементы игры в учебный процесс. Задания оформляются в виде квестов, уровней, наград и достижений, что мотивирует студентов активно участвовать в учебном процессе.</w:t>
      </w:r>
    </w:p>
    <w:p w14:paraId="560FE99B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10. Робототехника и автоматизация</w:t>
      </w:r>
    </w:p>
    <w:p w14:paraId="3B81B1A8" w14:textId="77777777" w:rsidR="006F384E" w:rsidRPr="00A92181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Роботы и автоматизированные системы внедряются в производственные процессы, требуя от работников новых навыков работы с высокотехнологичным оборудованием. Обучение таким технологиям становится важной частью профессионального образования.</w:t>
      </w:r>
    </w:p>
    <w:p w14:paraId="79894568" w14:textId="77777777" w:rsidR="006F384E" w:rsidRDefault="006F384E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</w:p>
    <w:p w14:paraId="22389CA5" w14:textId="77777777" w:rsidR="00C240CD" w:rsidRDefault="00C240CD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</w:p>
    <w:p w14:paraId="70DE3523" w14:textId="77777777" w:rsidR="00C240CD" w:rsidRDefault="00C240CD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</w:p>
    <w:p w14:paraId="17A97FB2" w14:textId="77777777" w:rsidR="00C240CD" w:rsidRPr="00A92181" w:rsidRDefault="00C240CD" w:rsidP="00A92181">
      <w:pPr>
        <w:spacing w:after="0" w:line="360" w:lineRule="auto"/>
        <w:ind w:firstLine="550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</w:p>
    <w:p w14:paraId="5C948C6E" w14:textId="77777777" w:rsidR="006F384E" w:rsidRPr="00D84A70" w:rsidRDefault="006F384E" w:rsidP="00D84A70">
      <w:pPr>
        <w:pStyle w:val="4"/>
        <w:spacing w:line="360" w:lineRule="auto"/>
        <w:textAlignment w:val="baseline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A92181">
        <w:rPr>
          <w:rFonts w:ascii="Times New Roman" w:hAnsi="Times New Roman"/>
          <w:sz w:val="28"/>
          <w:szCs w:val="28"/>
          <w:lang w:val="ru-RU"/>
        </w:rPr>
        <w:lastRenderedPageBreak/>
        <w:t xml:space="preserve">Глава 2. </w:t>
      </w:r>
      <w:r w:rsidRPr="00D84A70">
        <w:rPr>
          <w:rFonts w:ascii="Times New Roman" w:hAnsi="Times New Roman"/>
          <w:sz w:val="28"/>
          <w:szCs w:val="28"/>
          <w:lang w:val="ru-RU"/>
        </w:rPr>
        <w:t xml:space="preserve">Ключевые </w:t>
      </w:r>
      <w:r w:rsidR="00D84A70">
        <w:rPr>
          <w:rFonts w:ascii="Times New Roman" w:hAnsi="Times New Roman"/>
          <w:sz w:val="28"/>
          <w:szCs w:val="28"/>
          <w:lang w:val="ru-RU"/>
        </w:rPr>
        <w:t>профессиональные</w:t>
      </w:r>
      <w:r w:rsidRPr="00D84A70">
        <w:rPr>
          <w:rFonts w:ascii="Times New Roman" w:hAnsi="Times New Roman"/>
          <w:sz w:val="28"/>
          <w:szCs w:val="28"/>
          <w:lang w:val="ru-RU"/>
        </w:rPr>
        <w:t xml:space="preserve"> компетенции преподавателя физики</w:t>
      </w:r>
    </w:p>
    <w:p w14:paraId="49DC3DB7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 xml:space="preserve">Ключевые профессиональные компетенции преподавателя физики охватывают широкий спектр навыков и знаний, необходимых для эффективного преподавания предмета в условиях современного </w:t>
      </w:r>
      <w:r w:rsidRPr="00A92181">
        <w:rPr>
          <w:rFonts w:ascii="Times New Roman" w:hAnsi="Times New Roman"/>
          <w:bCs/>
          <w:sz w:val="28"/>
          <w:szCs w:val="28"/>
        </w:rPr>
        <w:t>образовательного пространства. Рассмотрим основные из них:</w:t>
      </w:r>
    </w:p>
    <w:p w14:paraId="21386295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1. Методологическая компетентность</w:t>
      </w:r>
    </w:p>
    <w:p w14:paraId="0B2AC473" w14:textId="77777777" w:rsidR="00C240CD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Понимание принципов дидактики и методики преподавания физики.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Педагог должен разбираться в специфике преподавания естественных наук, знать особенности восприятия физических концепций школьниками разного возраста и уметь выстраивать образовательный процесс исходя из этих особенностей.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</w:p>
    <w:p w14:paraId="02BF2CD9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2. Научная компетентность</w:t>
      </w:r>
    </w:p>
    <w:p w14:paraId="7B2835BA" w14:textId="77777777" w:rsidR="00C240CD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Глубокое знание теоретической базы физики.Чтобы успешно объяснить физические явления, педагог должен уверенно владеть как классической физикой (механика, термодинамика, электродинамика), так и современными направлениями (квантовая физика, теория относительности).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Осведомлённость о последних научных открытиях и исследованиях.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</w:p>
    <w:p w14:paraId="50A229EA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3. Технологическая компетентность</w:t>
      </w:r>
    </w:p>
    <w:p w14:paraId="782EE4D3" w14:textId="77777777" w:rsidR="006F384E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Владение цифровыми образовательными платформами.Современные образовательные стандарты требуют активного использования цифровых технологий. Педагог должен уметь работать с интерактивными досками, специализированными программами для моделирования физических явлений (например, PhET, GeoGebra), а также с онлайн-платформами для дистанционного обучения.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Создание и проведение виртуальных лабораторных работ.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Использование мультимедиа и цифровых ресурсов.</w:t>
      </w:r>
    </w:p>
    <w:p w14:paraId="3A0D654B" w14:textId="77777777" w:rsidR="006F384E" w:rsidRPr="00A92181" w:rsidRDefault="006F384E" w:rsidP="002B612F">
      <w:pPr>
        <w:spacing w:after="0" w:line="360" w:lineRule="auto"/>
        <w:ind w:firstLine="567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6. Инновационная компетентность</w:t>
      </w:r>
    </w:p>
    <w:p w14:paraId="2EF3C4CA" w14:textId="77777777" w:rsidR="003C3D28" w:rsidRPr="003C3D28" w:rsidRDefault="006F384E" w:rsidP="003C3D28">
      <w:pPr>
        <w:spacing w:after="0" w:line="360" w:lineRule="auto"/>
        <w:ind w:firstLine="567"/>
        <w:jc w:val="both"/>
        <w:textAlignment w:val="baseline"/>
        <w:rPr>
          <w:lang w:eastAsia="zh-CN"/>
        </w:rPr>
      </w:pPr>
      <w:r w:rsidRPr="00A92181">
        <w:rPr>
          <w:rFonts w:ascii="Times New Roman" w:hAnsi="Times New Roman"/>
          <w:bCs/>
          <w:sz w:val="28"/>
          <w:szCs w:val="28"/>
        </w:rPr>
        <w:t>Готовность к постоянному самообучению.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Образовательные стандарты и технологии постоянно эволюционируют. Педагог должен быть готов осваивать новые методы преподавания, изучать последние тенденции в науке и делиться этими знаниями с учениками.</w:t>
      </w:r>
      <w:r w:rsidR="007C09C7" w:rsidRPr="00A92181">
        <w:rPr>
          <w:rFonts w:ascii="Times New Roman" w:hAnsi="Times New Roman"/>
          <w:bCs/>
          <w:sz w:val="28"/>
          <w:szCs w:val="28"/>
        </w:rPr>
        <w:t xml:space="preserve"> </w:t>
      </w:r>
    </w:p>
    <w:p w14:paraId="58D14B5A" w14:textId="77777777" w:rsidR="006F384E" w:rsidRPr="00D84A70" w:rsidRDefault="006F384E" w:rsidP="00B3236C">
      <w:pPr>
        <w:pStyle w:val="4"/>
        <w:spacing w:line="360" w:lineRule="auto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r w:rsidRPr="00A92181">
        <w:rPr>
          <w:rFonts w:ascii="Times New Roman" w:hAnsi="Times New Roman"/>
          <w:sz w:val="28"/>
          <w:szCs w:val="28"/>
          <w:lang w:val="ru-RU"/>
        </w:rPr>
        <w:lastRenderedPageBreak/>
        <w:t xml:space="preserve">Глава 3. </w:t>
      </w:r>
      <w:r w:rsidRPr="00D84A70">
        <w:rPr>
          <w:rFonts w:ascii="Times New Roman" w:hAnsi="Times New Roman"/>
          <w:sz w:val="28"/>
          <w:szCs w:val="28"/>
          <w:lang w:val="ru-RU"/>
        </w:rPr>
        <w:t>Перспективы развития системы подготовки преподавателей физики</w:t>
      </w:r>
    </w:p>
    <w:p w14:paraId="7044B0F5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 xml:space="preserve">Подготовка преподавателей физики в будущем будет сосредоточена на нескольких ключевых направлениях, обеспечивающих соответствие </w:t>
      </w:r>
      <w:r w:rsidRPr="00A92181">
        <w:rPr>
          <w:rFonts w:ascii="Times New Roman" w:hAnsi="Times New Roman"/>
          <w:bCs/>
          <w:sz w:val="28"/>
          <w:szCs w:val="28"/>
        </w:rPr>
        <w:t>современным требованиям и тенденциям в образовании. Рассмотрим основные перспективы:</w:t>
      </w:r>
    </w:p>
    <w:p w14:paraId="16458B1C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1. Интеграция цифровых технологий</w:t>
      </w:r>
    </w:p>
    <w:p w14:paraId="04F67E6D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Развитие цифровых технологий и их широкое применение в образовательном процессе потребует от преподавателей физики владения современными инструментами и платформами. Будущее предполагает увеличение использования:</w:t>
      </w:r>
    </w:p>
    <w:p w14:paraId="7F5CD97C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Виртуальных лабораторий и симуляторов, которые позволят студентам проводить эксперименты в безопасной и контролируемой среде.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Образовательных платформ для дистанционного обучения и управления учебным процессом.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Больших данных и аналитики для мониторинга успеваемости студентов и адаптации учебных программ.</w:t>
      </w:r>
    </w:p>
    <w:p w14:paraId="28106B9A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2. Развитие междисциплинарных связей</w:t>
      </w:r>
    </w:p>
    <w:p w14:paraId="18FCA8AC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Физике присуща тесная связь с другими естественно-научными дисциплинами, такими как математика, химия и биология. Будущие преподаватели физики будут требовать углубленного понимания этих связей для:</w:t>
      </w:r>
    </w:p>
    <w:p w14:paraId="2FDF8B07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Разработки комплексных учебных программ, объединяющих знания из разных областей.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Организации междисциплинарных проектов и исследований, направленных на решение реальных мировых проблем.</w:t>
      </w:r>
    </w:p>
    <w:p w14:paraId="2DE55C64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3. Акцент на практическом применении знаний</w:t>
      </w:r>
    </w:p>
    <w:p w14:paraId="531641CB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Подготовка преподавателей физики будет нацелена на формирование у студентов навыков применения теоретических знаний на практике. Это предполагает:</w:t>
      </w:r>
    </w:p>
    <w:p w14:paraId="17E6DDF1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Увеличение количества лабораторных работ и практических занятий.</w:t>
      </w:r>
    </w:p>
    <w:p w14:paraId="0EDD2E30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Введение проектов, связанных с реальными задачами промышленности и науки.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Сотрудничество с предприятиями и научно-исследовательскими институтами для предоставления студентам опыта работы в реальных условиях.</w:t>
      </w:r>
    </w:p>
    <w:p w14:paraId="56418D6D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4. Развитие творческих и инновационных способностей</w:t>
      </w:r>
    </w:p>
    <w:p w14:paraId="2BDB6BF6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lastRenderedPageBreak/>
        <w:t>Творческое мышление и способность к инновациям станут важными качествами для преподавателей физики. Будущим педагогам потребуется:</w:t>
      </w:r>
    </w:p>
    <w:p w14:paraId="1BC97C49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Владение методами проектного обучения и креативными подходами к преподаванию.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Участие в разработке новых учебных материалов и методик, основанных на современных научных открытиях.</w:t>
      </w:r>
    </w:p>
    <w:p w14:paraId="1BB1ADAD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5. Укрепление коммуникативных навыков</w:t>
      </w:r>
    </w:p>
    <w:p w14:paraId="0A607F52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Эффективное преподавание требует хороших коммуникативных навыков, особенно в условиях растущего числа студентов, обучающихся дистанционно. Преподаватели физики должны уметь:</w:t>
      </w:r>
    </w:p>
    <w:p w14:paraId="33012C7B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Комфортно общаться с аудиторией через цифровые каналы.</w:t>
      </w:r>
    </w:p>
    <w:p w14:paraId="4F142D4B" w14:textId="77777777" w:rsidR="00A55E0F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Организовывать интерактивные обсуждения и дебаты</w:t>
      </w:r>
    </w:p>
    <w:p w14:paraId="541A8271" w14:textId="77777777" w:rsidR="006F384E" w:rsidRPr="00A92181" w:rsidRDefault="00A55E0F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6.</w:t>
      </w:r>
      <w:r w:rsidR="006F384E" w:rsidRPr="00A92181">
        <w:rPr>
          <w:rFonts w:ascii="Times New Roman" w:hAnsi="Times New Roman"/>
          <w:b/>
          <w:bCs/>
          <w:sz w:val="28"/>
          <w:szCs w:val="28"/>
        </w:rPr>
        <w:t>Постоянное профессиональное развитие</w:t>
      </w:r>
    </w:p>
    <w:p w14:paraId="180B0DFB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Важнейшей задачей станет поддержание высокого уровня квалификации преподавателей физики путем:</w:t>
      </w:r>
    </w:p>
    <w:p w14:paraId="7B24235B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Регулярного участия в курсах повышения квалификации и семинарах.</w:t>
      </w:r>
    </w:p>
    <w:p w14:paraId="346D5DB5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Изучения последних научных открытий и внедрения их в учебный процесс.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  <w:r w:rsidRPr="00A92181">
        <w:rPr>
          <w:rFonts w:ascii="Times New Roman" w:hAnsi="Times New Roman"/>
          <w:bCs/>
          <w:sz w:val="28"/>
          <w:szCs w:val="28"/>
        </w:rPr>
        <w:t>Активного участия в научных конференциях и публикациях.</w:t>
      </w:r>
    </w:p>
    <w:p w14:paraId="62B0C823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7. Глобальная интеграция и международное сотрудничество</w:t>
      </w:r>
    </w:p>
    <w:p w14:paraId="32FAC952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Глобализация образования приведет к увеличению международного сотрудничества в области подготовки преподавателей физики. Это будет включать:</w:t>
      </w:r>
    </w:p>
    <w:p w14:paraId="5A0A2A20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Участие в международных проектах и программах обмена.</w:t>
      </w:r>
    </w:p>
    <w:p w14:paraId="52FEF793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Изучение и внедрение лучших мировых практик в преподавании физики.</w:t>
      </w:r>
    </w:p>
    <w:p w14:paraId="1A6C961A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Поддержку многоязычного образования и культурных различий.</w:t>
      </w:r>
    </w:p>
    <w:p w14:paraId="52C712CD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8. Психологическая поддержка и эмоциональная устойчивость</w:t>
      </w:r>
    </w:p>
    <w:p w14:paraId="3A291485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Преподаватели физики столкнутся с повышенными нагрузками, связанными с цифровизацией и изменениями в образовательном процессе. Поэтому необходимо уделять внимание:</w:t>
      </w:r>
    </w:p>
    <w:p w14:paraId="5505082F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Развитию эмоциональной устойчивости и навыков управления стрессом.</w:t>
      </w:r>
    </w:p>
    <w:p w14:paraId="3D17D30F" w14:textId="77777777" w:rsidR="00A55E0F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Психологической поддержке студентов и коллег.</w:t>
      </w:r>
      <w:r w:rsidR="00A55E0F" w:rsidRPr="00A92181">
        <w:rPr>
          <w:rFonts w:ascii="Times New Roman" w:hAnsi="Times New Roman"/>
          <w:bCs/>
          <w:sz w:val="28"/>
          <w:szCs w:val="28"/>
        </w:rPr>
        <w:t xml:space="preserve"> </w:t>
      </w:r>
    </w:p>
    <w:p w14:paraId="5608B413" w14:textId="77777777" w:rsidR="006F384E" w:rsidRPr="00A92181" w:rsidRDefault="006F384E" w:rsidP="00A92181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A92181">
        <w:rPr>
          <w:rFonts w:ascii="Times New Roman" w:hAnsi="Times New Roman"/>
          <w:bCs/>
          <w:sz w:val="28"/>
          <w:szCs w:val="28"/>
        </w:rPr>
        <w:t>Созданию комфортной и поддерживающей образовательной среды.</w:t>
      </w:r>
    </w:p>
    <w:p w14:paraId="26F11DA3" w14:textId="77777777" w:rsidR="006F384E" w:rsidRPr="00A92181" w:rsidRDefault="006F384E" w:rsidP="00D84A70">
      <w:pPr>
        <w:spacing w:after="0" w:line="360" w:lineRule="auto"/>
        <w:ind w:left="-360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lastRenderedPageBreak/>
        <w:t>Заключение</w:t>
      </w:r>
    </w:p>
    <w:p w14:paraId="0B0ABCCD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 xml:space="preserve">Развитие системы подготовки педагогов требует комплексного подхода, учитывающего современные вызовы и тенденции. Внедрение цифровых технологий, поддержка обмена опытом, развитие креативности и эмоционального интеллекта, а также интеграция междисциплинарных знаний и фокус на устойчивое развитие — все это важные составляющие успешной подготовки педагогов будущего. </w:t>
      </w:r>
    </w:p>
    <w:p w14:paraId="35F9BBFF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Перспективы развития системы подготовки преподавателей физики направлены на интеграцию современных технологий, усиление междисциплинарных связей, акцент на практическое применение знаний и развитие творческих и коммуникативных навыков. Эти изменения позволят подготовить высококвалифицированных специалистов, способных эффективно работать в условиях быстроменяющейся образовательной среды и привнести вклад в развитие науки и образования.</w:t>
      </w:r>
    </w:p>
    <w:p w14:paraId="48ADEFF7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Исследование показало, что требования к педагогам профессионального обучения в цифровом обществе значительно изменились. Педагоги должны обладать не только глубокими знаниями в своей предметной области, но и иметь набор компетенций, позволяющих эффективно использовать цифровые технологии в образовательном процессе. Среди ключевых выводов можно отметить следующее:</w:t>
      </w:r>
    </w:p>
    <w:p w14:paraId="53DBB7C3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Информационная грамотность и технологические навыки стали обязательными условиями для успешной работы педагога.</w:t>
      </w:r>
    </w:p>
    <w:p w14:paraId="2F25964C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Гибкость и адаптивность являются важными качествами, позволяющими педагогам быстро реагировать на изменения в образовательной среде.</w:t>
      </w:r>
    </w:p>
    <w:p w14:paraId="5003AF02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Междисциплинарные знания и умение интегрировать их в учебный процесс приобретают особую значимость в условиях междисциплинарного характера современного образования.</w:t>
      </w:r>
    </w:p>
    <w:p w14:paraId="385DD1EB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Использование цифровых образовательных платформ и интерактивных методов обучения существенно улучшает качество образовательного процесса и повышает вовлеченность студентов.</w:t>
      </w:r>
    </w:p>
    <w:p w14:paraId="024AF752" w14:textId="77777777" w:rsidR="006F384E" w:rsidRPr="00A92181" w:rsidRDefault="006F384E" w:rsidP="00A92181">
      <w:pPr>
        <w:pStyle w:val="ab"/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Для повышения эффективности профессиональной подготовки педагогов рекомендуется:</w:t>
      </w:r>
    </w:p>
    <w:p w14:paraId="10FEBB31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lastRenderedPageBreak/>
        <w:t>Внедрить обязательные курсы по цифровым технологиям в программы подготовки педагогов.</w:t>
      </w:r>
    </w:p>
    <w:p w14:paraId="175FF556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Организовать регулярные тренинги и мастер-классы по использованию современных образовательных платформ и инструментов.</w:t>
      </w:r>
    </w:p>
    <w:p w14:paraId="5753A701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Создать центры поддержки и обмена опытом среди педагогов, чтобы стимулировать взаимное обучение и распространение лучших практик.</w:t>
      </w:r>
    </w:p>
    <w:p w14:paraId="3F3AA522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Разработать программы повышения квалификации, ориентированные на развитие междисциплинарных знаний и навыков работы в командах.</w:t>
      </w:r>
    </w:p>
    <w:p w14:paraId="47DDE60A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Активно привлекать экспертов из различных отраслей для участия в образовательных программах, чтобы обогатить содержание курсов актуальной информацией.</w:t>
      </w:r>
    </w:p>
    <w:p w14:paraId="26CEDB8F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A92181">
        <w:rPr>
          <w:rFonts w:ascii="Times New Roman" w:hAnsi="Times New Roman"/>
          <w:b/>
          <w:sz w:val="28"/>
          <w:szCs w:val="28"/>
        </w:rPr>
        <w:t>Перспективы дальнейших исследований в данной области</w:t>
      </w:r>
    </w:p>
    <w:p w14:paraId="68C9D331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Дальнейшие исследования в области требований к педагогам в цифровом обществе могут быть направлены на:</w:t>
      </w:r>
    </w:p>
    <w:p w14:paraId="21B7DB44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Изучение влияния цифровых технологий на когнитивное развитие учащихся и выявление наиболее эффективных методов их использования в образовательном процессе.</w:t>
      </w:r>
    </w:p>
    <w:p w14:paraId="256378BA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Анализ и оценка новых педагогических подходов, таких как геймификация, виртуальная реальность и симуляции, для их дальнейшего внедрения в образовательные программы.</w:t>
      </w:r>
    </w:p>
    <w:p w14:paraId="741B33CF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Исследование психолого-педагогических аспектов адаптации педагогов к новым условиям, включая факторы, влияющие на их мотивацию и эмоциональное состояние.</w:t>
      </w:r>
    </w:p>
    <w:p w14:paraId="529F8DE6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Разработка и тестирование новых моделей подготовки педагогов, ориентированных на междисциплинарный подход и интеграцию цифровых технологий.</w:t>
      </w:r>
    </w:p>
    <w:p w14:paraId="4E139A94" w14:textId="77777777" w:rsidR="006F384E" w:rsidRPr="00A92181" w:rsidRDefault="006F384E" w:rsidP="00A92181">
      <w:pPr>
        <w:tabs>
          <w:tab w:val="left" w:pos="720"/>
        </w:tabs>
        <w:spacing w:after="0" w:line="360" w:lineRule="auto"/>
        <w:ind w:firstLine="55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sz w:val="28"/>
          <w:szCs w:val="28"/>
        </w:rPr>
        <w:t>Эти направления исследований позволят глубже понять изменения, происходящие в системе образования, и разработать эффективные стратегии для подготовки педагогов к вызовам цифрового общества.</w:t>
      </w:r>
    </w:p>
    <w:p w14:paraId="611DFA6D" w14:textId="77777777" w:rsidR="006F384E" w:rsidRPr="00A92181" w:rsidRDefault="006F384E" w:rsidP="003C3D28">
      <w:pPr>
        <w:pStyle w:val="4"/>
        <w:spacing w:line="360" w:lineRule="auto"/>
        <w:jc w:val="center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A92181">
        <w:rPr>
          <w:rFonts w:ascii="Times New Roman" w:hAnsi="Times New Roman"/>
          <w:sz w:val="28"/>
          <w:szCs w:val="28"/>
          <w:lang w:val="ru-RU"/>
        </w:rPr>
        <w:lastRenderedPageBreak/>
        <w:t xml:space="preserve">Список </w:t>
      </w:r>
      <w:r w:rsidR="00C240CD">
        <w:rPr>
          <w:rFonts w:ascii="Times New Roman" w:hAnsi="Times New Roman"/>
          <w:sz w:val="28"/>
          <w:szCs w:val="28"/>
          <w:lang w:val="ru-RU"/>
        </w:rPr>
        <w:t>литературы</w:t>
      </w:r>
    </w:p>
    <w:p w14:paraId="561D1F8F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Александров, П.С.</w:t>
      </w:r>
      <w:r w:rsidRPr="00A92181">
        <w:rPr>
          <w:rFonts w:ascii="Times New Roman" w:hAnsi="Times New Roman"/>
          <w:sz w:val="28"/>
          <w:szCs w:val="28"/>
        </w:rPr>
        <w:t xml:space="preserve"> Преподавание физики в условиях цифровизации образования / П.С. Александров. — Москва : Просвещение, 2020. — 264 с. — ISBN 978-5-09-078923-1.</w:t>
      </w:r>
    </w:p>
    <w:p w14:paraId="3650835F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Аксёнов, Ю.М.</w:t>
      </w:r>
      <w:r w:rsidRPr="00A92181">
        <w:rPr>
          <w:rFonts w:ascii="Times New Roman" w:hAnsi="Times New Roman"/>
          <w:sz w:val="28"/>
          <w:szCs w:val="28"/>
        </w:rPr>
        <w:t xml:space="preserve"> Теория и практика профессионального обучения в условиях цифровизации / Ю.М. Аксёнов. — Москва : Просвещение, 2019. — 256 с. — ISBN 978-5-09-069345-8.</w:t>
      </w:r>
    </w:p>
    <w:p w14:paraId="49CCA5DC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Васильев, В.К.</w:t>
      </w:r>
      <w:r w:rsidRPr="00A92181">
        <w:rPr>
          <w:rFonts w:ascii="Times New Roman" w:hAnsi="Times New Roman"/>
          <w:sz w:val="28"/>
          <w:szCs w:val="28"/>
        </w:rPr>
        <w:t xml:space="preserve"> Компетенции преподавателя физики в цифровом обществе / В.К. Васильев // Вестник Московского государственного педагогического университета. — 2019. — № 2. — С. 127–140</w:t>
      </w:r>
    </w:p>
    <w:p w14:paraId="4B03B44D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Горохова, Е.А.</w:t>
      </w:r>
      <w:r w:rsidRPr="00A92181">
        <w:rPr>
          <w:rFonts w:ascii="Times New Roman" w:hAnsi="Times New Roman"/>
          <w:sz w:val="28"/>
          <w:szCs w:val="28"/>
        </w:rPr>
        <w:t xml:space="preserve"> Цифровое образование: вызовы и перспективы / Е.А. Горохова // Вестник Московского университета. Серия 20: Педагогическое образование. — 2020. — № 3. — С. 123–137.</w:t>
      </w:r>
    </w:p>
    <w:p w14:paraId="6828BD78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Голицын, Г.А.</w:t>
      </w:r>
      <w:r w:rsidRPr="00A92181">
        <w:rPr>
          <w:rFonts w:ascii="Times New Roman" w:hAnsi="Times New Roman"/>
          <w:sz w:val="28"/>
          <w:szCs w:val="28"/>
        </w:rPr>
        <w:t xml:space="preserve"> Цифровые технологии в преподавании физики: учебное пособие / Г.А. Голицын. — Санкт-Петербург : Питер, 2021. — 320 с. — ISBN 978-5-4461-1587-3.</w:t>
      </w:r>
    </w:p>
    <w:p w14:paraId="7DF99A14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Дмитриевский, Б.С.</w:t>
      </w:r>
      <w:r w:rsidRPr="00A92181">
        <w:rPr>
          <w:rFonts w:ascii="Times New Roman" w:hAnsi="Times New Roman"/>
          <w:sz w:val="28"/>
          <w:szCs w:val="28"/>
        </w:rPr>
        <w:t xml:space="preserve"> Компетентностный подход в профессиональном обучении в условиях цифровой экономики / Б.С. Дмитриевский. — Ростов-на-Дону : Феникс, 2018. — 352 с. — ISBN 978-5-222-31565-2.</w:t>
      </w:r>
    </w:p>
    <w:p w14:paraId="6B98EA46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Егоров, И.В.</w:t>
      </w:r>
      <w:r w:rsidRPr="00A92181">
        <w:rPr>
          <w:rFonts w:ascii="Times New Roman" w:hAnsi="Times New Roman"/>
          <w:sz w:val="28"/>
          <w:szCs w:val="28"/>
        </w:rPr>
        <w:t xml:space="preserve"> Модели преподавания физики в условиях цифровой трансформации школы / И.В. Егоров. — Екатеринбург : Уральский государственный педагогический университет, 2018. — 176 с. — ISBN 978-5-7186-1102-4.</w:t>
      </w:r>
    </w:p>
    <w:p w14:paraId="646066C1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Жуков, А.Е.</w:t>
      </w:r>
      <w:r w:rsidRPr="00A92181">
        <w:rPr>
          <w:rFonts w:ascii="Times New Roman" w:hAnsi="Times New Roman"/>
          <w:sz w:val="28"/>
          <w:szCs w:val="28"/>
        </w:rPr>
        <w:t xml:space="preserve"> Цифровое образование: вызовы и перспективы для преподавателя физики / А.Е. Жуков. — Казань : Казанский федеральный университет, 2020. — 224 с. — ISBN 978-5-00130-248-9.</w:t>
      </w:r>
    </w:p>
    <w:p w14:paraId="6152E688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Зарубин, А.Н.</w:t>
      </w:r>
      <w:r w:rsidRPr="00A92181">
        <w:rPr>
          <w:rFonts w:ascii="Times New Roman" w:hAnsi="Times New Roman"/>
          <w:sz w:val="28"/>
          <w:szCs w:val="28"/>
        </w:rPr>
        <w:t xml:space="preserve"> Цифровые компетенции педагога: учебное пособие / А.Н. Зарубин. — Санкт-Петербург : Питер, 2021. — 320 с. — ISBN 978-5-4461-1532-5.</w:t>
      </w:r>
    </w:p>
    <w:p w14:paraId="4462E93D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Иванов, К.И.</w:t>
      </w:r>
      <w:r w:rsidRPr="00A92181">
        <w:rPr>
          <w:rFonts w:ascii="Times New Roman" w:hAnsi="Times New Roman"/>
          <w:sz w:val="28"/>
          <w:szCs w:val="28"/>
        </w:rPr>
        <w:t xml:space="preserve"> Методология и методика цифрового образования / К.И. Иванов. — Екатеринбург : УрГУ, 2019. — 288 с. — ISBN 978-5-7996-3025-4.</w:t>
      </w:r>
    </w:p>
    <w:p w14:paraId="219AB057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lastRenderedPageBreak/>
        <w:t>Касьянов, В.А.</w:t>
      </w:r>
      <w:r w:rsidRPr="00A92181">
        <w:rPr>
          <w:rFonts w:ascii="Times New Roman" w:hAnsi="Times New Roman"/>
          <w:sz w:val="28"/>
          <w:szCs w:val="28"/>
        </w:rPr>
        <w:t xml:space="preserve"> Особенности подготовки педагогов в условиях цифровизации образования / В.А. Касьянов // Педагогика. — 2020. — № 12. — С. 89–102.</w:t>
      </w:r>
    </w:p>
    <w:p w14:paraId="466BB1A7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Карпов, Л.А.</w:t>
      </w:r>
      <w:r w:rsidRPr="00A92181">
        <w:rPr>
          <w:rFonts w:ascii="Times New Roman" w:hAnsi="Times New Roman"/>
          <w:sz w:val="28"/>
          <w:szCs w:val="28"/>
        </w:rPr>
        <w:t xml:space="preserve"> Современные требования к преподавателю физики в условиях цифровизации / Л.А. Карпов // Педагогика. — 2021. — № 3. — С. 43–56.</w:t>
      </w:r>
    </w:p>
    <w:p w14:paraId="2C8B286A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Красиков, В.Д.</w:t>
      </w:r>
      <w:r w:rsidRPr="00A92181">
        <w:rPr>
          <w:rFonts w:ascii="Times New Roman" w:hAnsi="Times New Roman"/>
          <w:sz w:val="28"/>
          <w:szCs w:val="28"/>
        </w:rPr>
        <w:t xml:space="preserve"> Методология цифрового образования: учебник для вузов / В.Д. Красиков. — Москва : Академия, 2019. — 432 с. — ISBN 978-5-4461-1345-9.</w:t>
      </w:r>
    </w:p>
    <w:p w14:paraId="719A2EB1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Колесникова, И.А.</w:t>
      </w:r>
      <w:r w:rsidRPr="00A92181">
        <w:rPr>
          <w:rFonts w:ascii="Times New Roman" w:hAnsi="Times New Roman"/>
          <w:sz w:val="28"/>
          <w:szCs w:val="28"/>
        </w:rPr>
        <w:t xml:space="preserve"> Педагогическое мастерство в эпоху цифровизации / И.А. Колесникова. — Москва : Академия, 2018. — 384 с. — ISBN 978-5-4461-1245-4.</w:t>
      </w:r>
    </w:p>
    <w:p w14:paraId="42FE2161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Лаврова, Е.Г.</w:t>
      </w:r>
      <w:r w:rsidRPr="00A92181">
        <w:rPr>
          <w:rFonts w:ascii="Times New Roman" w:hAnsi="Times New Roman"/>
          <w:sz w:val="28"/>
          <w:szCs w:val="28"/>
        </w:rPr>
        <w:t xml:space="preserve"> Профессиональное обучение в условиях цифровой трансформации: сборник статей / под ред. Е.Г. Лавровой. — Новосибирск : Наука, 2021. — 512 с. — ISBN 978-5-02-039802-1.</w:t>
      </w:r>
    </w:p>
    <w:p w14:paraId="2A53616D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Лапшина, О.Н.</w:t>
      </w:r>
      <w:r w:rsidRPr="00A92181">
        <w:rPr>
          <w:rFonts w:ascii="Times New Roman" w:hAnsi="Times New Roman"/>
          <w:sz w:val="28"/>
          <w:szCs w:val="28"/>
        </w:rPr>
        <w:t xml:space="preserve"> Подготовка преподавателей физики к работе в цифровой образовательной среде / О.Н. Лапшина. — Томск : Томский государственный университет, 2020. — 208 с. — ISBN 978-5-7511-2634-2.</w:t>
      </w:r>
    </w:p>
    <w:p w14:paraId="5BCD6E9C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Медведева, О.Ю.</w:t>
      </w:r>
      <w:r w:rsidRPr="00A92181">
        <w:rPr>
          <w:rFonts w:ascii="Times New Roman" w:hAnsi="Times New Roman"/>
          <w:sz w:val="28"/>
          <w:szCs w:val="28"/>
        </w:rPr>
        <w:t xml:space="preserve"> Подготовка педагогов к работе в цифровой образовательной среде / О.Ю. Медведева. — Казань : Казанский университет, 2019. — 192 с. — ISBN 978-5-00019-949-2.</w:t>
      </w:r>
    </w:p>
    <w:p w14:paraId="7319329B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Михайлов, В.В.</w:t>
      </w:r>
      <w:r w:rsidRPr="00A92181">
        <w:rPr>
          <w:rFonts w:ascii="Times New Roman" w:hAnsi="Times New Roman"/>
          <w:sz w:val="28"/>
          <w:szCs w:val="28"/>
        </w:rPr>
        <w:t xml:space="preserve"> Технологии цифрового обучения в преподавании физики / В.В. Михайлов. — Воронеж : Издательство Воронежского государственного университета, 2019. — 272 с. — ISBN 978-5-9273-2845-7.</w:t>
      </w:r>
    </w:p>
    <w:p w14:paraId="28B75FA4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Николаев, С.А.</w:t>
      </w:r>
      <w:r w:rsidRPr="00A92181">
        <w:rPr>
          <w:rFonts w:ascii="Times New Roman" w:hAnsi="Times New Roman"/>
          <w:sz w:val="28"/>
          <w:szCs w:val="28"/>
        </w:rPr>
        <w:t xml:space="preserve"> Профессиональные компетенции преподавателя физики в цифровом обществе / С.А. Николаев. — Ростов-на-Дону : Южный федеральный университет, 2021. — 336 с. — ISBN 978-5-9273-2918-4.</w:t>
      </w:r>
    </w:p>
    <w:p w14:paraId="1DDCEFD2" w14:textId="77777777" w:rsidR="006F384E" w:rsidRPr="00A92181" w:rsidRDefault="006F384E" w:rsidP="00A92181">
      <w:pPr>
        <w:numPr>
          <w:ilvl w:val="0"/>
          <w:numId w:val="33"/>
        </w:numPr>
        <w:spacing w:after="0" w:line="360" w:lineRule="auto"/>
        <w:ind w:left="-36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92181">
        <w:rPr>
          <w:rFonts w:ascii="Times New Roman" w:hAnsi="Times New Roman"/>
          <w:b/>
          <w:bCs/>
          <w:sz w:val="28"/>
          <w:szCs w:val="28"/>
        </w:rPr>
        <w:t>Орлов, А.В.</w:t>
      </w:r>
      <w:r w:rsidRPr="00A92181">
        <w:rPr>
          <w:rFonts w:ascii="Times New Roman" w:hAnsi="Times New Roman"/>
          <w:sz w:val="28"/>
          <w:szCs w:val="28"/>
        </w:rPr>
        <w:t xml:space="preserve"> Методика преподавания физики в условиях цифровизации: учебное пособие / А.В. Орлов. — Красноярск : Сибирский федеральный университет, 2018. — 312 с. — ISBN 978-5-7638-3972-1.</w:t>
      </w:r>
    </w:p>
    <w:p w14:paraId="3FE90B94" w14:textId="77777777" w:rsidR="007A5AFE" w:rsidRDefault="007A5AFE" w:rsidP="00A92181">
      <w:pPr>
        <w:pStyle w:val="4"/>
        <w:spacing w:before="100" w:after="100" w:line="360" w:lineRule="auto"/>
        <w:ind w:left="6372" w:firstLine="708"/>
        <w:jc w:val="right"/>
        <w:textAlignment w:val="baseline"/>
        <w:rPr>
          <w:rFonts w:ascii="Times New Roman" w:hAnsi="Times New Roman"/>
          <w:sz w:val="28"/>
          <w:szCs w:val="28"/>
          <w:lang w:val="ru-RU"/>
        </w:rPr>
      </w:pPr>
    </w:p>
    <w:sectPr w:rsidR="007A5AFE" w:rsidSect="001C71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1134" w:header="709" w:footer="709" w:gutter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BF6E" w14:textId="77777777" w:rsidR="006F52BF" w:rsidRDefault="006F52BF">
      <w:pPr>
        <w:spacing w:line="240" w:lineRule="auto"/>
      </w:pPr>
      <w:r>
        <w:separator/>
      </w:r>
    </w:p>
  </w:endnote>
  <w:endnote w:type="continuationSeparator" w:id="0">
    <w:p w14:paraId="60748FAA" w14:textId="77777777" w:rsidR="006F52BF" w:rsidRDefault="006F52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52AF6" w14:textId="77777777" w:rsidR="00515CE1" w:rsidRDefault="00515CE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21AF5" w14:textId="77777777" w:rsidR="00515CE1" w:rsidRDefault="00515CE1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221C" w14:textId="77777777" w:rsidR="00515CE1" w:rsidRDefault="00515CE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6A827" w14:textId="77777777" w:rsidR="006F52BF" w:rsidRDefault="006F52BF">
      <w:pPr>
        <w:spacing w:after="0"/>
      </w:pPr>
      <w:r>
        <w:separator/>
      </w:r>
    </w:p>
  </w:footnote>
  <w:footnote w:type="continuationSeparator" w:id="0">
    <w:p w14:paraId="4AE963AB" w14:textId="77777777" w:rsidR="006F52BF" w:rsidRDefault="006F52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D963" w14:textId="77777777" w:rsidR="006F384E" w:rsidRDefault="00DC32B9">
    <w:pPr>
      <w:pStyle w:val="a7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F384E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223822E" w14:textId="77777777" w:rsidR="006F384E" w:rsidRDefault="006F384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56E72" w14:textId="77777777" w:rsidR="006F384E" w:rsidRDefault="006F384E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9AF0E" w14:textId="77777777" w:rsidR="00C33825" w:rsidRPr="00C33825" w:rsidRDefault="00C33825" w:rsidP="00C3382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A4E258"/>
    <w:multiLevelType w:val="multilevel"/>
    <w:tmpl w:val="81A4E25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8F7101D7"/>
    <w:multiLevelType w:val="multilevel"/>
    <w:tmpl w:val="8F7101D7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928170F2"/>
    <w:multiLevelType w:val="multilevel"/>
    <w:tmpl w:val="928170F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AF9D5A4A"/>
    <w:multiLevelType w:val="multilevel"/>
    <w:tmpl w:val="AF9D5A4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B45052C1"/>
    <w:multiLevelType w:val="multilevel"/>
    <w:tmpl w:val="B45052C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BD3A8A44"/>
    <w:multiLevelType w:val="multilevel"/>
    <w:tmpl w:val="BD3A8A4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C084D046"/>
    <w:multiLevelType w:val="multilevel"/>
    <w:tmpl w:val="C084D04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C14AF72A"/>
    <w:multiLevelType w:val="multilevel"/>
    <w:tmpl w:val="C14AF72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C3314E85"/>
    <w:multiLevelType w:val="multilevel"/>
    <w:tmpl w:val="C3314E85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C7A3D5A8"/>
    <w:multiLevelType w:val="multilevel"/>
    <w:tmpl w:val="C7A3D5A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C7B66A0E"/>
    <w:multiLevelType w:val="multilevel"/>
    <w:tmpl w:val="C7B66A0E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C87ADB32"/>
    <w:multiLevelType w:val="multilevel"/>
    <w:tmpl w:val="C87ADB3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D8E8CBB2"/>
    <w:multiLevelType w:val="multilevel"/>
    <w:tmpl w:val="D8E8CBB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E410DE58"/>
    <w:multiLevelType w:val="multilevel"/>
    <w:tmpl w:val="E410DE5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EBC2EDFA"/>
    <w:multiLevelType w:val="multilevel"/>
    <w:tmpl w:val="EBC2EDFA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EBD4E331"/>
    <w:multiLevelType w:val="multilevel"/>
    <w:tmpl w:val="EBD4E33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06B22EF4"/>
    <w:multiLevelType w:val="multilevel"/>
    <w:tmpl w:val="06B22EF4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0E259D52"/>
    <w:multiLevelType w:val="multilevel"/>
    <w:tmpl w:val="0E259D5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14EE416A"/>
    <w:multiLevelType w:val="multilevel"/>
    <w:tmpl w:val="14EE416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rFonts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rFonts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rFonts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rFonts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rFonts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rFonts w:cs="Times New Roman"/>
        <w:sz w:val="24"/>
        <w:szCs w:val="24"/>
      </w:rPr>
    </w:lvl>
  </w:abstractNum>
  <w:abstractNum w:abstractNumId="19" w15:restartNumberingAfterBreak="0">
    <w:nsid w:val="160791A3"/>
    <w:multiLevelType w:val="multilevel"/>
    <w:tmpl w:val="160791A3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1BFF6530"/>
    <w:multiLevelType w:val="multilevel"/>
    <w:tmpl w:val="1BFF653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2382C386"/>
    <w:multiLevelType w:val="multilevel"/>
    <w:tmpl w:val="2382C386"/>
    <w:lvl w:ilvl="0">
      <w:start w:val="1"/>
      <w:numFmt w:val="decimal"/>
      <w:lvlText w:val="%1."/>
      <w:lvlJc w:val="left"/>
      <w:pPr>
        <w:tabs>
          <w:tab w:val="left" w:pos="312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312"/>
        </w:tabs>
        <w:ind w:left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312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312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312"/>
        </w:tabs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312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12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12"/>
        </w:tabs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12"/>
        </w:tabs>
      </w:pPr>
      <w:rPr>
        <w:rFonts w:cs="Times New Roman" w:hint="default"/>
      </w:rPr>
    </w:lvl>
  </w:abstractNum>
  <w:abstractNum w:abstractNumId="22" w15:restartNumberingAfterBreak="0">
    <w:nsid w:val="328D2374"/>
    <w:multiLevelType w:val="singleLevel"/>
    <w:tmpl w:val="328D2374"/>
    <w:lvl w:ilvl="0">
      <w:start w:val="1"/>
      <w:numFmt w:val="decimal"/>
      <w:suff w:val="space"/>
      <w:lvlText w:val="%1."/>
      <w:lvlJc w:val="left"/>
      <w:rPr>
        <w:rFonts w:cs="Times New Roman"/>
      </w:rPr>
    </w:lvl>
  </w:abstractNum>
  <w:abstractNum w:abstractNumId="23" w15:restartNumberingAfterBreak="0">
    <w:nsid w:val="3D018427"/>
    <w:multiLevelType w:val="multilevel"/>
    <w:tmpl w:val="3D018427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3FECF899"/>
    <w:multiLevelType w:val="multilevel"/>
    <w:tmpl w:val="3FECF8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rFonts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rFonts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rFonts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rFonts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rFonts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rFonts w:cs="Times New Roman"/>
        <w:sz w:val="24"/>
        <w:szCs w:val="24"/>
      </w:rPr>
    </w:lvl>
  </w:abstractNum>
  <w:abstractNum w:abstractNumId="25" w15:restartNumberingAfterBreak="0">
    <w:nsid w:val="44C1CDBF"/>
    <w:multiLevelType w:val="multilevel"/>
    <w:tmpl w:val="44C1CDBF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4A1FE296"/>
    <w:multiLevelType w:val="multilevel"/>
    <w:tmpl w:val="4A1FE296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4E350638"/>
    <w:multiLevelType w:val="multilevel"/>
    <w:tmpl w:val="4E350638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4F17022D"/>
    <w:multiLevelType w:val="multilevel"/>
    <w:tmpl w:val="4F17022D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 w15:restartNumberingAfterBreak="0">
    <w:nsid w:val="4F7F22A1"/>
    <w:multiLevelType w:val="multilevel"/>
    <w:tmpl w:val="4F7F22A1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5CD194D2"/>
    <w:multiLevelType w:val="multilevel"/>
    <w:tmpl w:val="5CD194D2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72952DDB"/>
    <w:multiLevelType w:val="multilevel"/>
    <w:tmpl w:val="72952DDB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521629006">
    <w:abstractNumId w:val="18"/>
  </w:num>
  <w:num w:numId="2" w16cid:durableId="97071164">
    <w:abstractNumId w:val="21"/>
  </w:num>
  <w:num w:numId="3" w16cid:durableId="430667560">
    <w:abstractNumId w:val="10"/>
  </w:num>
  <w:num w:numId="4" w16cid:durableId="1644306887">
    <w:abstractNumId w:val="31"/>
  </w:num>
  <w:num w:numId="5" w16cid:durableId="1666056356">
    <w:abstractNumId w:val="14"/>
  </w:num>
  <w:num w:numId="6" w16cid:durableId="1772315683">
    <w:abstractNumId w:val="9"/>
  </w:num>
  <w:num w:numId="7" w16cid:durableId="1298485916">
    <w:abstractNumId w:val="4"/>
  </w:num>
  <w:num w:numId="8" w16cid:durableId="801657969">
    <w:abstractNumId w:val="26"/>
  </w:num>
  <w:num w:numId="9" w16cid:durableId="303049516">
    <w:abstractNumId w:val="16"/>
  </w:num>
  <w:num w:numId="10" w16cid:durableId="165556378">
    <w:abstractNumId w:val="15"/>
  </w:num>
  <w:num w:numId="11" w16cid:durableId="1807041617">
    <w:abstractNumId w:val="12"/>
  </w:num>
  <w:num w:numId="12" w16cid:durableId="2113628910">
    <w:abstractNumId w:val="7"/>
  </w:num>
  <w:num w:numId="13" w16cid:durableId="988511809">
    <w:abstractNumId w:val="11"/>
  </w:num>
  <w:num w:numId="14" w16cid:durableId="1170872223">
    <w:abstractNumId w:val="23"/>
  </w:num>
  <w:num w:numId="15" w16cid:durableId="1559975378">
    <w:abstractNumId w:val="17"/>
  </w:num>
  <w:num w:numId="16" w16cid:durableId="1556042837">
    <w:abstractNumId w:val="30"/>
  </w:num>
  <w:num w:numId="17" w16cid:durableId="1861430692">
    <w:abstractNumId w:val="27"/>
  </w:num>
  <w:num w:numId="18" w16cid:durableId="1280602530">
    <w:abstractNumId w:val="19"/>
  </w:num>
  <w:num w:numId="19" w16cid:durableId="946959298">
    <w:abstractNumId w:val="8"/>
  </w:num>
  <w:num w:numId="20" w16cid:durableId="5690055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418311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28250733">
    <w:abstractNumId w:val="6"/>
  </w:num>
  <w:num w:numId="23" w16cid:durableId="129247271">
    <w:abstractNumId w:val="13"/>
  </w:num>
  <w:num w:numId="24" w16cid:durableId="101000842">
    <w:abstractNumId w:val="25"/>
  </w:num>
  <w:num w:numId="25" w16cid:durableId="1410158589">
    <w:abstractNumId w:val="20"/>
  </w:num>
  <w:num w:numId="26" w16cid:durableId="894244160">
    <w:abstractNumId w:val="29"/>
  </w:num>
  <w:num w:numId="27" w16cid:durableId="1632133395">
    <w:abstractNumId w:val="5"/>
  </w:num>
  <w:num w:numId="28" w16cid:durableId="1515261271">
    <w:abstractNumId w:val="28"/>
  </w:num>
  <w:num w:numId="29" w16cid:durableId="1539471979">
    <w:abstractNumId w:val="2"/>
  </w:num>
  <w:num w:numId="30" w16cid:durableId="998120260">
    <w:abstractNumId w:val="1"/>
  </w:num>
  <w:num w:numId="31" w16cid:durableId="924800839">
    <w:abstractNumId w:val="0"/>
  </w:num>
  <w:num w:numId="32" w16cid:durableId="34700825">
    <w:abstractNumId w:val="3"/>
  </w:num>
  <w:num w:numId="33" w16cid:durableId="39879340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defaultTabStop w:val="708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5AED"/>
    <w:rsid w:val="000A123E"/>
    <w:rsid w:val="000A76D5"/>
    <w:rsid w:val="000D625D"/>
    <w:rsid w:val="000E1B07"/>
    <w:rsid w:val="000F3BA8"/>
    <w:rsid w:val="0014214E"/>
    <w:rsid w:val="001777B9"/>
    <w:rsid w:val="00187456"/>
    <w:rsid w:val="001C7120"/>
    <w:rsid w:val="00211AF0"/>
    <w:rsid w:val="00254A8F"/>
    <w:rsid w:val="002779B7"/>
    <w:rsid w:val="00281ACF"/>
    <w:rsid w:val="002A13FB"/>
    <w:rsid w:val="002A2CA2"/>
    <w:rsid w:val="002B612F"/>
    <w:rsid w:val="002F3FB8"/>
    <w:rsid w:val="00300276"/>
    <w:rsid w:val="003229BD"/>
    <w:rsid w:val="003439FF"/>
    <w:rsid w:val="00345E0D"/>
    <w:rsid w:val="00375C63"/>
    <w:rsid w:val="00377E41"/>
    <w:rsid w:val="003874EB"/>
    <w:rsid w:val="003C3D28"/>
    <w:rsid w:val="003E2918"/>
    <w:rsid w:val="003F6169"/>
    <w:rsid w:val="00456122"/>
    <w:rsid w:val="00464CAB"/>
    <w:rsid w:val="004B6194"/>
    <w:rsid w:val="004C5C29"/>
    <w:rsid w:val="004D0159"/>
    <w:rsid w:val="004F0385"/>
    <w:rsid w:val="0051350B"/>
    <w:rsid w:val="00515AED"/>
    <w:rsid w:val="00515CE1"/>
    <w:rsid w:val="005323D2"/>
    <w:rsid w:val="006040D6"/>
    <w:rsid w:val="0061226E"/>
    <w:rsid w:val="00632394"/>
    <w:rsid w:val="00634B7A"/>
    <w:rsid w:val="00676C9F"/>
    <w:rsid w:val="0068131D"/>
    <w:rsid w:val="006B6FAB"/>
    <w:rsid w:val="006F384E"/>
    <w:rsid w:val="006F52BF"/>
    <w:rsid w:val="007140E3"/>
    <w:rsid w:val="007515ED"/>
    <w:rsid w:val="0079549E"/>
    <w:rsid w:val="007A5AFE"/>
    <w:rsid w:val="007B3D8A"/>
    <w:rsid w:val="007B4D8B"/>
    <w:rsid w:val="007C09C7"/>
    <w:rsid w:val="007C277E"/>
    <w:rsid w:val="007F6CB9"/>
    <w:rsid w:val="00814CFC"/>
    <w:rsid w:val="00823C98"/>
    <w:rsid w:val="00834FDD"/>
    <w:rsid w:val="008360B9"/>
    <w:rsid w:val="00836280"/>
    <w:rsid w:val="008A407C"/>
    <w:rsid w:val="008D725B"/>
    <w:rsid w:val="008E3804"/>
    <w:rsid w:val="009400AB"/>
    <w:rsid w:val="009815E6"/>
    <w:rsid w:val="009D0E77"/>
    <w:rsid w:val="009D6411"/>
    <w:rsid w:val="009F4809"/>
    <w:rsid w:val="009F63F1"/>
    <w:rsid w:val="00A26109"/>
    <w:rsid w:val="00A269A1"/>
    <w:rsid w:val="00A41F96"/>
    <w:rsid w:val="00A55E0F"/>
    <w:rsid w:val="00A70080"/>
    <w:rsid w:val="00A745FE"/>
    <w:rsid w:val="00A92181"/>
    <w:rsid w:val="00AB2141"/>
    <w:rsid w:val="00AD06F4"/>
    <w:rsid w:val="00B24C4B"/>
    <w:rsid w:val="00B3236C"/>
    <w:rsid w:val="00B76D9C"/>
    <w:rsid w:val="00B77F10"/>
    <w:rsid w:val="00B82A36"/>
    <w:rsid w:val="00BC6796"/>
    <w:rsid w:val="00BD30A3"/>
    <w:rsid w:val="00BF409A"/>
    <w:rsid w:val="00C226AB"/>
    <w:rsid w:val="00C23784"/>
    <w:rsid w:val="00C240CD"/>
    <w:rsid w:val="00C33825"/>
    <w:rsid w:val="00C47E9C"/>
    <w:rsid w:val="00C8626C"/>
    <w:rsid w:val="00CB5A44"/>
    <w:rsid w:val="00CE7046"/>
    <w:rsid w:val="00D206AA"/>
    <w:rsid w:val="00D25A4F"/>
    <w:rsid w:val="00D84A70"/>
    <w:rsid w:val="00DC32B9"/>
    <w:rsid w:val="00E2317D"/>
    <w:rsid w:val="00E23728"/>
    <w:rsid w:val="00E27D7C"/>
    <w:rsid w:val="00E44F9D"/>
    <w:rsid w:val="00E66F18"/>
    <w:rsid w:val="00E74BE0"/>
    <w:rsid w:val="00E775DF"/>
    <w:rsid w:val="00EC082E"/>
    <w:rsid w:val="00EC586C"/>
    <w:rsid w:val="00ED20E3"/>
    <w:rsid w:val="00EE1591"/>
    <w:rsid w:val="00EE2251"/>
    <w:rsid w:val="00F24199"/>
    <w:rsid w:val="00F33F80"/>
    <w:rsid w:val="00F40B05"/>
    <w:rsid w:val="00F43F08"/>
    <w:rsid w:val="00F543CF"/>
    <w:rsid w:val="00FB14DE"/>
    <w:rsid w:val="025857DA"/>
    <w:rsid w:val="02F930A7"/>
    <w:rsid w:val="03B35FA8"/>
    <w:rsid w:val="05D215EF"/>
    <w:rsid w:val="05FA4E5A"/>
    <w:rsid w:val="07FE3A52"/>
    <w:rsid w:val="0A5B1BB3"/>
    <w:rsid w:val="0B590C7E"/>
    <w:rsid w:val="0CB55B70"/>
    <w:rsid w:val="0CB82A1A"/>
    <w:rsid w:val="11B402C5"/>
    <w:rsid w:val="122327D1"/>
    <w:rsid w:val="17C9506B"/>
    <w:rsid w:val="1B5E2017"/>
    <w:rsid w:val="20F075D0"/>
    <w:rsid w:val="2206685F"/>
    <w:rsid w:val="2A7B6F12"/>
    <w:rsid w:val="2F6D7FDB"/>
    <w:rsid w:val="2FE15D9B"/>
    <w:rsid w:val="32D33B70"/>
    <w:rsid w:val="35BF2355"/>
    <w:rsid w:val="37A32B62"/>
    <w:rsid w:val="387C0DC3"/>
    <w:rsid w:val="3B1376D9"/>
    <w:rsid w:val="3DAD55EE"/>
    <w:rsid w:val="3EAD617A"/>
    <w:rsid w:val="434D4C79"/>
    <w:rsid w:val="468E3338"/>
    <w:rsid w:val="481B6321"/>
    <w:rsid w:val="485821E0"/>
    <w:rsid w:val="48B43F6F"/>
    <w:rsid w:val="4A556050"/>
    <w:rsid w:val="4ADD2B02"/>
    <w:rsid w:val="513B7615"/>
    <w:rsid w:val="520B4360"/>
    <w:rsid w:val="562B08C5"/>
    <w:rsid w:val="57C16588"/>
    <w:rsid w:val="60212844"/>
    <w:rsid w:val="643D2F6C"/>
    <w:rsid w:val="68E82C35"/>
    <w:rsid w:val="69636D13"/>
    <w:rsid w:val="69E92DC6"/>
    <w:rsid w:val="69EF5BD6"/>
    <w:rsid w:val="6AD63529"/>
    <w:rsid w:val="6B0B3C2C"/>
    <w:rsid w:val="6BDB6883"/>
    <w:rsid w:val="6D603BE4"/>
    <w:rsid w:val="6E390F3B"/>
    <w:rsid w:val="719A7C6D"/>
    <w:rsid w:val="74961BD4"/>
    <w:rsid w:val="76FD7DC5"/>
    <w:rsid w:val="77B6793D"/>
    <w:rsid w:val="780D5D33"/>
    <w:rsid w:val="7AAA0347"/>
    <w:rsid w:val="7AAA0AE2"/>
    <w:rsid w:val="7DC53E42"/>
    <w:rsid w:val="7E0A3CE8"/>
    <w:rsid w:val="7FFA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8CFF1"/>
  <w15:docId w15:val="{76AFC63B-856E-4AED-8E38-049AEEB2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43CF"/>
    <w:pPr>
      <w:spacing w:after="200" w:line="276" w:lineRule="auto"/>
    </w:pPr>
    <w:rPr>
      <w:rFonts w:ascii="Calibri" w:hAnsi="Calibri"/>
    </w:rPr>
  </w:style>
  <w:style w:type="paragraph" w:styleId="3">
    <w:name w:val="heading 3"/>
    <w:basedOn w:val="a"/>
    <w:next w:val="a"/>
    <w:link w:val="30"/>
    <w:uiPriority w:val="99"/>
    <w:qFormat/>
    <w:rsid w:val="00F543CF"/>
    <w:pPr>
      <w:spacing w:beforeAutospacing="1" w:after="0" w:afterAutospacing="1" w:line="240" w:lineRule="auto"/>
      <w:outlineLvl w:val="2"/>
    </w:pPr>
    <w:rPr>
      <w:rFonts w:ascii="SimSun" w:hAnsi="SimSun"/>
      <w:b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uiPriority w:val="99"/>
    <w:qFormat/>
    <w:rsid w:val="00F543CF"/>
    <w:pPr>
      <w:spacing w:beforeAutospacing="1" w:after="0" w:afterAutospacing="1" w:line="240" w:lineRule="auto"/>
      <w:outlineLvl w:val="3"/>
    </w:pPr>
    <w:rPr>
      <w:rFonts w:ascii="SimSun" w:hAnsi="SimSun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543CF"/>
    <w:rPr>
      <w:rFonts w:ascii="Cambria" w:eastAsia="SimSu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43CF"/>
    <w:rPr>
      <w:rFonts w:ascii="Calibri" w:eastAsia="SimSun" w:hAnsi="Calibri" w:cs="Times New Roman"/>
      <w:b/>
      <w:bCs/>
      <w:sz w:val="28"/>
      <w:szCs w:val="28"/>
    </w:rPr>
  </w:style>
  <w:style w:type="character" w:styleId="a3">
    <w:name w:val="footnote reference"/>
    <w:basedOn w:val="a0"/>
    <w:uiPriority w:val="99"/>
    <w:semiHidden/>
    <w:rsid w:val="00F543CF"/>
    <w:rPr>
      <w:rFonts w:cs="Times New Roman"/>
      <w:vertAlign w:val="superscript"/>
    </w:rPr>
  </w:style>
  <w:style w:type="character" w:styleId="a4">
    <w:name w:val="page number"/>
    <w:basedOn w:val="a0"/>
    <w:uiPriority w:val="99"/>
    <w:rsid w:val="00F543CF"/>
    <w:rPr>
      <w:rFonts w:cs="Times New Roman"/>
    </w:rPr>
  </w:style>
  <w:style w:type="paragraph" w:styleId="a5">
    <w:name w:val="footnote text"/>
    <w:basedOn w:val="a"/>
    <w:link w:val="a6"/>
    <w:uiPriority w:val="99"/>
    <w:semiHidden/>
    <w:rsid w:val="00F543CF"/>
    <w:pPr>
      <w:snapToGrid w:val="0"/>
    </w:pPr>
    <w:rPr>
      <w:sz w:val="18"/>
      <w:szCs w:val="18"/>
    </w:rPr>
  </w:style>
  <w:style w:type="character" w:customStyle="1" w:styleId="a6">
    <w:name w:val="Текст сноски Знак"/>
    <w:basedOn w:val="a0"/>
    <w:link w:val="a5"/>
    <w:uiPriority w:val="99"/>
    <w:semiHidden/>
    <w:rsid w:val="00F800C4"/>
    <w:rPr>
      <w:rFonts w:ascii="Calibri" w:hAnsi="Calibri"/>
      <w:sz w:val="20"/>
      <w:szCs w:val="20"/>
    </w:rPr>
  </w:style>
  <w:style w:type="paragraph" w:styleId="a7">
    <w:name w:val="header"/>
    <w:basedOn w:val="a"/>
    <w:link w:val="a8"/>
    <w:uiPriority w:val="99"/>
    <w:rsid w:val="00F543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543CF"/>
    <w:rPr>
      <w:rFonts w:ascii="Calibri" w:hAnsi="Calibri" w:cs="Times New Roman"/>
    </w:rPr>
  </w:style>
  <w:style w:type="paragraph" w:styleId="a9">
    <w:name w:val="footer"/>
    <w:basedOn w:val="a"/>
    <w:link w:val="aa"/>
    <w:uiPriority w:val="99"/>
    <w:semiHidden/>
    <w:rsid w:val="00F543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543CF"/>
    <w:rPr>
      <w:rFonts w:ascii="Calibri" w:hAnsi="Calibri" w:cs="Times New Roman"/>
    </w:rPr>
  </w:style>
  <w:style w:type="paragraph" w:styleId="ab">
    <w:name w:val="Normal (Web)"/>
    <w:basedOn w:val="a"/>
    <w:uiPriority w:val="99"/>
    <w:semiHidden/>
    <w:rsid w:val="00F543CF"/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F54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imSun" w:hAnsi="SimSun"/>
      <w:sz w:val="24"/>
      <w:szCs w:val="24"/>
      <w:lang w:val="en-US" w:eastAsia="zh-CN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543CF"/>
    <w:rPr>
      <w:rFonts w:ascii="Courier New" w:hAnsi="Courier New" w:cs="Courier New"/>
      <w:sz w:val="20"/>
      <w:szCs w:val="20"/>
    </w:rPr>
  </w:style>
  <w:style w:type="character" w:customStyle="1" w:styleId="ac">
    <w:name w:val="Абзац списка Знак"/>
    <w:link w:val="ad"/>
    <w:uiPriority w:val="99"/>
    <w:locked/>
    <w:rsid w:val="00F543CF"/>
    <w:rPr>
      <w:rFonts w:ascii="Arial Unicode MS" w:eastAsia="Arial Unicode MS" w:hAnsi="Arial Unicode MS"/>
      <w:color w:val="000000"/>
      <w:sz w:val="24"/>
    </w:rPr>
  </w:style>
  <w:style w:type="paragraph" w:styleId="ad">
    <w:name w:val="List Paragraph"/>
    <w:basedOn w:val="a"/>
    <w:link w:val="ac"/>
    <w:uiPriority w:val="99"/>
    <w:qFormat/>
    <w:rsid w:val="00F543CF"/>
    <w:pPr>
      <w:widowControl w:val="0"/>
      <w:spacing w:after="0" w:line="240" w:lineRule="auto"/>
      <w:ind w:left="720"/>
      <w:contextualSpacing/>
    </w:pPr>
    <w:rPr>
      <w:rFonts w:ascii="Arial Unicode MS" w:eastAsia="Arial Unicode MS" w:hAnsi="Arial Unicode MS"/>
      <w:color w:val="000000"/>
      <w:sz w:val="24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8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84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EA8D7-0118-4A1D-8E5C-B12F9F02A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13</Pages>
  <Words>2893</Words>
  <Characters>16492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kln</dc:creator>
  <cp:lastModifiedBy>User</cp:lastModifiedBy>
  <cp:revision>17</cp:revision>
  <dcterms:created xsi:type="dcterms:W3CDTF">2026-03-15T15:15:00Z</dcterms:created>
  <dcterms:modified xsi:type="dcterms:W3CDTF">2026-03-16T12:03:00Z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217405065D7A42E8BC01EF962D23FE22_12</vt:lpwstr>
  </property>
</Properties>
</file>