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23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23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23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23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23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  <w:bookmarkStart w:id="0" w:name="_GoBack"/>
      <w:bookmarkEnd w:id="0"/>
    </w:p>
    <w:p w14:paraId="6A56F1A7">
      <w:pPr>
        <w:pStyle w:val="23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75B8E41B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14:paraId="3FD8C5DC">
      <w:pPr>
        <w:spacing w:after="0" w:line="240" w:lineRule="auto"/>
        <w:jc w:val="center"/>
        <w:outlineLvl w:val="1"/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 xml:space="preserve">АДАПТИВНО-РАЗВИВАЮЩАЯ ПЕДАГОГИЧЕСКАЯ ТЕХНОЛОГИЯ ПРОБЛЕМНО-МОДУЛЬНОГО ОБУЧЕНИЯ УЧАЩИХСЯ </w:t>
      </w:r>
    </w:p>
    <w:p w14:paraId="5BED617C">
      <w:pPr>
        <w:spacing w:after="0" w:line="240" w:lineRule="auto"/>
        <w:jc w:val="center"/>
        <w:outlineLvl w:val="1"/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</w:pP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В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СОВРЕМЕННОЙ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 xml:space="preserve"> СРЕДНЕЙ ОБЩЕОБРАЗОВАТЕЛЬНОЙ ШКОЛЕ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>:</w:t>
      </w:r>
    </w:p>
    <w:p w14:paraId="51075AB3">
      <w:pPr>
        <w:spacing w:after="0" w:line="240" w:lineRule="auto"/>
        <w:jc w:val="center"/>
        <w:outlineLvl w:val="1"/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>ТЕОРИЯ И ПРАКТИКА</w:t>
      </w:r>
    </w:p>
    <w:p w14:paraId="56D2B73A">
      <w:pPr>
        <w:spacing w:after="0" w:line="240" w:lineRule="auto"/>
        <w:jc w:val="center"/>
        <w:outlineLvl w:val="1"/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(НАУЧНО-МЕТОДИЧЕСКАЯ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ПРАКТИКО-ОРИЕНТИРОВАННАЯ СТАТЬЯ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 xml:space="preserve"> СТАТЬЯ ПО ОБЩЕЙ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ПЕДАГОГИКЕ</w:t>
      </w:r>
      <w:r>
        <w:rPr>
          <w:rFonts w:hint="default" w:ascii="Times New Roman" w:hAnsi="Times New Roman" w:eastAsia="Times New Roman"/>
          <w:b/>
          <w:color w:val="2A2723"/>
          <w:sz w:val="28"/>
          <w:szCs w:val="28"/>
          <w:lang w:val="en-US" w:eastAsia="ru-RU"/>
        </w:rPr>
        <w:t xml:space="preserve"> И ДИДАКТИКЕ</w:t>
      </w:r>
      <w:r>
        <w:rPr>
          <w:rFonts w:ascii="Times New Roman" w:hAnsi="Times New Roman" w:eastAsia="Times New Roman"/>
          <w:b/>
          <w:color w:val="2A2723"/>
          <w:sz w:val="28"/>
          <w:szCs w:val="28"/>
          <w:lang w:eastAsia="ru-RU"/>
        </w:rPr>
        <w:t>)</w:t>
      </w:r>
    </w:p>
    <w:p w14:paraId="271363B5">
      <w:pPr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14:paraId="0426E006">
      <w:pPr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 в средней общеобразовательной школе представляет собой специально созданную систему специфических методов и приёмов, позволяющих обучающимся самостоятельно формировать, развивать, совершенствовать, применять свои знания, умения, навыки, способы действий, способы учебно-познавательной деятельности, не получая их в готовом виде, а добывая самостоятельно или под управлением и контролем со стороны педагога.</w:t>
      </w:r>
    </w:p>
    <w:p w14:paraId="66F87743">
      <w:pPr>
        <w:spacing w:after="0" w:line="360" w:lineRule="auto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Вопрос о возможности применения адаптивно-развивающей педагогической технологии проблемно-модульного обучения учащихся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прежде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всего,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связан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возрастом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учеников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уровнем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владе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ния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ими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умениями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навыками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самостоятельной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работы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информационными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ис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точниками, а также с их мировоззренческой подготовкой. В младших классах, как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представляется,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акцент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должен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делаться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педагогический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процесс,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организуемый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управляемый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непосредственно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учителем,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этом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особую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роль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здесь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играет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его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нравственно-эмоциональное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воздействие.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Всякое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сужение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функций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преподавателя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может породить проблему дегуманизации педагогического процесса.</w:t>
      </w:r>
    </w:p>
    <w:p w14:paraId="73A9536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2"/>
          <w:w w:val="90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    Начиная со средних классов, можно ввести элементы адаптивно-развивающей педагогической технологии проблемно-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модульного обучения. При этом, ими могут быть упрощенные адаптивно-развивающие проблемно-модуль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ные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(рабочие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тетради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предметам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обучения),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которых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упор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делался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бы на управление и самоуправление учебно-познавательной деятельностью учащихся, контроль и самоконтроль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знаний.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Адаптивно-развивающие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учебный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процесс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школы </w:t>
      </w:r>
      <w:r>
        <w:rPr>
          <w:rFonts w:ascii="Times New Roman" w:hAnsi="Times New Roman" w:eastAsia="Times New Roman"/>
          <w:w w:val="90"/>
          <w:sz w:val="28"/>
          <w:szCs w:val="28"/>
        </w:rPr>
        <w:t>целесообразно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вводить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постепенно,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наравне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учебником,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начиная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отдельных курсов, учебно-познавательных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предметов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хорошо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успевающих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учеников,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которым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предо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ставляется большая самостоятельность в учебе.</w:t>
      </w:r>
    </w:p>
    <w:p w14:paraId="22BF61DF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С возрастов 7 – 9-го класса средней общеобразовательной школы адаптивно-развивающую педагогическую технологию проблемно-модульного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можно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полностью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ввести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процесс обучения,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т.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е.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воз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можно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применение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адаптивно-развивающих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образовательных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программ,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постро</w:t>
      </w:r>
      <w:r>
        <w:rPr>
          <w:rFonts w:ascii="Times New Roman" w:hAnsi="Times New Roman" w:eastAsia="Times New Roman"/>
          <w:w w:val="90"/>
          <w:sz w:val="28"/>
          <w:szCs w:val="28"/>
        </w:rPr>
        <w:t>ению которых для 7 – 9-х классов можно подойти трояко:</w:t>
      </w:r>
    </w:p>
    <w:p w14:paraId="3264E5B5">
      <w:pPr>
        <w:widowControl w:val="0"/>
        <w:numPr>
          <w:ilvl w:val="0"/>
          <w:numId w:val="1"/>
        </w:numPr>
        <w:tabs>
          <w:tab w:val="left" w:pos="844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строить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адаптивно-развивающие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w w:val="90"/>
          <w:sz w:val="28"/>
          <w:szCs w:val="28"/>
        </w:rPr>
        <w:t>программы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выбираемого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чающимися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цикла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профилирующих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предметов,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изучении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которых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границ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точки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зрения,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ширины,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так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глубины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познания;</w:t>
      </w:r>
    </w:p>
    <w:p w14:paraId="2BBB07D2">
      <w:pPr>
        <w:widowControl w:val="0"/>
        <w:numPr>
          <w:ilvl w:val="0"/>
          <w:numId w:val="1"/>
        </w:numPr>
        <w:tabs>
          <w:tab w:val="left" w:pos="848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строить адаптивно-развивающие проблемно-модульные образовательные программы, рассчитанные на один год, по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всем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учебно-познавательным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предметам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комплексной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учебно-познавательной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проблеме;</w:t>
      </w:r>
    </w:p>
    <w:p w14:paraId="1F394D8E">
      <w:pPr>
        <w:widowControl w:val="0"/>
        <w:numPr>
          <w:ilvl w:val="0"/>
          <w:numId w:val="1"/>
        </w:numPr>
        <w:tabs>
          <w:tab w:val="left" w:pos="81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строить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адаптивно-развивающие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образовательные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программы,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предназначенные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всего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эта</w:t>
      </w:r>
      <w:r>
        <w:rPr>
          <w:rFonts w:ascii="Times New Roman" w:hAnsi="Times New Roman" w:eastAsia="Times New Roman"/>
          <w:w w:val="95"/>
          <w:sz w:val="28"/>
          <w:szCs w:val="28"/>
        </w:rPr>
        <w:t>па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старших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классах.</w:t>
      </w:r>
    </w:p>
    <w:p w14:paraId="385426B7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Очевидно,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что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внедрение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общеобразовательной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целесообразно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начинать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вести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последовательно,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54219CF4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    Структура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адаптивно-развивающей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программы,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предназначенной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всего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этапа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старших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классах,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включает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себя адаптивно-развивающие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по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всем изучаемым учебно-познавательным предметам на один учебный год. Преимущество применения адаптивно-развивающей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проблемно-модульной образовательной 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rFonts w:ascii="Times New Roman" w:hAnsi="Times New Roman" w:eastAsia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рующие</w:t>
      </w:r>
      <w:r>
        <w:rPr>
          <w:rFonts w:ascii="Times New Roman" w:hAnsi="Times New Roman" w:eastAsia="Times New Roman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мотивацию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учения,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а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также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открываются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реальные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пути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обучению дистанционно и </w:t>
      </w:r>
      <w:r>
        <w:rPr>
          <w:rFonts w:ascii="Times New Roman" w:hAnsi="Times New Roman" w:eastAsia="Times New Roman"/>
          <w:spacing w:val="-2"/>
          <w:sz w:val="28"/>
          <w:szCs w:val="28"/>
        </w:rPr>
        <w:t>экстерном.</w:t>
      </w:r>
    </w:p>
    <w:p w14:paraId="71D7EC7B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11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При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рассмотрении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применения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обучения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возникает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вопрос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возможности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замены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учебников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адаптивно-развивающими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проблемно-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модульными учебно-познавательными курсами, где учебники будут играть вспомогательную роль. Необхо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димо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отметить,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что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однозначно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ответить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тут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сложно,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так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вышеназванные </w:t>
      </w:r>
      <w:r>
        <w:rPr>
          <w:rFonts w:ascii="Times New Roman" w:hAnsi="Times New Roman" w:eastAsia="Times New Roman"/>
          <w:w w:val="90"/>
          <w:sz w:val="28"/>
          <w:szCs w:val="28"/>
        </w:rPr>
        <w:t>пособия решают совершенно разные задачи. Более того, адаптивно-развивающий проблемно-модульный учебно-познавательный курс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базируется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нескольких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учебниках,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формируя, развивая,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таким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образом,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основы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тодологии учебно-познавательной познавательной деятельности и самостоятельной работы с источника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ми. В адаптивно-развивающем проблемно-модульном учебно-познавательном курсе акцентируется руководство учебными </w:t>
      </w:r>
      <w:r>
        <w:rPr>
          <w:rFonts w:ascii="Times New Roman" w:hAnsi="Times New Roman" w:eastAsia="Times New Roman"/>
          <w:w w:val="90"/>
          <w:sz w:val="28"/>
          <w:szCs w:val="28"/>
        </w:rPr>
        <w:t>действиями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обучающегося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существенной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опорой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учебники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учебные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пособия,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другую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методическую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литературу.</w:t>
      </w:r>
    </w:p>
    <w:p w14:paraId="0558A619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10"/>
          <w:w w:val="95"/>
          <w:sz w:val="28"/>
          <w:szCs w:val="28"/>
        </w:rPr>
      </w:pP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    </w:t>
      </w:r>
      <w:r>
        <w:rPr>
          <w:rFonts w:ascii="Times New Roman" w:hAnsi="Times New Roman" w:eastAsia="Times New Roman"/>
          <w:w w:val="90"/>
          <w:sz w:val="28"/>
          <w:szCs w:val="28"/>
        </w:rPr>
        <w:t>Возникает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другой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вопрос,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касающийся применения адаптивно-развивающей педагогической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w w:val="90"/>
          <w:sz w:val="28"/>
          <w:szCs w:val="28"/>
        </w:rPr>
        <w:t>школе,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>со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стоящий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следующем: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кто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будет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создавать адаптивно-развивающие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учебно-познавательные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курсы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разрабатывать образовательные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программы?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этом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случае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возможны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два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пути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решения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данного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вопро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са:</w:t>
      </w:r>
    </w:p>
    <w:p w14:paraId="466ACFC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7"/>
          <w:w w:val="90"/>
          <w:sz w:val="28"/>
          <w:szCs w:val="28"/>
        </w:rPr>
      </w:pP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1)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они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могут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создаваться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региональными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методическими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центрами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</w:t>
      </w:r>
      <w:r>
        <w:rPr>
          <w:rFonts w:ascii="Times New Roman" w:hAnsi="Times New Roman" w:eastAsia="Times New Roman"/>
          <w:w w:val="90"/>
          <w:sz w:val="28"/>
          <w:szCs w:val="28"/>
        </w:rPr>
        <w:t>миссиями,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основой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которых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станут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временные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творческие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коллективы;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</w:p>
    <w:p w14:paraId="4BC396DB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2)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будут разрабатываться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отдельными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высококвалифицированными,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опытными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учителями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самостоятельной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организации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ими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конкретного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педагогического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процесса. </w:t>
      </w:r>
    </w:p>
    <w:p w14:paraId="17D0044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5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Эти два направления не являются альтернативными, они могут успешно дополнять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друг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друга.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Только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этом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случае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учитель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будет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создавать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«на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пустом месте» оригинальный адаптивно-развивающий проблемно-модульный учебно-познавательный курс или образовательную программу, а станет использовать проблемно-модульные 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функционирования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средней общеобразовательной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школы.</w:t>
      </w:r>
    </w:p>
    <w:p w14:paraId="42D6909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С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созданием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адаптивно-развивающих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проблемно-модульных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учебно-познавательных </w:t>
      </w:r>
      <w:r>
        <w:rPr>
          <w:rFonts w:ascii="Times New Roman" w:hAnsi="Times New Roman" w:eastAsia="Times New Roman"/>
          <w:w w:val="90"/>
          <w:sz w:val="28"/>
          <w:szCs w:val="28"/>
        </w:rPr>
        <w:t>курсов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образовательной </w:t>
      </w:r>
      <w:r>
        <w:rPr>
          <w:rFonts w:ascii="Times New Roman" w:hAnsi="Times New Roman" w:eastAsia="Times New Roman"/>
          <w:w w:val="90"/>
          <w:sz w:val="28"/>
          <w:szCs w:val="28"/>
        </w:rPr>
        <w:t>программы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ещё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решается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проблема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внедрения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предлагаемой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иной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системе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обучения. </w:t>
      </w:r>
      <w:r>
        <w:rPr>
          <w:rFonts w:ascii="Times New Roman" w:hAnsi="Times New Roman" w:eastAsia="Times New Roman"/>
          <w:w w:val="90"/>
          <w:sz w:val="28"/>
          <w:szCs w:val="28"/>
        </w:rPr>
        <w:t>Важным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является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вопрос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организации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собственно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процесса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адаптивно-развивающего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ного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обучения, как педагогической технологии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средней общеобразовательной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школе.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Исследований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данному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вопросу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нашей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стра</w:t>
      </w:r>
      <w:r>
        <w:rPr>
          <w:rFonts w:ascii="Times New Roman" w:hAnsi="Times New Roman" w:eastAsia="Times New Roman"/>
          <w:w w:val="90"/>
          <w:sz w:val="28"/>
          <w:szCs w:val="28"/>
        </w:rPr>
        <w:t>не ещё нет, а в работах зарубежных авторов, чаще всего, описывается и анализируется практический опыт организации обучения.</w:t>
      </w:r>
    </w:p>
    <w:p w14:paraId="7832EBC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В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свете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отмеченного,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применении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проблемно-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модульного обучения учащимся, как правило 9–11 классов, будет предлагаться на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выбор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несколько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путей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организации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адаптивно-развивающего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как педагогической технологии,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предусма</w:t>
      </w:r>
      <w:r>
        <w:rPr>
          <w:rFonts w:ascii="Times New Roman" w:hAnsi="Times New Roman" w:eastAsia="Times New Roman"/>
          <w:w w:val="90"/>
          <w:sz w:val="28"/>
          <w:szCs w:val="28"/>
        </w:rPr>
        <w:t>тривающих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самостоятельную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работу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адаптивно-развивающим учебно-познавательным проблемным </w:t>
      </w:r>
      <w:r>
        <w:rPr>
          <w:rFonts w:ascii="Times New Roman" w:hAnsi="Times New Roman" w:eastAsia="Times New Roman"/>
          <w:w w:val="90"/>
          <w:sz w:val="28"/>
          <w:szCs w:val="28"/>
        </w:rPr>
        <w:t>модулем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использовании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технических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средств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обучения,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консультации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успевающими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учениками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педагогом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и </w:t>
      </w:r>
      <w:r>
        <w:rPr>
          <w:rFonts w:ascii="Times New Roman" w:hAnsi="Times New Roman" w:eastAsia="Times New Roman"/>
          <w:w w:val="90"/>
          <w:sz w:val="28"/>
          <w:szCs w:val="28"/>
        </w:rPr>
        <w:t>т.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д.,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где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каждый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обучающийся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может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выбрать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один,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так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несколько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наибо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лее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подходящих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ему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вариантов, 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либо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комбинацию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из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них.</w:t>
      </w:r>
    </w:p>
    <w:p w14:paraId="0D46599B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Более</w:t>
      </w:r>
      <w:r>
        <w:rPr>
          <w:rFonts w:ascii="Times New Roman" w:hAnsi="Times New Roman" w:eastAsia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того,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каждый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учитель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имеет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свои,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разработанные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собственными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сила</w:t>
      </w:r>
      <w:r>
        <w:rPr>
          <w:rFonts w:ascii="Times New Roman" w:hAnsi="Times New Roman" w:eastAsia="Times New Roman"/>
          <w:w w:val="90"/>
          <w:sz w:val="28"/>
          <w:szCs w:val="28"/>
        </w:rPr>
        <w:t>ми адаптивно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-развивающие учебно-познавательные проблемные </w:t>
      </w:r>
      <w:r>
        <w:rPr>
          <w:rFonts w:ascii="Times New Roman" w:hAnsi="Times New Roman" w:eastAsia="Times New Roman"/>
          <w:w w:val="90"/>
          <w:sz w:val="28"/>
          <w:szCs w:val="28"/>
        </w:rPr>
        <w:t>модули,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приспособленные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конкретной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ситуации.</w:t>
      </w:r>
    </w:p>
    <w:p w14:paraId="50C97C0A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Подготовка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адаптивно-развивающих учебно-познавательных проблемных </w:t>
      </w:r>
      <w:r>
        <w:rPr>
          <w:rFonts w:ascii="Times New Roman" w:hAnsi="Times New Roman" w:eastAsia="Times New Roman"/>
          <w:w w:val="90"/>
          <w:sz w:val="28"/>
          <w:szCs w:val="28"/>
        </w:rPr>
        <w:t>модулей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ор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ганизация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адаптивно-развивающего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обучения, как педагогической технологии, в средней общеобразовательной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основываются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пяти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прин</w:t>
      </w:r>
      <w:r>
        <w:rPr>
          <w:rFonts w:ascii="Times New Roman" w:hAnsi="Times New Roman" w:eastAsia="Times New Roman"/>
          <w:spacing w:val="-2"/>
          <w:sz w:val="28"/>
          <w:szCs w:val="28"/>
        </w:rPr>
        <w:t>ципах:</w:t>
      </w:r>
    </w:p>
    <w:p w14:paraId="65DE92F7">
      <w:pPr>
        <w:widowControl w:val="0"/>
        <w:numPr>
          <w:ilvl w:val="0"/>
          <w:numId w:val="2"/>
        </w:numPr>
        <w:tabs>
          <w:tab w:val="left" w:pos="88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ascii="Times New Roman" w:hAnsi="Times New Roman" w:eastAsia="Times New Roman"/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7AD88D8C">
      <w:pPr>
        <w:widowControl w:val="0"/>
        <w:numPr>
          <w:ilvl w:val="0"/>
          <w:numId w:val="2"/>
        </w:numPr>
        <w:tabs>
          <w:tab w:val="left" w:pos="838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ascii="Times New Roman" w:hAnsi="Times New Roman" w:eastAsia="Times New Roman"/>
          <w:w w:val="90"/>
          <w:sz w:val="28"/>
          <w:szCs w:val="28"/>
        </w:rPr>
        <w:t>отработка самого модуля и его оснащение техническими средствами обучения;</w:t>
      </w:r>
    </w:p>
    <w:p w14:paraId="6A344731">
      <w:pPr>
        <w:widowControl w:val="0"/>
        <w:numPr>
          <w:ilvl w:val="0"/>
          <w:numId w:val="2"/>
        </w:numPr>
        <w:tabs>
          <w:tab w:val="left" w:pos="829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главное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—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учи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телю, и ученику необходимо понимать и принимать как существенное, — цели </w:t>
      </w:r>
      <w:r>
        <w:rPr>
          <w:rFonts w:ascii="Times New Roman" w:hAnsi="Times New Roman" w:eastAsia="Times New Roman"/>
          <w:spacing w:val="-2"/>
          <w:sz w:val="28"/>
          <w:szCs w:val="28"/>
        </w:rPr>
        <w:t>обучения;</w:t>
      </w:r>
    </w:p>
    <w:p w14:paraId="6617899F">
      <w:pPr>
        <w:widowControl w:val="0"/>
        <w:numPr>
          <w:ilvl w:val="0"/>
          <w:numId w:val="2"/>
        </w:numPr>
        <w:tabs>
          <w:tab w:val="left" w:pos="83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сами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могут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стать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неплохими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учителями.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Помощь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(в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разъяснении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материала)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является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одним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из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главных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компонентов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образовательном процессе при адаптивно-развивающем проблемно-модульном обучении, как педагогической технологии;</w:t>
      </w:r>
    </w:p>
    <w:p w14:paraId="2379255A">
      <w:pPr>
        <w:widowControl w:val="0"/>
        <w:numPr>
          <w:ilvl w:val="0"/>
          <w:numId w:val="2"/>
        </w:numPr>
        <w:tabs>
          <w:tab w:val="left" w:pos="817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овладение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учебно-познавательным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материалом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является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обязательным.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Критерии,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отражающие его уровень, указываются ученикам в адаптивно-развивающем учебно-познавательном проблемном модуле. Устный контроль проводит</w:t>
      </w:r>
      <w:r>
        <w:rPr>
          <w:rFonts w:ascii="Times New Roman" w:hAnsi="Times New Roman" w:eastAsia="Times New Roman"/>
          <w:w w:val="90"/>
          <w:sz w:val="28"/>
          <w:szCs w:val="28"/>
        </w:rPr>
        <w:t>ся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целью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подтверждения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понимания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учениками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цели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обучения.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письменных </w:t>
      </w:r>
      <w:r>
        <w:rPr>
          <w:rFonts w:ascii="Times New Roman" w:hAnsi="Times New Roman" w:eastAsia="Times New Roman"/>
          <w:w w:val="95"/>
          <w:sz w:val="28"/>
          <w:szCs w:val="28"/>
        </w:rPr>
        <w:t>контрольных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заданиях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требуется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правильно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ответить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на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80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%</w:t>
      </w:r>
      <w:r>
        <w:rPr>
          <w:rFonts w:ascii="Times New Roman" w:hAnsi="Times New Roman" w:eastAsia="Times New Roman"/>
          <w:spacing w:val="-9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поставленных </w:t>
      </w:r>
      <w:r>
        <w:rPr>
          <w:rFonts w:ascii="Times New Roman" w:hAnsi="Times New Roman" w:eastAsia="Times New Roman"/>
          <w:spacing w:val="-2"/>
          <w:sz w:val="28"/>
          <w:szCs w:val="28"/>
        </w:rPr>
        <w:t>вопросов.</w:t>
      </w:r>
    </w:p>
    <w:p w14:paraId="01698F0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Адаптивно-развивающее проблемно-модульное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построение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предмета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протекает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два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этапа: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первом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разрабатывается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общая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инвариантная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модель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единого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содержания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пре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подаваемой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учебно-познавательной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дисциплины,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на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втором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выделяются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ключевые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идеи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рамках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кон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кретных модулей. Принципами отбора ключевой информации являются: </w:t>
      </w:r>
    </w:p>
    <w:p w14:paraId="31C02B9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7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а) ин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формационная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ёмкость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прогностическая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ценность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учебно-познавательного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материала;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</w:p>
    <w:p w14:paraId="4EBB799F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б)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системооб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разующая функция учебно-познавательного материала; </w:t>
      </w:r>
    </w:p>
    <w:p w14:paraId="49DAE4E3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в) конструктивно-практическая значимость учебно-познавательного.</w:t>
      </w:r>
    </w:p>
    <w:p w14:paraId="2FB0CA5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Практической направленностью обучения насыщен материал всех адаптивно-развивающих учебно-познавательных проблемных модулей.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Он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ориентирован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усвоение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учащимися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навыков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самоконтроля,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самовоспитания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применительно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всем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основным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сферам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жизнедеятельности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(учёба,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труд,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взаимоотношения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семье,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поведение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отдыхе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т.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д.).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Следует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</w:t>
      </w:r>
      <w:r>
        <w:rPr>
          <w:rFonts w:ascii="Times New Roman" w:hAnsi="Times New Roman" w:eastAsia="Times New Roman"/>
          <w:w w:val="90"/>
          <w:sz w:val="28"/>
          <w:szCs w:val="28"/>
        </w:rPr>
        <w:t>метить,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что адаптивно-развивающий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проблемно-модульный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подход, как педагогическая технология,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органично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сочетается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системно-ге</w:t>
      </w:r>
      <w:r>
        <w:rPr>
          <w:rFonts w:ascii="Times New Roman" w:hAnsi="Times New Roman" w:eastAsia="Times New Roman"/>
          <w:spacing w:val="-2"/>
          <w:sz w:val="28"/>
          <w:szCs w:val="28"/>
        </w:rPr>
        <w:t>нетическим.</w:t>
      </w:r>
    </w:p>
    <w:p w14:paraId="64A3A533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    Адаптивно-развивающая педагогическая технология проблемно-модульного обучения, применяемая в средней общеобразовательной школе,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включает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себя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восемь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компонентов:</w:t>
      </w:r>
    </w:p>
    <w:p w14:paraId="2F2114BD">
      <w:pPr>
        <w:widowControl w:val="0"/>
        <w:numPr>
          <w:ilvl w:val="0"/>
          <w:numId w:val="3"/>
        </w:numPr>
        <w:tabs>
          <w:tab w:val="left" w:pos="810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Усвоение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учениками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целей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обучения.</w:t>
      </w:r>
    </w:p>
    <w:p w14:paraId="57191585">
      <w:pPr>
        <w:widowControl w:val="0"/>
        <w:numPr>
          <w:ilvl w:val="0"/>
          <w:numId w:val="3"/>
        </w:numPr>
        <w:tabs>
          <w:tab w:val="left" w:pos="822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Учебно-познавательная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работа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 адаптивно-развивающим проблемно-модульным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учебно-познавательным </w:t>
      </w:r>
      <w:r>
        <w:rPr>
          <w:rFonts w:ascii="Times New Roman" w:hAnsi="Times New Roman" w:eastAsia="Times New Roman"/>
          <w:w w:val="90"/>
          <w:sz w:val="28"/>
          <w:szCs w:val="28"/>
        </w:rPr>
        <w:t>курсом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включает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процесс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усвоения учебно-познавательного материала с использованием различных методов и средств обуче</w:t>
      </w:r>
      <w:r>
        <w:rPr>
          <w:rFonts w:ascii="Times New Roman" w:hAnsi="Times New Roman" w:eastAsia="Times New Roman"/>
          <w:spacing w:val="-4"/>
          <w:sz w:val="28"/>
          <w:szCs w:val="28"/>
        </w:rPr>
        <w:t>ния.</w:t>
      </w:r>
    </w:p>
    <w:p w14:paraId="4509897E">
      <w:pPr>
        <w:widowControl w:val="0"/>
        <w:numPr>
          <w:ilvl w:val="0"/>
          <w:numId w:val="3"/>
        </w:numPr>
        <w:tabs>
          <w:tab w:val="left" w:pos="833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Постоянный контроль учебно-познавательной деятельности учащихся. После прохожде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ния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письменного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устного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контроля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получает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отметку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данную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тему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или </w:t>
      </w:r>
      <w:r>
        <w:rPr>
          <w:rFonts w:ascii="Times New Roman" w:hAnsi="Times New Roman" w:eastAsia="Times New Roman"/>
          <w:w w:val="90"/>
          <w:sz w:val="28"/>
          <w:szCs w:val="28"/>
        </w:rPr>
        <w:t>отдельный адаптивно-развивающий учебно-познавательный проблемный модуль. Обучающийся, усвоивший за учебный год все темы или адаптивно-развивающие проблемные мо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дули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учебно-познавательного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курса,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получает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за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них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отметку.</w:t>
      </w:r>
    </w:p>
    <w:p w14:paraId="7E7A2508">
      <w:pPr>
        <w:widowControl w:val="0"/>
        <w:numPr>
          <w:ilvl w:val="0"/>
          <w:numId w:val="3"/>
        </w:numPr>
        <w:tabs>
          <w:tab w:val="left" w:pos="80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учебно-познавательного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материала.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Он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может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обратиться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консультацией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учителю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более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под</w:t>
      </w:r>
      <w:r>
        <w:rPr>
          <w:rFonts w:ascii="Times New Roman" w:hAnsi="Times New Roman" w:eastAsia="Times New Roman"/>
          <w:spacing w:val="-6"/>
          <w:w w:val="95"/>
          <w:sz w:val="28"/>
          <w:szCs w:val="28"/>
        </w:rPr>
        <w:t>готовленному и успевающему по этому адаптивно-развивающему проблемно-модульному учебно-познавательному курсу ученику.</w:t>
      </w:r>
    </w:p>
    <w:p w14:paraId="5DEFDAB5">
      <w:pPr>
        <w:widowControl w:val="0"/>
        <w:numPr>
          <w:ilvl w:val="0"/>
          <w:numId w:val="3"/>
        </w:numPr>
        <w:tabs>
          <w:tab w:val="left" w:pos="889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Небольшие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исследования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отработке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адаптивно-развивающего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учебно-познавательного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курса, </w:t>
      </w:r>
      <w:r>
        <w:rPr>
          <w:rFonts w:ascii="Times New Roman" w:hAnsi="Times New Roman" w:eastAsia="Times New Roman"/>
          <w:w w:val="90"/>
          <w:sz w:val="28"/>
          <w:szCs w:val="28"/>
        </w:rPr>
        <w:t>которые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проводит,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опираясь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учебники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различные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методические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ма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териалы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самостоятельно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планируя учебно-исследовательские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действия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под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руковод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ством учителя. Учебно-исследовательская работа проводится индивидуально или в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малых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группах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(до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шести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человек).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После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завершения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учебного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исследования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группе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проводится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обсуждение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его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результатов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их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интерпретацией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т.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д.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За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каждое </w:t>
      </w:r>
      <w:r>
        <w:rPr>
          <w:rFonts w:ascii="Times New Roman" w:hAnsi="Times New Roman" w:eastAsia="Times New Roman"/>
          <w:w w:val="90"/>
          <w:sz w:val="28"/>
          <w:szCs w:val="28"/>
        </w:rPr>
        <w:t>законченное учебное исследование ученик может получить какое-то количество баллов.</w:t>
      </w:r>
    </w:p>
    <w:p w14:paraId="6BA86865">
      <w:pPr>
        <w:widowControl w:val="0"/>
        <w:numPr>
          <w:ilvl w:val="0"/>
          <w:numId w:val="3"/>
        </w:numPr>
        <w:tabs>
          <w:tab w:val="left" w:pos="846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компонент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средней общеобразовательной </w:t>
      </w:r>
      <w:r>
        <w:rPr>
          <w:rFonts w:ascii="Times New Roman" w:hAnsi="Times New Roman" w:eastAsia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боту, пользуясь литературой, накопленной в фондах школьной библиотеки, долж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ны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сформулировать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обосновать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свое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мнение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анализируемому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вопросу,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каса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ющемуся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актуальных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общественных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проблем.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Такие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проблемы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обсуждаются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методом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дискуссий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группе,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этом 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каждый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участвовавший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нем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ученик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пишет 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>мини-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сочинение (эссе),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котором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излагает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и 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окончательно обосновывает своё мнение. Цель такого задания заключается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формировании, развитии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обучающегося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навыков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самостоятельной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мировоззренческой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оценки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явлений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фактов,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поэтому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его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мнение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не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оценивается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13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ascii="Times New Roman" w:hAnsi="Times New Roman" w:eastAsia="Times New Roman"/>
          <w:w w:val="90"/>
          <w:sz w:val="28"/>
          <w:szCs w:val="28"/>
        </w:rPr>
        <w:t>или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ошибочное.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каждое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свое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обоснованное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мнение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получает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40347CE1">
      <w:pPr>
        <w:widowControl w:val="0"/>
        <w:numPr>
          <w:ilvl w:val="0"/>
          <w:numId w:val="3"/>
        </w:numPr>
        <w:tabs>
          <w:tab w:val="left" w:pos="787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Репетиторство,</w:t>
      </w:r>
      <w:r>
        <w:rPr>
          <w:rFonts w:ascii="Times New Roman" w:hAnsi="Times New Roman" w:eastAsia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которым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может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заняться</w:t>
      </w:r>
      <w:r>
        <w:rPr>
          <w:rFonts w:ascii="Times New Roman" w:hAnsi="Times New Roman" w:eastAsia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каждый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ученик,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помогая</w:t>
      </w:r>
      <w:r>
        <w:rPr>
          <w:rFonts w:ascii="Times New Roman" w:hAnsi="Times New Roman" w:eastAsia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своему</w:t>
      </w:r>
      <w:r>
        <w:rPr>
          <w:rFonts w:ascii="Times New Roman" w:hAnsi="Times New Roman" w:eastAsia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>товарищу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если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тот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просит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помощи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учебе.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репетиторство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который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помог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в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усвоении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материала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одному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адаптивно-развивающему учебно-познавательному проблемному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модулю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одному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товарищу,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получивше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му,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этом,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положительную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отметку,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получает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какое-то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количество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баллов.</w:t>
      </w:r>
    </w:p>
    <w:p w14:paraId="0372F757">
      <w:pPr>
        <w:widowControl w:val="0"/>
        <w:numPr>
          <w:ilvl w:val="0"/>
          <w:numId w:val="3"/>
        </w:numPr>
        <w:tabs>
          <w:tab w:val="left" w:pos="801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Контрольная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работа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уровне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теста,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которую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тоже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дается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какое-то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коли</w:t>
      </w:r>
      <w:r>
        <w:rPr>
          <w:rFonts w:ascii="Times New Roman" w:hAnsi="Times New Roman" w:eastAsia="Times New Roman"/>
          <w:w w:val="90"/>
          <w:sz w:val="28"/>
          <w:szCs w:val="28"/>
        </w:rPr>
        <w:t>чество баллов. В данном случае за учеником остается свобода выбора комплектов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способа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деятельности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для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получения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баллов.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Одни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могут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избегать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четвертые не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хотят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тратить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время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репетиторство.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</w:p>
    <w:p w14:paraId="1E7C4D43">
      <w:pPr>
        <w:widowControl w:val="0"/>
        <w:tabs>
          <w:tab w:val="left" w:pos="801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5"/>
          <w:sz w:val="28"/>
          <w:szCs w:val="28"/>
        </w:rPr>
      </w:pP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   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всех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случаях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системе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школы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</w:t>
      </w:r>
      <w:r>
        <w:rPr>
          <w:rFonts w:ascii="Times New Roman" w:hAnsi="Times New Roman" w:eastAsia="Times New Roman"/>
          <w:w w:val="90"/>
          <w:sz w:val="28"/>
          <w:szCs w:val="28"/>
        </w:rPr>
        <w:t>ник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w w:val="90"/>
          <w:sz w:val="28"/>
          <w:szCs w:val="28"/>
        </w:rPr>
        <w:t>прежде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всего,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соревнуется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собой.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Время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учителя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учеников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одному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тому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же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тесту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учеников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средней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школы,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проходивших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курс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ascii="Times New Roman" w:hAnsi="Times New Roman" w:eastAsia="Times New Roman"/>
          <w:w w:val="90"/>
          <w:sz w:val="28"/>
          <w:szCs w:val="28"/>
        </w:rPr>
        <w:t>системе адаптивно-развивающего проблемно-модульного обучения, как педагогической технологии, и детей, обучавшихся по традицион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ной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системе,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обнаруживается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разница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их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знаниях,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составляющая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10–15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%</w:t>
      </w:r>
      <w:r>
        <w:rPr>
          <w:rFonts w:ascii="Times New Roman" w:hAnsi="Times New Roman" w:eastAsia="Times New Roman"/>
          <w:spacing w:val="-8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в </w:t>
      </w:r>
      <w:r>
        <w:rPr>
          <w:rFonts w:ascii="Times New Roman" w:hAnsi="Times New Roman" w:eastAsia="Times New Roman"/>
          <w:w w:val="95"/>
          <w:sz w:val="28"/>
          <w:szCs w:val="28"/>
        </w:rPr>
        <w:t>пользу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первых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w w:val="95"/>
          <w:sz w:val="28"/>
          <w:szCs w:val="28"/>
        </w:rPr>
        <w:t>[47,</w:t>
      </w:r>
      <w:r>
        <w:rPr>
          <w:rFonts w:ascii="Times New Roman" w:hAnsi="Times New Roman" w:eastAsia="Times New Roman"/>
          <w:b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w w:val="95"/>
          <w:sz w:val="28"/>
          <w:szCs w:val="28"/>
        </w:rPr>
        <w:t>с.</w:t>
      </w:r>
      <w:r>
        <w:rPr>
          <w:rFonts w:ascii="Times New Roman" w:hAnsi="Times New Roman" w:eastAsia="Times New Roman"/>
          <w:b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/>
          <w:w w:val="95"/>
          <w:sz w:val="28"/>
          <w:szCs w:val="28"/>
        </w:rPr>
        <w:t>101]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.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Более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того,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решается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задача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формирования, развития, совершенствования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интеллектуальной,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думающей,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самостоятельной,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разносторонне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гармонично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развитой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личности,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а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средние общеобразовательные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школы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уходят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5"/>
          <w:w w:val="90"/>
          <w:sz w:val="28"/>
          <w:szCs w:val="28"/>
        </w:rPr>
        <w:t>от</w:t>
      </w:r>
      <w:r>
        <w:rPr>
          <w:rFonts w:ascii="Times New Roman" w:hAnsi="Times New Roman" w:eastAsia="Times New Roman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«менторства»,</w:t>
      </w:r>
      <w:r>
        <w:rPr>
          <w:rFonts w:ascii="Times New Roman" w:hAnsi="Times New Roman" w:eastAsia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психозов</w:t>
      </w:r>
      <w:r>
        <w:rPr>
          <w:rFonts w:ascii="Times New Roman" w:hAnsi="Times New Roman" w:eastAsia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других</w:t>
      </w:r>
      <w:r>
        <w:rPr>
          <w:rFonts w:ascii="Times New Roman" w:hAnsi="Times New Roman" w:eastAsia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«заболеваний».</w:t>
      </w:r>
    </w:p>
    <w:p w14:paraId="018275D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Проанализированная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система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адаптивно-развивающе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проблемно-модульной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педагогической </w:t>
      </w:r>
      <w:r>
        <w:rPr>
          <w:rFonts w:ascii="Times New Roman" w:hAnsi="Times New Roman" w:eastAsia="Times New Roman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обучения учащихся в средней общеобразовательной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представляет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интерес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следующих</w:t>
      </w:r>
      <w:r>
        <w:rPr>
          <w:rFonts w:ascii="Times New Roman" w:hAnsi="Times New Roman" w:eastAsia="Times New Roman"/>
          <w:spacing w:val="-7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отношениях:</w:t>
      </w:r>
    </w:p>
    <w:p w14:paraId="59F48087">
      <w:pPr>
        <w:widowControl w:val="0"/>
        <w:numPr>
          <w:ilvl w:val="0"/>
          <w:numId w:val="4"/>
        </w:numPr>
        <w:tabs>
          <w:tab w:val="left" w:pos="862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ascii="Times New Roman" w:hAnsi="Times New Roman" w:eastAsia="Times New Roman"/>
          <w:w w:val="95"/>
          <w:sz w:val="28"/>
          <w:szCs w:val="28"/>
        </w:rPr>
        <w:t>ния</w:t>
      </w:r>
      <w:r>
        <w:rPr>
          <w:rFonts w:ascii="Times New Roman" w:hAnsi="Times New Roman" w:eastAsia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со</w:t>
      </w:r>
      <w:r>
        <w:rPr>
          <w:rFonts w:ascii="Times New Roman" w:hAnsi="Times New Roman" w:eastAsia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стороны</w:t>
      </w:r>
      <w:r>
        <w:rPr>
          <w:rFonts w:ascii="Times New Roman" w:hAnsi="Times New Roman" w:eastAsia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ученика;</w:t>
      </w:r>
    </w:p>
    <w:p w14:paraId="3EAC638F">
      <w:pPr>
        <w:widowControl w:val="0"/>
        <w:numPr>
          <w:ilvl w:val="0"/>
          <w:numId w:val="4"/>
        </w:numPr>
        <w:tabs>
          <w:tab w:val="left" w:pos="899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реализуются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субъект–субъектные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взаимоотношения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между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учеником</w:t>
      </w:r>
      <w:r>
        <w:rPr>
          <w:rFonts w:ascii="Times New Roman" w:hAnsi="Times New Roman" w:eastAsia="Times New Roman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и </w:t>
      </w:r>
      <w:r>
        <w:rPr>
          <w:rFonts w:ascii="Times New Roman" w:hAnsi="Times New Roman" w:eastAsia="Times New Roman"/>
          <w:spacing w:val="-2"/>
          <w:sz w:val="28"/>
          <w:szCs w:val="28"/>
        </w:rPr>
        <w:t>учителем;</w:t>
      </w:r>
    </w:p>
    <w:p w14:paraId="44DDDF2F">
      <w:pPr>
        <w:widowControl w:val="0"/>
        <w:numPr>
          <w:ilvl w:val="0"/>
          <w:numId w:val="4"/>
        </w:numPr>
        <w:tabs>
          <w:tab w:val="left" w:pos="845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обеспечивается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достижение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практически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всеми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учениками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минимального уровня усвоения учебно-познавательного материала за предусмотренное время;</w:t>
      </w:r>
    </w:p>
    <w:p w14:paraId="5B662C9A">
      <w:pPr>
        <w:widowControl w:val="0"/>
        <w:numPr>
          <w:ilvl w:val="0"/>
          <w:numId w:val="4"/>
        </w:numPr>
        <w:tabs>
          <w:tab w:val="left" w:pos="868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создаются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возможности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усвоения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материала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более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52B167BB">
      <w:pPr>
        <w:widowControl w:val="0"/>
        <w:numPr>
          <w:ilvl w:val="0"/>
          <w:numId w:val="4"/>
        </w:numPr>
        <w:tabs>
          <w:tab w:val="left" w:pos="833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реализует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воспитывающую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функцию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обучения.</w:t>
      </w:r>
    </w:p>
    <w:p w14:paraId="1E5C3875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Адаптивно-развивающий проблемно-модульный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учебно-познавательный </w:t>
      </w:r>
      <w:r>
        <w:rPr>
          <w:rFonts w:ascii="Times New Roman" w:hAnsi="Times New Roman" w:eastAsia="Times New Roman"/>
          <w:w w:val="90"/>
          <w:sz w:val="28"/>
          <w:szCs w:val="28"/>
        </w:rPr>
        <w:t>принцип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конструирования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учебно-познавательных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курсов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пре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rFonts w:ascii="Times New Roman" w:hAnsi="Times New Roman" w:eastAsia="Times New Roman"/>
          <w:w w:val="90"/>
          <w:sz w:val="28"/>
          <w:szCs w:val="28"/>
        </w:rPr>
        <w:t>тему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интегрированные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основы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научных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знаний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наглядно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выделить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«ядро»</w:t>
      </w:r>
      <w:r>
        <w:rPr>
          <w:rFonts w:ascii="Times New Roman" w:hAnsi="Times New Roman" w:eastAsia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учной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информации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посредством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анализа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понятий,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выявления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вну</w:t>
      </w:r>
      <w:r>
        <w:rPr>
          <w:rFonts w:ascii="Times New Roman" w:hAnsi="Times New Roman" w:eastAsia="Times New Roman"/>
          <w:w w:val="90"/>
          <w:sz w:val="28"/>
          <w:szCs w:val="28"/>
        </w:rPr>
        <w:t>тренних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связей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между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ними,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а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также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между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законами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принципами.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Тем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самым, он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способствует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логичному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компактному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структурированию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учебно-познавательного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материала,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а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также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позволяет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избегать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неоправданных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повторений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внутри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одного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то</w:t>
      </w:r>
      <w:r>
        <w:rPr>
          <w:rFonts w:ascii="Times New Roman" w:hAnsi="Times New Roman" w:eastAsia="Times New Roman"/>
          <w:sz w:val="28"/>
          <w:szCs w:val="28"/>
        </w:rPr>
        <w:t>го</w:t>
      </w:r>
      <w:r>
        <w:rPr>
          <w:rFonts w:ascii="Times New Roman" w:hAnsi="Times New Roman" w:eastAsia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же</w:t>
      </w:r>
      <w:r>
        <w:rPr>
          <w:rFonts w:ascii="Times New Roman" w:hAnsi="Times New Roman" w:eastAsia="Times New Roman"/>
          <w:spacing w:val="-5"/>
          <w:sz w:val="28"/>
          <w:szCs w:val="28"/>
        </w:rPr>
        <w:t xml:space="preserve"> учебно-познавательного </w:t>
      </w:r>
      <w:r>
        <w:rPr>
          <w:rFonts w:ascii="Times New Roman" w:hAnsi="Times New Roman" w:eastAsia="Times New Roman"/>
          <w:sz w:val="28"/>
          <w:szCs w:val="28"/>
        </w:rPr>
        <w:t>курса.</w:t>
      </w:r>
    </w:p>
    <w:p w14:paraId="79DCA628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     Несомненно,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что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всех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достоинствах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недостатках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данной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адаптивно-развивающей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дульной педагогической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обучения,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её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можно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рассматривать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как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одну</w:t>
      </w:r>
      <w:r>
        <w:rPr>
          <w:rFonts w:ascii="Times New Roman" w:hAnsi="Times New Roman" w:eastAsia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>из</w:t>
      </w:r>
      <w:r>
        <w:rPr>
          <w:rFonts w:ascii="Times New Roman" w:hAnsi="Times New Roman" w:eastAsia="Times New Roman"/>
          <w:spacing w:val="-11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ascii="Times New Roman" w:hAnsi="Times New Roman" w:eastAsia="Times New Roman"/>
          <w:w w:val="90"/>
          <w:sz w:val="28"/>
          <w:szCs w:val="28"/>
        </w:rPr>
        <w:t>возможных педагогических систем, формирующих, развивающих, совершенствующих личность школьника.</w:t>
      </w:r>
    </w:p>
    <w:p w14:paraId="1DD4F6EE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     Следует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учитывать,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что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на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современном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этапе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развития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педагогической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науки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>и</w:t>
      </w:r>
      <w:r>
        <w:rPr>
          <w:rFonts w:ascii="Times New Roman" w:hAnsi="Times New Roman" w:eastAsia="Times New Roman"/>
          <w:spacing w:val="-12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ascii="Times New Roman" w:hAnsi="Times New Roman" w:eastAsia="Times New Roman"/>
          <w:spacing w:val="-4"/>
          <w:w w:val="90"/>
          <w:sz w:val="28"/>
          <w:szCs w:val="28"/>
        </w:rPr>
        <w:t>функционирования общества, перед отечественной средней общеобразовательной школой стоят задачи по прове</w:t>
      </w:r>
      <w:r>
        <w:rPr>
          <w:rFonts w:ascii="Times New Roman" w:hAnsi="Times New Roman" w:eastAsia="Times New Roman"/>
          <w:w w:val="90"/>
          <w:sz w:val="28"/>
          <w:szCs w:val="28"/>
        </w:rPr>
        <w:t>дению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реформы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и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модернизации,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решение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которых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w w:val="90"/>
          <w:sz w:val="28"/>
          <w:szCs w:val="28"/>
        </w:rPr>
        <w:t>пока,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не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приносит</w:t>
      </w:r>
      <w:r>
        <w:rPr>
          <w:rFonts w:ascii="Times New Roman" w:hAnsi="Times New Roman" w:eastAsia="Times New Roman"/>
          <w:spacing w:val="-6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желаемых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результатов. В то же время, внедрение адаптивно-развивающей педагогической технологии проблемно-модульного обуче</w:t>
      </w:r>
      <w:r>
        <w:rPr>
          <w:rFonts w:ascii="Times New Roman" w:hAnsi="Times New Roman" w:eastAsia="Times New Roman"/>
          <w:spacing w:val="-6"/>
          <w:w w:val="95"/>
          <w:sz w:val="28"/>
          <w:szCs w:val="28"/>
        </w:rPr>
        <w:t xml:space="preserve">ния, может позволить на качественно новом уровне организовать учебно-познавательный процесс, в последующем, с малым «доворотом», модернизируя только учебно-познавательное содержание.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Идеи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средней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общеобразовательной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школе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могут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реали</w:t>
      </w:r>
      <w:r>
        <w:rPr>
          <w:rFonts w:ascii="Times New Roman" w:hAnsi="Times New Roman" w:eastAsia="Times New Roman"/>
          <w:w w:val="90"/>
          <w:sz w:val="28"/>
          <w:szCs w:val="28"/>
        </w:rPr>
        <w:t>зоваться, главным образом, двумя направлениями:</w:t>
      </w:r>
    </w:p>
    <w:p w14:paraId="04768C30">
      <w:pPr>
        <w:widowControl w:val="0"/>
        <w:numPr>
          <w:ilvl w:val="0"/>
          <w:numId w:val="5"/>
        </w:numPr>
        <w:tabs>
          <w:tab w:val="left" w:pos="859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подкреплением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традиционной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системы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адаптивно-развивающими </w:t>
      </w:r>
      <w:r>
        <w:rPr>
          <w:rFonts w:ascii="Times New Roman" w:hAnsi="Times New Roman" w:eastAsia="Times New Roman"/>
          <w:w w:val="90"/>
          <w:sz w:val="28"/>
          <w:szCs w:val="28"/>
        </w:rPr>
        <w:t>проблемно-модульными</w:t>
      </w:r>
      <w:r>
        <w:rPr>
          <w:rFonts w:ascii="Times New Roman" w:hAnsi="Times New Roman" w:eastAsia="Times New Roman"/>
          <w:spacing w:val="-1"/>
          <w:w w:val="90"/>
          <w:sz w:val="28"/>
          <w:szCs w:val="28"/>
        </w:rPr>
        <w:t xml:space="preserve"> учебно-познавательными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курсами, </w:t>
      </w:r>
      <w:r>
        <w:rPr>
          <w:rFonts w:ascii="Times New Roman" w:hAnsi="Times New Roman" w:eastAsia="Times New Roman"/>
          <w:w w:val="95"/>
          <w:sz w:val="28"/>
          <w:szCs w:val="28"/>
        </w:rPr>
        <w:t>без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изменения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системы</w:t>
      </w:r>
      <w:r>
        <w:rPr>
          <w:rFonts w:ascii="Times New Roman" w:hAnsi="Times New Roman" w:eastAsia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  <w:szCs w:val="28"/>
        </w:rPr>
        <w:t>оценок и отметок;</w:t>
      </w:r>
    </w:p>
    <w:p w14:paraId="06AA68AB">
      <w:pPr>
        <w:widowControl w:val="0"/>
        <w:numPr>
          <w:ilvl w:val="0"/>
          <w:numId w:val="5"/>
        </w:numPr>
        <w:tabs>
          <w:tab w:val="left" w:pos="828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созданием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полном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объёме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адаптивно-развивающей педагогической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технологии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7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в </w:t>
      </w:r>
      <w:r>
        <w:rPr>
          <w:rFonts w:ascii="Times New Roman" w:hAnsi="Times New Roman" w:eastAsia="Times New Roman"/>
          <w:spacing w:val="-2"/>
          <w:sz w:val="28"/>
          <w:szCs w:val="28"/>
        </w:rPr>
        <w:t>старших</w:t>
      </w:r>
      <w:r>
        <w:rPr>
          <w:rFonts w:ascii="Times New Roman" w:hAnsi="Times New Roman" w:eastAsia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sz w:val="28"/>
          <w:szCs w:val="28"/>
        </w:rPr>
        <w:t>классах.</w:t>
      </w:r>
    </w:p>
    <w:p w14:paraId="0500DDB3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2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В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то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же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время,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более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перспективным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будет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второе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направление,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оно</w:t>
      </w:r>
      <w:r>
        <w:rPr>
          <w:rFonts w:ascii="Times New Roman" w:hAnsi="Times New Roman" w:eastAsia="Times New Roman"/>
          <w:spacing w:val="-11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требует кардинальных изменений в педагогической системе средней общеобразовательной школы, хотя бы </w:t>
      </w:r>
      <w:r>
        <w:rPr>
          <w:rFonts w:ascii="Times New Roman" w:hAnsi="Times New Roman" w:eastAsia="Times New Roman"/>
          <w:spacing w:val="-2"/>
          <w:sz w:val="28"/>
          <w:szCs w:val="28"/>
        </w:rPr>
        <w:t>после</w:t>
      </w:r>
      <w:r>
        <w:rPr>
          <w:rFonts w:ascii="Times New Roman" w:hAnsi="Times New Roman" w:eastAsia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sz w:val="28"/>
          <w:szCs w:val="28"/>
        </w:rPr>
        <w:t>5–6</w:t>
      </w:r>
      <w:r>
        <w:rPr>
          <w:rFonts w:ascii="Times New Roman" w:hAnsi="Times New Roman" w:eastAsia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sz w:val="28"/>
          <w:szCs w:val="28"/>
        </w:rPr>
        <w:t>классов.</w:t>
      </w:r>
    </w:p>
    <w:p w14:paraId="050370CD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 xml:space="preserve">     Таким образом, из отмеченного можно сделать вывод, что применение адаптивно-развивающей педагогической техно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логии</w:t>
      </w:r>
      <w:r>
        <w:rPr>
          <w:rFonts w:ascii="Times New Roman" w:hAnsi="Times New Roman" w:eastAsia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педагогической</w:t>
      </w:r>
      <w:r>
        <w:rPr>
          <w:rFonts w:ascii="Times New Roman" w:hAnsi="Times New Roman" w:eastAsia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системе средней общеобразовательной</w:t>
      </w:r>
      <w:r>
        <w:rPr>
          <w:rFonts w:ascii="Times New Roman" w:hAnsi="Times New Roman" w:eastAsia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 xml:space="preserve">школы </w:t>
      </w:r>
      <w:r>
        <w:rPr>
          <w:rFonts w:ascii="Times New Roman" w:hAnsi="Times New Roman" w:eastAsia="Times New Roman"/>
          <w:w w:val="90"/>
          <w:sz w:val="28"/>
          <w:szCs w:val="28"/>
        </w:rPr>
        <w:t xml:space="preserve">способствует формированию, развитию, совершенствованию мотивации к учению у школьников. </w:t>
      </w:r>
    </w:p>
    <w:p w14:paraId="01FC48E1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eastAsia="Times New Roman"/>
          <w:spacing w:val="-2"/>
          <w:w w:val="90"/>
          <w:sz w:val="28"/>
          <w:szCs w:val="28"/>
        </w:rPr>
      </w:pPr>
      <w:r>
        <w:rPr>
          <w:rFonts w:ascii="Times New Roman" w:hAnsi="Times New Roman" w:eastAsia="Times New Roman"/>
          <w:w w:val="90"/>
          <w:sz w:val="28"/>
          <w:szCs w:val="28"/>
        </w:rPr>
        <w:t>обучения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w w:val="90"/>
          <w:sz w:val="28"/>
          <w:szCs w:val="28"/>
        </w:rPr>
        <w:t>в</w:t>
      </w:r>
      <w:r>
        <w:rPr>
          <w:rFonts w:ascii="Times New Roman" w:hAnsi="Times New Roman" w:eastAsia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pacing w:val="-2"/>
          <w:w w:val="90"/>
          <w:sz w:val="28"/>
          <w:szCs w:val="28"/>
        </w:rPr>
        <w:t>целом.</w:t>
      </w:r>
    </w:p>
    <w:p w14:paraId="6EEF4139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Times New Roman" w:hAnsi="Times New Roman" w:eastAsia="Times New Roman"/>
          <w:spacing w:val="-2"/>
          <w:w w:val="90"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>Список литературы</w:t>
      </w:r>
    </w:p>
    <w:p w14:paraId="7396B46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before="158" w:after="0" w:line="360" w:lineRule="auto"/>
        <w:ind w:right="-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Андреев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В.И.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Педагогика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высшей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школы: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Инновационно-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прогностический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курс. – Казань: Центр инновационных технологий,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2005.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500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с.</w:t>
      </w:r>
    </w:p>
    <w:p w14:paraId="4FECC6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before="158" w:after="0" w:line="360" w:lineRule="auto"/>
        <w:ind w:right="-1"/>
        <w:contextualSpacing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B7EDB6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54A49DE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0382CF8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Архангельский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С.И.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Учебный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процесс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высшей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школе,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его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закономерные основы и методы.</w:t>
      </w:r>
      <w:r>
        <w:rPr>
          <w:rFonts w:ascii="Times New Roman" w:hAnsi="Times New Roman" w:eastAsia="Times New Roman"/>
          <w:spacing w:val="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-</w:t>
      </w:r>
      <w:r>
        <w:rPr>
          <w:rFonts w:ascii="Times New Roman" w:hAnsi="Times New Roman" w:eastAsia="Times New Roman"/>
          <w:spacing w:val="-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М.:</w:t>
      </w:r>
      <w:r>
        <w:rPr>
          <w:rFonts w:ascii="Times New Roman" w:hAnsi="Times New Roman" w:eastAsia="Times New Roman"/>
          <w:spacing w:val="-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Высш.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шк.,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1980.</w:t>
      </w:r>
      <w:r>
        <w:rPr>
          <w:rFonts w:ascii="Times New Roman" w:hAnsi="Times New Roman" w:eastAsia="Times New Roman"/>
          <w:spacing w:val="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368 с.</w:t>
      </w:r>
    </w:p>
    <w:p w14:paraId="782AE41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Бабанский Ю.К. Интенсификация процесса обучения. – М.: Знание, 1987. - 80 с.</w:t>
      </w:r>
    </w:p>
    <w:p w14:paraId="6DA36600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310EF012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6A0A383F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Белинский В.Г. Собр. соч. в 3 т. – М., 1948. – Т.1. – С. 126.</w:t>
      </w:r>
    </w:p>
    <w:p w14:paraId="3855DA60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Беспалько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В.П.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Основы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теорий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педагогических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систем.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Воронеж: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Изд-во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Воронеж.</w:t>
      </w:r>
      <w:r>
        <w:rPr>
          <w:rFonts w:ascii="Times New Roman" w:hAnsi="Times New Roman" w:eastAsia="Times New Roman"/>
          <w:spacing w:val="8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ун-та,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1977.</w:t>
      </w:r>
      <w:r>
        <w:rPr>
          <w:rFonts w:ascii="Times New Roman" w:hAnsi="Times New Roman" w:eastAsia="Times New Roman"/>
          <w:spacing w:val="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204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1EB50673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63FA1AF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1252D07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Васильева Т.В. Модули самообразования //Вестн. высш. шк. – 1988. - № 6. – С. 86 – 87.</w:t>
      </w:r>
    </w:p>
    <w:p w14:paraId="2AE4FA0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Гальперин П.Я. Умственные действия как основа формирования мысли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и</w:t>
      </w:r>
      <w:r>
        <w:rPr>
          <w:rFonts w:ascii="Times New Roman" w:hAnsi="Times New Roman" w:eastAsia="Times New Roman"/>
          <w:spacing w:val="-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образа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// Вопр.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психологии.</w:t>
      </w:r>
      <w:r>
        <w:rPr>
          <w:rFonts w:ascii="Times New Roman" w:hAnsi="Times New Roman" w:eastAsia="Times New Roman"/>
          <w:spacing w:val="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1957.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-</w:t>
      </w:r>
      <w:r>
        <w:rPr>
          <w:rFonts w:ascii="Times New Roman" w:hAnsi="Times New Roman" w:eastAsia="Times New Roman"/>
          <w:spacing w:val="-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№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6.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58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4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59.</w:t>
      </w:r>
    </w:p>
    <w:p w14:paraId="4D8742A6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Гессен С.И. Общие основы педагогики. Введение в прикладную философию. – М., 1995. – 400 с.</w:t>
      </w:r>
    </w:p>
    <w:p w14:paraId="327CD69F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Ильина Т.А. Педагогика: курс лекций: учебное пособие. – М.: Просвещение, 1984. – 496 с.</w:t>
      </w:r>
    </w:p>
    <w:p w14:paraId="0DA3C683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Каган В.М., Ламм В.Я. От схемы к знаниям. – Иркутск: Вост.-Сиб. кн.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изд-во,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1981.</w:t>
      </w:r>
      <w:r>
        <w:rPr>
          <w:rFonts w:ascii="Times New Roman" w:hAnsi="Times New Roman" w:eastAsia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102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с.</w:t>
      </w:r>
    </w:p>
    <w:p w14:paraId="50DFAB9E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Кант И. Критика чистого разума. – Петроград, 1915. – С.64 – 65.</w:t>
      </w:r>
    </w:p>
    <w:p w14:paraId="5CA7E549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Кант И. Соч.: в 6 т. – М., 1964. – Т. 2. – С. 280 – 281.</w:t>
      </w:r>
    </w:p>
    <w:p w14:paraId="74ABEA98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69836D9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Ковалёв В.И. Мотивы поведения и деятельности. – М.: Наука, 1988. – 193 с.</w:t>
      </w:r>
    </w:p>
    <w:p w14:paraId="17D83F2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Копнин П.В. Логические основы науки. – Киев: Наукова думка, 1988. – 283 с.</w:t>
      </w:r>
    </w:p>
    <w:p w14:paraId="2A1DEDD9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514C9548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Куписевич Ч. Основы общей дидактики: пер. с польск. – М.: Высш.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шк.,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1986.</w:t>
      </w:r>
      <w:r>
        <w:rPr>
          <w:rFonts w:ascii="Times New Roman" w:hAnsi="Times New Roman" w:eastAsia="Times New Roman"/>
          <w:spacing w:val="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377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207F6E75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Ленин В.И. Два приёма споров и борьбы //Полн.собр.соч. – Т. 24. – С. 166 – 168.</w:t>
      </w:r>
    </w:p>
    <w:p w14:paraId="0C07AA4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Ленин В.И. О государстве // Полн. собр. соч. – Т. 39.</w:t>
      </w:r>
    </w:p>
    <w:p w14:paraId="26C34F45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Ленин В.И. Спорные вопросы // Полн. собр. Соч. – Т. 23. – С. 65 – 90.</w:t>
      </w:r>
    </w:p>
    <w:p w14:paraId="0C81F44E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Лернер И.Я. Дидактические основы методов обучения. – М.: Педагогика, 1981. – 181 с.</w:t>
      </w:r>
    </w:p>
    <w:p w14:paraId="08073014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Марев И. Методологические основы дидактики. – М.: Педагогика, 1987. – 224 с.</w:t>
      </w:r>
    </w:p>
    <w:p w14:paraId="3598725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Маркс К., Энгельс Ф. Анти-Дюринг. Диалектика природы // Соч. – 2-е изд. – Т. 20. – С. 544; Т. 23. – С. 25.</w:t>
      </w:r>
    </w:p>
    <w:p w14:paraId="64BE53AF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Махмутов М.И. Проблемное обучение: основные вопросы теории. – М.: Педагогика, 1975, 1975. - 365 с.</w:t>
      </w:r>
    </w:p>
    <w:p w14:paraId="279DA8A1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2DF80A76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Минский М. Фраймы для представления знаний. – М.: Энергия, 1979. – 150 с.</w:t>
      </w:r>
    </w:p>
    <w:p w14:paraId="1EB292B2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Павлов</w:t>
      </w:r>
      <w:r>
        <w:rPr>
          <w:rFonts w:ascii="Times New Roman" w:hAnsi="Times New Roman" w:eastAsia="Times New Roman"/>
          <w:spacing w:val="-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А.К. Краткий курс лекций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по педагогике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для студентов педагогических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вузов</w:t>
      </w:r>
      <w:r>
        <w:rPr>
          <w:rFonts w:ascii="Times New Roman" w:hAnsi="Times New Roman" w:eastAsia="Times New Roman"/>
          <w:spacing w:val="64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и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колледжей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/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А.</w:t>
      </w:r>
      <w:r>
        <w:rPr>
          <w:rFonts w:ascii="Times New Roman" w:hAnsi="Times New Roman" w:eastAsia="Times New Roman"/>
          <w:spacing w:val="129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К.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spacing w:val="19"/>
          <w:w w:val="95"/>
          <w:sz w:val="28"/>
        </w:rPr>
        <w:t>Павлов.</w:t>
      </w:r>
      <w:r>
        <w:rPr>
          <w:rFonts w:ascii="Times New Roman" w:hAnsi="Times New Roman" w:eastAsia="Times New Roman"/>
          <w:spacing w:val="187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–</w:t>
      </w:r>
      <w:r>
        <w:rPr>
          <w:rFonts w:ascii="Times New Roman" w:hAnsi="Times New Roman" w:eastAsia="Times New Roman"/>
          <w:spacing w:val="130"/>
          <w:sz w:val="28"/>
        </w:rPr>
        <w:t xml:space="preserve"> </w:t>
      </w:r>
      <w:r>
        <w:rPr>
          <w:rFonts w:ascii="Times New Roman" w:hAnsi="Times New Roman" w:eastAsia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eastAsia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eastAsia="Times New Roman"/>
          <w:w w:val="95"/>
          <w:sz w:val="28"/>
        </w:rPr>
        <w:t>-</w:t>
      </w:r>
      <w:r>
        <w:rPr>
          <w:rFonts w:ascii="Times New Roman" w:hAnsi="Times New Roman" w:eastAsia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eastAsia="Times New Roman"/>
          <w:spacing w:val="22"/>
          <w:w w:val="95"/>
          <w:sz w:val="28"/>
        </w:rPr>
        <w:t>Мурм</w:t>
      </w:r>
      <w:r>
        <w:rPr>
          <w:rFonts w:ascii="Times New Roman" w:hAnsi="Times New Roman" w:eastAsia="Times New Roman"/>
          <w:spacing w:val="25"/>
          <w:w w:val="95"/>
          <w:sz w:val="28"/>
        </w:rPr>
        <w:t>анск:</w:t>
      </w:r>
      <w:r>
        <w:rPr>
          <w:rFonts w:ascii="Times New Roman" w:hAnsi="Times New Roman" w:eastAsia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Изд-во</w:t>
      </w:r>
      <w:r>
        <w:rPr>
          <w:rFonts w:ascii="Times New Roman" w:hAnsi="Times New Roman" w:eastAsia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МИНИОДСПК</w:t>
      </w:r>
      <w:r>
        <w:rPr>
          <w:rFonts w:ascii="Times New Roman" w:hAnsi="Times New Roman" w:eastAsia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«ПЕДКАМПУС»,</w:t>
      </w:r>
      <w:r>
        <w:rPr>
          <w:rFonts w:ascii="Times New Roman" w:hAnsi="Times New Roman" w:eastAsia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2021.</w:t>
      </w:r>
      <w:r>
        <w:rPr>
          <w:rFonts w:ascii="Times New Roman" w:hAnsi="Times New Roman" w:eastAsia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–</w:t>
      </w:r>
      <w:r>
        <w:rPr>
          <w:rFonts w:ascii="Times New Roman" w:hAnsi="Times New Roman" w:eastAsia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149</w:t>
      </w:r>
      <w:r>
        <w:rPr>
          <w:rFonts w:ascii="Times New Roman" w:hAnsi="Times New Roman" w:eastAsia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eastAsia="Times New Roman"/>
          <w:w w:val="95"/>
          <w:sz w:val="28"/>
        </w:rPr>
        <w:t>с.</w:t>
      </w:r>
    </w:p>
    <w:p w14:paraId="6ECE360D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А.К. Место и роль самостоятельной работы, обучающихся в проблемно-модульном обучении: учебное пособие. – Мурманск: Изд-во МИНИОДСПК «ПЕДКАМПУС», 2021. – 51 с.</w:t>
      </w:r>
    </w:p>
    <w:p w14:paraId="5B6D17E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46D300D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5FFEC7B9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</w:t>
      </w:r>
      <w:r>
        <w:rPr>
          <w:rFonts w:ascii="Times New Roman" w:hAnsi="Times New Roman" w:eastAsia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основы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проблемно-модульного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обучения: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учебное</w:t>
      </w:r>
      <w:r>
        <w:rPr>
          <w:rFonts w:ascii="Times New Roman" w:hAnsi="Times New Roman" w:eastAsia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пособие.</w:t>
      </w:r>
      <w:r>
        <w:rPr>
          <w:rFonts w:ascii="Times New Roman" w:hAnsi="Times New Roman" w:eastAsia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Петрозаводск:</w:t>
      </w:r>
      <w:r>
        <w:rPr>
          <w:rFonts w:ascii="Times New Roman" w:hAnsi="Times New Roman" w:eastAsia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Изд-во</w:t>
      </w:r>
      <w:r>
        <w:rPr>
          <w:rFonts w:ascii="Times New Roman" w:hAnsi="Times New Roman" w:eastAsia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НИОО</w:t>
      </w:r>
      <w:r>
        <w:rPr>
          <w:rFonts w:ascii="Times New Roman" w:hAnsi="Times New Roman" w:eastAsia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ФГАНИОУ</w:t>
      </w:r>
      <w:r>
        <w:rPr>
          <w:rFonts w:ascii="Times New Roman" w:hAnsi="Times New Roman" w:eastAsia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ИДСНИОА «МПА»,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2021.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 154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с.</w:t>
      </w:r>
    </w:p>
    <w:p w14:paraId="5362EEFC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Павлов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А.К.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Педагогическая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технология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проблемно-модульного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обучения:</w:t>
      </w:r>
      <w:r>
        <w:rPr>
          <w:rFonts w:ascii="Times New Roman" w:hAnsi="Times New Roman" w:eastAsia="Times New Roman"/>
          <w:spacing w:val="-8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учебно-методическое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пособие.</w:t>
      </w:r>
      <w:r>
        <w:rPr>
          <w:rFonts w:ascii="Times New Roman" w:hAnsi="Times New Roman" w:eastAsia="Times New Roman"/>
          <w:spacing w:val="4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Петрозаводск, 2018.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68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3A59C5D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Павлов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А.К.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Педагогическая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технология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проблемно-модульного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обучения: учебное пособие. – Петрозаводск: Изд. центр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НИО АНИУ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ИДСНИА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«МАПИ»,</w:t>
      </w:r>
      <w:r>
        <w:rPr>
          <w:rFonts w:ascii="Times New Roman" w:hAnsi="Times New Roman" w:eastAsia="Times New Roman"/>
          <w:spacing w:val="4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2018.</w:t>
      </w:r>
      <w:r>
        <w:rPr>
          <w:rFonts w:ascii="Times New Roman" w:hAnsi="Times New Roman" w:eastAsia="Times New Roman"/>
          <w:spacing w:val="6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85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5BF490DF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 xml:space="preserve">Павлов А.К. </w:t>
      </w:r>
      <w:r>
        <w:rPr>
          <w:rFonts w:ascii="Times New Roman" w:hAnsi="Times New Roman" w:eastAsia="Times New Roman"/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5938AE1E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Павлов А.К. Практикум по педагогическим технологиям: Учеб. пособие. – </w:t>
      </w:r>
      <w:r>
        <w:rPr>
          <w:rFonts w:ascii="Times New Roman" w:hAnsi="Times New Roman" w:eastAsia="Times New Roman"/>
          <w:sz w:val="28"/>
          <w:szCs w:val="28"/>
          <w:lang w:val="en-US"/>
        </w:rPr>
        <w:t>LAP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en-US"/>
        </w:rPr>
        <w:t>LAMBERT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en-US"/>
        </w:rPr>
        <w:t>Academic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en-US"/>
        </w:rPr>
        <w:t>Publishing</w:t>
      </w:r>
      <w:r>
        <w:rPr>
          <w:rFonts w:ascii="Times New Roman" w:hAnsi="Times New Roman" w:eastAsia="Times New Roman"/>
          <w:sz w:val="28"/>
          <w:szCs w:val="28"/>
        </w:rPr>
        <w:t>. – 2021. – 71 с.</w:t>
      </w:r>
    </w:p>
    <w:p w14:paraId="39EF31ED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Fonts w:ascii="FreeSerifItalic" w:hAnsi="Times New Roman" w:eastAsia="FreeSerifItalic"/>
          <w:i/>
          <w:iCs/>
          <w:color w:val="000000"/>
          <w:sz w:val="28"/>
          <w:szCs w:val="28"/>
        </w:rPr>
        <w:t>https://zolotojvek.ru/publikacii/na_portale/material?n=82533</w:t>
      </w:r>
      <w:r>
        <w:rPr>
          <w:rFonts w:ascii="Times New Roman" w:hAnsi="Times New Roman" w:eastAsia="Times New Roman"/>
          <w:sz w:val="28"/>
        </w:rPr>
        <w:t xml:space="preserve"> </w:t>
      </w:r>
    </w:p>
    <w:p w14:paraId="01BEB562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</w:t>
      </w:r>
      <w:r>
        <w:rPr>
          <w:rFonts w:ascii="Times New Roman" w:hAnsi="Times New Roman" w:eastAsia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учебное</w:t>
      </w:r>
      <w:r>
        <w:rPr>
          <w:rFonts w:ascii="Times New Roman" w:hAnsi="Times New Roman" w:eastAsia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пособие. - </w:t>
      </w:r>
      <w:r>
        <w:rPr>
          <w:rFonts w:ascii="Times New Roman" w:hAnsi="Times New Roman" w:eastAsia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eastAsia="Times New Roman"/>
          <w:sz w:val="28"/>
          <w:szCs w:val="28"/>
        </w:rPr>
        <w:t>:</w:t>
      </w:r>
      <w:r>
        <w:rPr>
          <w:rFonts w:ascii="Times New Roman" w:hAnsi="Times New Roman" w:eastAsia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Изд-во</w:t>
      </w:r>
      <w:r>
        <w:rPr>
          <w:rFonts w:ascii="Times New Roman" w:hAnsi="Times New Roman" w:eastAsia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eastAsia="Times New Roman"/>
          <w:sz w:val="28"/>
          <w:szCs w:val="28"/>
        </w:rPr>
        <w:t>,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2021.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 108 с.</w:t>
      </w:r>
    </w:p>
    <w:p w14:paraId="585AC9EB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Павлов И.П. Избранные труды. – М.: Изд-во АПН РСФСР, 1951.</w:t>
      </w:r>
    </w:p>
    <w:p w14:paraId="53EDF01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 xml:space="preserve">Павлов И.П. Полн. собр. трудов. – М.-Л., 1936. – Т. 2. </w:t>
      </w:r>
    </w:p>
    <w:p w14:paraId="4A63A533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Соколков Е.А. Проблемно-модульное обучение: учеб.пособие испр. и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доп.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М.:</w:t>
      </w:r>
      <w:r>
        <w:rPr>
          <w:rFonts w:ascii="Times New Roman" w:hAnsi="Times New Roman" w:eastAsia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Вузовский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учебник: ИНФРА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М,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2017. –</w:t>
      </w:r>
      <w:r>
        <w:rPr>
          <w:rFonts w:ascii="Times New Roman" w:hAnsi="Times New Roman" w:eastAsia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392 с.</w:t>
      </w:r>
    </w:p>
    <w:p w14:paraId="7EF5228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Талызина</w:t>
      </w:r>
      <w:r>
        <w:rPr>
          <w:rFonts w:ascii="Times New Roman" w:hAnsi="Times New Roman" w:eastAsia="Times New Roman"/>
          <w:spacing w:val="4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Н.Ф.</w:t>
      </w:r>
      <w:r>
        <w:rPr>
          <w:rFonts w:ascii="Times New Roman" w:hAnsi="Times New Roman" w:eastAsia="Times New Roman"/>
          <w:spacing w:val="4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Управление</w:t>
      </w:r>
      <w:r>
        <w:rPr>
          <w:rFonts w:ascii="Times New Roman" w:hAnsi="Times New Roman" w:eastAsia="Times New Roman"/>
          <w:spacing w:val="4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процессом</w:t>
      </w:r>
      <w:r>
        <w:rPr>
          <w:rFonts w:ascii="Times New Roman" w:hAnsi="Times New Roman" w:eastAsia="Times New Roman"/>
          <w:spacing w:val="4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усвоения</w:t>
      </w:r>
      <w:r>
        <w:rPr>
          <w:rFonts w:ascii="Times New Roman" w:hAnsi="Times New Roman" w:eastAsia="Times New Roman"/>
          <w:spacing w:val="4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знаний.</w:t>
      </w:r>
      <w:r>
        <w:rPr>
          <w:rFonts w:ascii="Times New Roman" w:hAnsi="Times New Roman" w:eastAsia="Times New Roman"/>
          <w:spacing w:val="5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4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М.:</w:t>
      </w:r>
      <w:r>
        <w:rPr>
          <w:rFonts w:ascii="Times New Roman" w:hAnsi="Times New Roman" w:eastAsia="Times New Roman"/>
          <w:spacing w:val="3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МГУ,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1984.</w:t>
      </w:r>
      <w:r>
        <w:rPr>
          <w:rFonts w:ascii="Times New Roman" w:hAnsi="Times New Roman" w:eastAsia="Times New Roman"/>
          <w:spacing w:val="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344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</w:p>
    <w:p w14:paraId="3AEBF546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Фридман Л.М. Педагогический опыт глазами психолога. – М.: Просвещение, 1987. – 223 с.</w:t>
      </w:r>
    </w:p>
    <w:p w14:paraId="2B3156D4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Чошанов М.А. Гибкая технология проблемно-модульного обучения: метод. пособие. – М., 1996. – 158 с.</w:t>
      </w:r>
    </w:p>
    <w:p w14:paraId="7D272020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Шадриков В.Д. Философия образования и образовательной политики. – М., 1993.</w:t>
      </w:r>
    </w:p>
    <w:p w14:paraId="5D8D5661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eastAsia="Times New Roman"/>
          <w:lang w:eastAsia="ru-RU"/>
        </w:rPr>
        <w:pict>
          <v:rect id="Прямоугольник 4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eastAsia="Times New Roman"/>
          <w:sz w:val="28"/>
        </w:rPr>
        <w:t>Шаталов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>В.Ф.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>Точка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>опоры.</w:t>
      </w:r>
      <w:r>
        <w:rPr>
          <w:rFonts w:ascii="Times New Roman" w:hAnsi="Times New Roman" w:eastAsia="Times New Roman"/>
          <w:sz w:val="28"/>
        </w:rPr>
        <w:tab/>
      </w:r>
      <w:r>
        <w:rPr>
          <w:rFonts w:ascii="Times New Roman" w:hAnsi="Times New Roman" w:eastAsia="Times New Roman"/>
          <w:sz w:val="28"/>
        </w:rPr>
        <w:t xml:space="preserve">Организационные </w:t>
      </w:r>
      <w:r>
        <w:rPr>
          <w:rFonts w:ascii="Times New Roman" w:hAnsi="Times New Roman" w:eastAsia="Times New Roman"/>
          <w:spacing w:val="-1"/>
          <w:sz w:val="28"/>
        </w:rPr>
        <w:t>основы</w:t>
      </w:r>
      <w:r>
        <w:rPr>
          <w:rFonts w:ascii="Times New Roman" w:hAnsi="Times New Roman" w:eastAsia="Times New Roman"/>
          <w:spacing w:val="-6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экспериментальных</w:t>
      </w:r>
      <w:r>
        <w:rPr>
          <w:rFonts w:ascii="Times New Roman" w:hAnsi="Times New Roman" w:eastAsia="Times New Roman"/>
          <w:spacing w:val="-4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исследований.</w:t>
      </w:r>
      <w:r>
        <w:rPr>
          <w:rFonts w:ascii="Times New Roman" w:hAnsi="Times New Roman" w:eastAsia="Times New Roman"/>
          <w:spacing w:val="9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М.,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1990.</w:t>
      </w:r>
      <w:r>
        <w:rPr>
          <w:rFonts w:ascii="Times New Roman" w:hAnsi="Times New Roman" w:eastAsia="Times New Roman"/>
          <w:spacing w:val="5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48 с.</w:t>
      </w:r>
    </w:p>
    <w:p w14:paraId="3A1C32A8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Шаталов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В.Ф.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Учиться победно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//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Огонёк.</w:t>
      </w:r>
      <w:r>
        <w:rPr>
          <w:rFonts w:ascii="Times New Roman" w:hAnsi="Times New Roman" w:eastAsia="Times New Roman"/>
          <w:spacing w:val="7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1981.</w:t>
      </w:r>
      <w:r>
        <w:rPr>
          <w:rFonts w:ascii="Times New Roman" w:hAnsi="Times New Roman" w:eastAsia="Times New Roman"/>
          <w:spacing w:val="2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-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№</w:t>
      </w:r>
      <w:r>
        <w:rPr>
          <w:rFonts w:ascii="Times New Roman" w:hAnsi="Times New Roman" w:eastAsia="Times New Roman"/>
          <w:spacing w:val="-3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28.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6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С.</w:t>
      </w:r>
      <w:r>
        <w:rPr>
          <w:rFonts w:ascii="Times New Roman" w:hAnsi="Times New Roman" w:eastAsia="Times New Roman"/>
          <w:spacing w:val="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12</w:t>
      </w:r>
      <w:r>
        <w:rPr>
          <w:rFonts w:ascii="Times New Roman" w:hAnsi="Times New Roman" w:eastAsia="Times New Roman"/>
          <w:spacing w:val="-6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–</w:t>
      </w:r>
      <w:r>
        <w:rPr>
          <w:rFonts w:ascii="Times New Roman" w:hAnsi="Times New Roman" w:eastAsia="Times New Roman"/>
          <w:spacing w:val="-1"/>
          <w:sz w:val="28"/>
        </w:rPr>
        <w:t xml:space="preserve"> </w:t>
      </w:r>
      <w:r>
        <w:rPr>
          <w:rFonts w:ascii="Times New Roman" w:hAnsi="Times New Roman" w:eastAsia="Times New Roman"/>
          <w:sz w:val="28"/>
        </w:rPr>
        <w:t>14.</w:t>
      </w:r>
    </w:p>
    <w:p w14:paraId="249BAD31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</w:rPr>
        <w:t>Юцявичене П.А. Методы модульного обучения. – Вильнюс: Минвуз Лат. ССР, 1988. – 55 с.</w:t>
      </w:r>
    </w:p>
    <w:p w14:paraId="03BB9657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eastAsia="Times New Roman"/>
          <w:lang w:eastAsia="ru-RU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eastAsia="Times New Roman"/>
          <w:sz w:val="28"/>
          <w:szCs w:val="28"/>
        </w:rPr>
        <w:t>Юцявичене</w:t>
      </w:r>
      <w:r>
        <w:rPr>
          <w:rFonts w:ascii="Times New Roman" w:hAnsi="Times New Roman" w:eastAsia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П.А.</w:t>
      </w:r>
      <w:r>
        <w:rPr>
          <w:rFonts w:ascii="Times New Roman" w:hAnsi="Times New Roman" w:eastAsia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Теория</w:t>
      </w:r>
      <w:r>
        <w:rPr>
          <w:rFonts w:ascii="Times New Roman" w:hAnsi="Times New Roman" w:eastAsia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и</w:t>
      </w:r>
      <w:r>
        <w:rPr>
          <w:rFonts w:ascii="Times New Roman" w:hAnsi="Times New Roman" w:eastAsia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практика</w:t>
      </w:r>
      <w:r>
        <w:rPr>
          <w:rFonts w:ascii="Times New Roman" w:hAnsi="Times New Roman" w:eastAsia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модульного</w:t>
      </w:r>
      <w:r>
        <w:rPr>
          <w:rFonts w:ascii="Times New Roman" w:hAnsi="Times New Roman" w:eastAsia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обучения.</w:t>
      </w:r>
      <w:r>
        <w:rPr>
          <w:rFonts w:ascii="Times New Roman" w:hAnsi="Times New Roman" w:eastAsia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Каунас: «Швиеса», 1989.</w:t>
      </w:r>
      <w:r>
        <w:rPr>
          <w:rFonts w:ascii="Times New Roman" w:hAnsi="Times New Roman" w:eastAsia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–</w:t>
      </w:r>
      <w:r>
        <w:rPr>
          <w:rFonts w:ascii="Times New Roman" w:hAnsi="Times New Roman" w:eastAsia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271</w:t>
      </w:r>
      <w:r>
        <w:rPr>
          <w:rFonts w:ascii="Times New Roman" w:hAnsi="Times New Roman" w:eastAsia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>с.</w:t>
      </w:r>
    </w:p>
    <w:p w14:paraId="718BA7A1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Юцявичене П.А. Теория и практика модульного обучения //Сов. педагогика. – 1990. - № 1. – С.55 – 60.</w:t>
      </w:r>
    </w:p>
    <w:p w14:paraId="41B234AA">
      <w:pPr>
        <w:widowControl w:val="0"/>
        <w:numPr>
          <w:ilvl w:val="0"/>
          <w:numId w:val="6"/>
        </w:numPr>
        <w:autoSpaceDE w:val="0"/>
        <w:autoSpaceDN w:val="0"/>
        <w:spacing w:after="0" w:line="360" w:lineRule="auto"/>
        <w:jc w:val="both"/>
        <w:rPr>
          <w:rFonts w:ascii="Times New Roman" w:hAnsi="Times New Roman" w:eastAsia="Times New Roman"/>
          <w:b/>
          <w:sz w:val="28"/>
          <w:szCs w:val="28"/>
          <w:lang w:val="en-US"/>
        </w:rPr>
      </w:pPr>
      <w:r>
        <w:rPr>
          <w:rFonts w:ascii="Times New Roman" w:hAnsi="Times New Roman" w:eastAsia="Times New Roman"/>
          <w:sz w:val="28"/>
          <w:szCs w:val="28"/>
          <w:lang w:val="en-US"/>
        </w:rPr>
        <w:t xml:space="preserve">Huczynski A. Enciclopedia of Management development Methode. England: Aldersnot, Hant, Published by Gower Publishing Company, 1983 – 339 </w:t>
      </w:r>
      <w:r>
        <w:rPr>
          <w:rFonts w:ascii="Times New Roman" w:hAnsi="Times New Roman" w:eastAsia="Times New Roman"/>
          <w:sz w:val="28"/>
          <w:szCs w:val="28"/>
        </w:rPr>
        <w:t>р</w:t>
      </w:r>
      <w:r>
        <w:rPr>
          <w:rFonts w:ascii="Times New Roman" w:hAnsi="Times New Roman" w:eastAsia="Times New Roman"/>
          <w:sz w:val="28"/>
          <w:szCs w:val="28"/>
          <w:lang w:val="en-US"/>
        </w:rPr>
        <w:t>.</w:t>
      </w:r>
    </w:p>
    <w:p w14:paraId="077E8EC5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921415"/>
    <w:multiLevelType w:val="multilevel"/>
    <w:tmpl w:val="07921415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lang w:val="ru-RU" w:eastAsia="en-US" w:bidi="ar-SA"/>
      </w:rPr>
    </w:lvl>
  </w:abstractNum>
  <w:abstractNum w:abstractNumId="1">
    <w:nsid w:val="0F560FCF"/>
    <w:multiLevelType w:val="multilevel"/>
    <w:tmpl w:val="0F560FCF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lang w:val="ru-RU" w:eastAsia="en-US" w:bidi="ar-SA"/>
      </w:rPr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D771C"/>
    <w:multiLevelType w:val="multilevel"/>
    <w:tmpl w:val="3BCD771C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lang w:val="ru-RU" w:eastAsia="en-US" w:bidi="ar-SA"/>
      </w:rPr>
    </w:lvl>
  </w:abstractNum>
  <w:abstractNum w:abstractNumId="4">
    <w:nsid w:val="3E4942C8"/>
    <w:multiLevelType w:val="multilevel"/>
    <w:tmpl w:val="3E4942C8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lang w:val="ru-RU" w:eastAsia="en-US" w:bidi="ar-SA"/>
      </w:rPr>
    </w:lvl>
  </w:abstractNum>
  <w:abstractNum w:abstractNumId="5">
    <w:nsid w:val="4A143692"/>
    <w:multiLevelType w:val="multilevel"/>
    <w:tmpl w:val="4A143692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E5AE5"/>
    <w:rsid w:val="000006A4"/>
    <w:rsid w:val="00187CA9"/>
    <w:rsid w:val="003E5AE5"/>
    <w:rsid w:val="005F5639"/>
    <w:rsid w:val="006003E6"/>
    <w:rsid w:val="00B63737"/>
    <w:rsid w:val="00E13521"/>
    <w:rsid w:val="06DD10D2"/>
    <w:rsid w:val="6562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1" w:name="heading 2"/>
    <w:lsdException w:qFormat="1" w:uiPriority="1" w:name="heading 3"/>
    <w:lsdException w:qFormat="1" w:uiPriority="1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1" w:name="toc 1"/>
    <w:lsdException w:qFormat="1" w:uiPriority="1" w:name="toc 2"/>
    <w:lsdException w:qFormat="1" w:uiPriority="1" w:name="toc 3"/>
    <w:lsdException w:qFormat="1" w:uiPriority="1" w:name="toc 4"/>
    <w:lsdException w:qFormat="1" w:uiPriority="1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iPriority="1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link w:val="15"/>
    <w:qFormat/>
    <w:uiPriority w:val="1"/>
    <w:pPr>
      <w:widowControl w:val="0"/>
      <w:autoSpaceDE w:val="0"/>
      <w:autoSpaceDN w:val="0"/>
      <w:spacing w:after="0" w:line="240" w:lineRule="auto"/>
      <w:ind w:left="383" w:right="383"/>
      <w:outlineLvl w:val="0"/>
    </w:pPr>
    <w:rPr>
      <w:rFonts w:ascii="Times New Roman" w:hAnsi="Times New Roman" w:eastAsia="Times New Roman"/>
      <w:b/>
      <w:bCs/>
      <w:sz w:val="36"/>
      <w:szCs w:val="36"/>
    </w:rPr>
  </w:style>
  <w:style w:type="paragraph" w:styleId="3">
    <w:name w:val="heading 2"/>
    <w:basedOn w:val="1"/>
    <w:link w:val="16"/>
    <w:semiHidden/>
    <w:unhideWhenUsed/>
    <w:qFormat/>
    <w:uiPriority w:val="1"/>
    <w:pPr>
      <w:widowControl w:val="0"/>
      <w:autoSpaceDE w:val="0"/>
      <w:autoSpaceDN w:val="0"/>
      <w:spacing w:before="26" w:after="0" w:line="240" w:lineRule="auto"/>
      <w:ind w:left="383" w:right="383"/>
      <w:jc w:val="center"/>
      <w:outlineLvl w:val="1"/>
    </w:pPr>
    <w:rPr>
      <w:rFonts w:ascii="Times New Roman" w:hAnsi="Times New Roman" w:eastAsia="Times New Roman"/>
      <w:b/>
      <w:bCs/>
      <w:sz w:val="33"/>
      <w:szCs w:val="33"/>
    </w:rPr>
  </w:style>
  <w:style w:type="paragraph" w:styleId="4">
    <w:name w:val="heading 3"/>
    <w:basedOn w:val="1"/>
    <w:link w:val="17"/>
    <w:semiHidden/>
    <w:unhideWhenUsed/>
    <w:qFormat/>
    <w:uiPriority w:val="1"/>
    <w:pPr>
      <w:widowControl w:val="0"/>
      <w:autoSpaceDE w:val="0"/>
      <w:autoSpaceDN w:val="0"/>
      <w:spacing w:after="0" w:line="240" w:lineRule="auto"/>
      <w:ind w:left="537" w:right="383"/>
      <w:outlineLvl w:val="2"/>
    </w:pPr>
    <w:rPr>
      <w:rFonts w:ascii="Times New Roman" w:hAnsi="Times New Roman" w:eastAsia="Times New Roman"/>
      <w:b/>
      <w:bCs/>
      <w:sz w:val="30"/>
      <w:szCs w:val="30"/>
    </w:rPr>
  </w:style>
  <w:style w:type="paragraph" w:styleId="5">
    <w:name w:val="heading 4"/>
    <w:basedOn w:val="1"/>
    <w:link w:val="18"/>
    <w:semiHidden/>
    <w:unhideWhenUsed/>
    <w:qFormat/>
    <w:uiPriority w:val="1"/>
    <w:pPr>
      <w:widowControl w:val="0"/>
      <w:autoSpaceDE w:val="0"/>
      <w:autoSpaceDN w:val="0"/>
      <w:spacing w:after="0" w:line="240" w:lineRule="auto"/>
      <w:ind w:left="383" w:right="383"/>
      <w:jc w:val="center"/>
      <w:outlineLvl w:val="3"/>
    </w:pPr>
    <w:rPr>
      <w:rFonts w:ascii="Times New Roman" w:hAnsi="Times New Roman" w:eastAsia="Times New Roman"/>
      <w:b/>
      <w:bCs/>
      <w:i/>
      <w:iCs/>
      <w:sz w:val="30"/>
      <w:szCs w:val="30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link w:val="20"/>
    <w:semiHidden/>
    <w:unhideWhenUsed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/>
      <w:sz w:val="30"/>
      <w:szCs w:val="30"/>
    </w:rPr>
  </w:style>
  <w:style w:type="paragraph" w:styleId="9">
    <w:name w:val="toc 1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20" w:after="0" w:line="240" w:lineRule="auto"/>
      <w:ind w:left="146"/>
    </w:pPr>
    <w:rPr>
      <w:rFonts w:ascii="Times New Roman" w:hAnsi="Times New Roman" w:eastAsia="Times New Roman"/>
      <w:b/>
      <w:bCs/>
      <w:sz w:val="30"/>
      <w:szCs w:val="30"/>
    </w:rPr>
  </w:style>
  <w:style w:type="paragraph" w:styleId="10">
    <w:name w:val="toc 3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/>
      <w:sz w:val="30"/>
      <w:szCs w:val="30"/>
    </w:rPr>
  </w:style>
  <w:style w:type="paragraph" w:styleId="11">
    <w:name w:val="toc 2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/>
      <w:b/>
      <w:bCs/>
      <w:sz w:val="30"/>
      <w:szCs w:val="30"/>
    </w:rPr>
  </w:style>
  <w:style w:type="paragraph" w:styleId="12">
    <w:name w:val="toc 4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44" w:after="0" w:line="240" w:lineRule="auto"/>
      <w:ind w:left="145" w:right="116"/>
      <w:jc w:val="right"/>
    </w:pPr>
    <w:rPr>
      <w:rFonts w:ascii="Times New Roman" w:hAnsi="Times New Roman" w:eastAsia="Times New Roman"/>
      <w:i/>
      <w:iCs/>
      <w:sz w:val="27"/>
      <w:szCs w:val="27"/>
    </w:rPr>
  </w:style>
  <w:style w:type="paragraph" w:styleId="13">
    <w:name w:val="toc 5"/>
    <w:basedOn w:val="1"/>
    <w:autoRedefine/>
    <w:semiHidden/>
    <w:unhideWhenUsed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/>
      <w:b/>
      <w:bCs/>
      <w:i/>
      <w:iCs/>
    </w:rPr>
  </w:style>
  <w:style w:type="paragraph" w:styleId="14">
    <w:name w:val="Title"/>
    <w:basedOn w:val="1"/>
    <w:link w:val="19"/>
    <w:qFormat/>
    <w:uiPriority w:val="1"/>
    <w:pPr>
      <w:widowControl w:val="0"/>
      <w:autoSpaceDE w:val="0"/>
      <w:autoSpaceDN w:val="0"/>
      <w:spacing w:before="248" w:after="0" w:line="240" w:lineRule="auto"/>
      <w:ind w:left="386" w:right="383"/>
      <w:jc w:val="center"/>
    </w:pPr>
    <w:rPr>
      <w:rFonts w:ascii="Times New Roman" w:hAnsi="Times New Roman" w:eastAsia="Times New Roman"/>
      <w:b/>
      <w:bCs/>
      <w:sz w:val="49"/>
      <w:szCs w:val="49"/>
    </w:rPr>
  </w:style>
  <w:style w:type="character" w:customStyle="1" w:styleId="15">
    <w:name w:val="Заголовок 1 Знак"/>
    <w:basedOn w:val="6"/>
    <w:link w:val="2"/>
    <w:uiPriority w:val="1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16">
    <w:name w:val="Заголовок 2 Знак"/>
    <w:basedOn w:val="6"/>
    <w:link w:val="3"/>
    <w:semiHidden/>
    <w:uiPriority w:val="1"/>
    <w:rPr>
      <w:rFonts w:ascii="Times New Roman" w:hAnsi="Times New Roman" w:eastAsia="Times New Roman" w:cs="Times New Roman"/>
      <w:b/>
      <w:bCs/>
      <w:sz w:val="33"/>
      <w:szCs w:val="33"/>
    </w:rPr>
  </w:style>
  <w:style w:type="character" w:customStyle="1" w:styleId="17">
    <w:name w:val="Заголовок 3 Знак"/>
    <w:basedOn w:val="6"/>
    <w:link w:val="4"/>
    <w:semiHidden/>
    <w:uiPriority w:val="1"/>
    <w:rPr>
      <w:rFonts w:ascii="Times New Roman" w:hAnsi="Times New Roman" w:eastAsia="Times New Roman" w:cs="Times New Roman"/>
      <w:b/>
      <w:bCs/>
      <w:sz w:val="30"/>
      <w:szCs w:val="30"/>
    </w:rPr>
  </w:style>
  <w:style w:type="character" w:customStyle="1" w:styleId="18">
    <w:name w:val="Заголовок 4 Знак"/>
    <w:basedOn w:val="6"/>
    <w:link w:val="5"/>
    <w:semiHidden/>
    <w:uiPriority w:val="1"/>
    <w:rPr>
      <w:rFonts w:ascii="Times New Roman" w:hAnsi="Times New Roman" w:eastAsia="Times New Roman" w:cs="Times New Roman"/>
      <w:b/>
      <w:bCs/>
      <w:i/>
      <w:iCs/>
      <w:sz w:val="30"/>
      <w:szCs w:val="30"/>
    </w:rPr>
  </w:style>
  <w:style w:type="character" w:customStyle="1" w:styleId="19">
    <w:name w:val="Название Знак"/>
    <w:basedOn w:val="6"/>
    <w:link w:val="14"/>
    <w:qFormat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character" w:customStyle="1" w:styleId="20">
    <w:name w:val="Основной текст Знак"/>
    <w:basedOn w:val="6"/>
    <w:link w:val="8"/>
    <w:semiHidden/>
    <w:uiPriority w:val="1"/>
    <w:rPr>
      <w:rFonts w:ascii="Times New Roman" w:hAnsi="Times New Roman" w:eastAsia="Times New Roman" w:cs="Times New Roman"/>
      <w:sz w:val="30"/>
      <w:szCs w:val="30"/>
    </w:rPr>
  </w:style>
  <w:style w:type="paragraph" w:styleId="21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/>
    </w:rPr>
  </w:style>
  <w:style w:type="paragraph" w:customStyle="1" w:styleId="22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/>
    </w:rPr>
  </w:style>
  <w:style w:type="paragraph" w:customStyle="1" w:styleId="23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3577</Words>
  <Characters>20389</Characters>
  <Lines>169</Lines>
  <Paragraphs>47</Paragraphs>
  <TotalTime>2</TotalTime>
  <ScaleCrop>false</ScaleCrop>
  <LinksUpToDate>false</LinksUpToDate>
  <CharactersWithSpaces>23919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2022-07-16T09:29:00Z</dcterms:created>
  <dc:creator>Пользователь</dc:creator>
  <cp:lastModifiedBy>User</cp:lastModifiedBy>
  <dcterms:modified xsi:type="dcterms:W3CDTF">2026-01-24T13:25:14Z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48B0339232B04B8685A611597B04C86B_12</vt:lpwstr>
  </property>
</Properties>
</file>