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295" w:rsidRPr="007F7C4F" w:rsidRDefault="004E7295" w:rsidP="000A143A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Муниципальное образовательное учреждение дополнительного образования</w:t>
      </w:r>
    </w:p>
    <w:p w:rsidR="004E7295" w:rsidRPr="007F7C4F" w:rsidRDefault="004E7295" w:rsidP="000A143A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4E7295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4E7295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4E7295" w:rsidRPr="007F7C4F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  <w:r w:rsidRPr="007F7C4F">
        <w:t>Региональный этап Всероссийского конкурса образовательных и программно-методических материалов по организации туристско-краеведческой и экскурсионной работы с детьми и молодежью</w:t>
      </w:r>
    </w:p>
    <w:p w:rsidR="004E7295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4E7295" w:rsidRPr="007F7C4F" w:rsidRDefault="004E7295" w:rsidP="000A143A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Номинация:</w:t>
      </w:r>
      <w:r w:rsidRPr="007F7C4F">
        <w:t xml:space="preserve"> </w:t>
      </w:r>
      <w:r w:rsidRPr="00DC7DC4">
        <w:t>Игры по туристско-краеведческой тематике</w:t>
      </w:r>
    </w:p>
    <w:p w:rsidR="004E7295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4E7295" w:rsidRDefault="004E7295" w:rsidP="000A143A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4E7295" w:rsidRPr="007F7C4F" w:rsidRDefault="004E7295" w:rsidP="000A143A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КРАЕВЕДЧЕ</w:t>
      </w:r>
      <w:r w:rsidR="00587083">
        <w:rPr>
          <w:rFonts w:eastAsia="Times New Roman"/>
          <w:b/>
          <w:lang w:eastAsia="ru-RU"/>
        </w:rPr>
        <w:t>С</w:t>
      </w:r>
      <w:bookmarkStart w:id="0" w:name="_GoBack"/>
      <w:bookmarkEnd w:id="0"/>
      <w:r>
        <w:rPr>
          <w:rFonts w:eastAsia="Times New Roman"/>
          <w:b/>
          <w:lang w:eastAsia="ru-RU"/>
        </w:rPr>
        <w:t>КАЯ ИГРА-МЕМОРИ «ПРОГУЛКА ПО КЫШТЫМУ»</w:t>
      </w:r>
    </w:p>
    <w:p w:rsidR="004E7295" w:rsidRDefault="004E7295" w:rsidP="000A143A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4E7295" w:rsidRPr="00710903" w:rsidRDefault="004E7295" w:rsidP="000A143A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 разработки:</w:t>
      </w:r>
    </w:p>
    <w:p w:rsidR="004E7295" w:rsidRDefault="004E7295" w:rsidP="000A143A">
      <w:pPr>
        <w:spacing w:line="360" w:lineRule="auto"/>
        <w:ind w:firstLine="0"/>
        <w:jc w:val="right"/>
        <w:rPr>
          <w:rFonts w:eastAsia="Times New Roman"/>
          <w:lang w:eastAsia="ru-RU"/>
        </w:rPr>
      </w:pPr>
      <w:proofErr w:type="spellStart"/>
      <w:r>
        <w:rPr>
          <w:rFonts w:eastAsia="Times New Roman"/>
          <w:lang w:eastAsia="ru-RU"/>
        </w:rPr>
        <w:t>Водолеева</w:t>
      </w:r>
      <w:proofErr w:type="spellEnd"/>
      <w:r>
        <w:rPr>
          <w:rFonts w:eastAsia="Times New Roman"/>
          <w:lang w:eastAsia="ru-RU"/>
        </w:rPr>
        <w:t xml:space="preserve"> Ольга Геннадьевна,</w:t>
      </w:r>
    </w:p>
    <w:p w:rsidR="004E7295" w:rsidRDefault="004E7295" w:rsidP="000A143A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методист МОУ ДО СДиЮТиЭ (ЮТ) «Странник»</w:t>
      </w: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rPr>
          <w:rFonts w:eastAsia="Times New Roman"/>
          <w:lang w:eastAsia="ru-RU"/>
        </w:rPr>
      </w:pPr>
    </w:p>
    <w:p w:rsidR="004E7295" w:rsidRDefault="004E7295" w:rsidP="000A143A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</w:p>
    <w:p w:rsidR="004E7295" w:rsidRDefault="004E7295" w:rsidP="000A143A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2025 г.</w:t>
      </w:r>
    </w:p>
    <w:p w:rsidR="004E7295" w:rsidRDefault="004E7295" w:rsidP="000A143A">
      <w:pPr>
        <w:spacing w:line="360" w:lineRule="auto"/>
        <w:rPr>
          <w:rFonts w:eastAsia="Times New Roman"/>
          <w:b/>
          <w:bCs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0A143A" w:rsidRPr="000A143A" w:rsidRDefault="002A7696" w:rsidP="000A143A">
      <w:pPr>
        <w:spacing w:line="360" w:lineRule="auto"/>
        <w:jc w:val="center"/>
        <w:rPr>
          <w:rFonts w:eastAsia="Times New Roman"/>
          <w:b/>
          <w:color w:val="0F1115"/>
          <w:lang w:eastAsia="ru-RU"/>
        </w:rPr>
      </w:pPr>
      <w:r w:rsidRPr="000A143A">
        <w:rPr>
          <w:rFonts w:eastAsia="Times New Roman"/>
          <w:b/>
          <w:color w:val="0F1115"/>
          <w:lang w:eastAsia="ru-RU"/>
        </w:rPr>
        <w:lastRenderedPageBreak/>
        <w:t xml:space="preserve">Аннотация </w:t>
      </w:r>
      <w:r w:rsidR="000A143A" w:rsidRPr="000A143A">
        <w:rPr>
          <w:rFonts w:eastAsia="Times New Roman"/>
          <w:b/>
          <w:bCs/>
          <w:color w:val="0F1115"/>
          <w:lang w:eastAsia="ru-RU"/>
        </w:rPr>
        <w:t>к дидактической разработке «Краеведческая игра-</w:t>
      </w:r>
      <w:proofErr w:type="spellStart"/>
      <w:r w:rsidR="000A143A" w:rsidRPr="000A143A">
        <w:rPr>
          <w:rFonts w:eastAsia="Times New Roman"/>
          <w:b/>
          <w:bCs/>
          <w:color w:val="0F1115"/>
          <w:lang w:eastAsia="ru-RU"/>
        </w:rPr>
        <w:t>мемори</w:t>
      </w:r>
      <w:proofErr w:type="spellEnd"/>
      <w:r w:rsidR="000A143A" w:rsidRPr="000A143A">
        <w:rPr>
          <w:rFonts w:eastAsia="Times New Roman"/>
          <w:b/>
          <w:bCs/>
          <w:color w:val="0F1115"/>
          <w:lang w:eastAsia="ru-RU"/>
        </w:rPr>
        <w:t xml:space="preserve"> «Прогулка по Кыштыму»</w:t>
      </w:r>
    </w:p>
    <w:p w:rsidR="000A143A" w:rsidRPr="000A143A" w:rsidRDefault="000A143A" w:rsidP="000A143A">
      <w:pPr>
        <w:spacing w:line="360" w:lineRule="auto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color w:val="0F1115"/>
          <w:lang w:eastAsia="ru-RU"/>
        </w:rPr>
        <w:t>Данная дидактическая разработка представляет собой краеведческую настольную игру, созданную с целью формирования интереса к истории и культуре города Кыштыма у самой широкой аудитории. Материал предназначен для визуального и игрового знакомства с основными достопримечательностями города через механику классической игры «</w:t>
      </w:r>
      <w:proofErr w:type="spellStart"/>
      <w:r w:rsidRPr="000A143A">
        <w:rPr>
          <w:rFonts w:eastAsia="Times New Roman"/>
          <w:color w:val="0F1115"/>
          <w:lang w:eastAsia="ru-RU"/>
        </w:rPr>
        <w:t>мемори</w:t>
      </w:r>
      <w:proofErr w:type="spellEnd"/>
      <w:r w:rsidRPr="000A143A">
        <w:rPr>
          <w:rFonts w:eastAsia="Times New Roman"/>
          <w:color w:val="0F1115"/>
          <w:lang w:eastAsia="ru-RU"/>
        </w:rPr>
        <w:t xml:space="preserve">». Его ключевое предназначение </w:t>
      </w:r>
      <w:r>
        <w:rPr>
          <w:rFonts w:eastAsia="Times New Roman"/>
          <w:color w:val="0F1115"/>
          <w:lang w:eastAsia="ru-RU"/>
        </w:rPr>
        <w:t>–</w:t>
      </w:r>
      <w:r w:rsidRPr="000A143A">
        <w:rPr>
          <w:rFonts w:eastAsia="Times New Roman"/>
          <w:color w:val="0F1115"/>
          <w:lang w:eastAsia="ru-RU"/>
        </w:rPr>
        <w:t xml:space="preserve"> сделать изучение родного края увлекательным, доступным и эффективным, тренируя при этом память, внимание и мелкую моторику игроков.</w:t>
      </w:r>
    </w:p>
    <w:p w:rsidR="000A143A" w:rsidRPr="000A143A" w:rsidRDefault="000A143A" w:rsidP="000A143A">
      <w:pPr>
        <w:spacing w:line="360" w:lineRule="auto"/>
        <w:rPr>
          <w:rFonts w:eastAsia="Times New Roman"/>
          <w:b/>
          <w:color w:val="0F1115"/>
          <w:lang w:eastAsia="ru-RU"/>
        </w:rPr>
      </w:pPr>
      <w:r w:rsidRPr="000A143A">
        <w:rPr>
          <w:rFonts w:eastAsia="Times New Roman"/>
          <w:b/>
          <w:bCs/>
          <w:color w:val="0F1115"/>
          <w:lang w:eastAsia="ru-RU"/>
        </w:rPr>
        <w:t>Возможные сферы применения</w:t>
      </w:r>
    </w:p>
    <w:p w:rsidR="000A143A" w:rsidRPr="000A143A" w:rsidRDefault="000A143A" w:rsidP="000A143A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Дополнительное образование: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и</w:t>
      </w:r>
      <w:r w:rsidRPr="000A143A">
        <w:rPr>
          <w:rFonts w:eastAsia="Times New Roman"/>
          <w:color w:val="0F1115"/>
          <w:lang w:eastAsia="ru-RU"/>
        </w:rPr>
        <w:t>спользование в учреждениях туристско-краеведческого профиля (станции юных туристов, центры детского творчества) на занятиях по краеведению в качестве раздаточного материала и элемента игрового обучения.</w:t>
      </w:r>
    </w:p>
    <w:p w:rsidR="000A143A" w:rsidRPr="000A143A" w:rsidRDefault="000A143A" w:rsidP="000A143A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Дошкольное и школьное образование: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п</w:t>
      </w:r>
      <w:r w:rsidRPr="000A143A">
        <w:rPr>
          <w:rFonts w:eastAsia="Times New Roman"/>
          <w:color w:val="0F1115"/>
          <w:lang w:eastAsia="ru-RU"/>
        </w:rPr>
        <w:t>рименение в детских садах и школах для ознакомления с окружающим миром, развития познавательных способностей и проведения тематических занятий или классных часов, посвященных малой родине.</w:t>
      </w:r>
    </w:p>
    <w:p w:rsidR="000A143A" w:rsidRPr="000A143A" w:rsidRDefault="000A143A" w:rsidP="000A143A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Культурно-просветительская деятельность: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о</w:t>
      </w:r>
      <w:r w:rsidRPr="000A143A">
        <w:rPr>
          <w:rFonts w:eastAsia="Times New Roman"/>
          <w:color w:val="0F1115"/>
          <w:lang w:eastAsia="ru-RU"/>
        </w:rPr>
        <w:t>рганизация досуга и интерактивных мероприятий в библиотеках, музеях и культурных центрах Кыштыма для семейной и разновозрастной аудитории.</w:t>
      </w:r>
    </w:p>
    <w:p w:rsidR="000A143A" w:rsidRPr="000A143A" w:rsidRDefault="000A143A" w:rsidP="000A143A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Семейный досуг: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и</w:t>
      </w:r>
      <w:r w:rsidRPr="000A143A">
        <w:rPr>
          <w:rFonts w:eastAsia="Times New Roman"/>
          <w:color w:val="0F1115"/>
          <w:lang w:eastAsia="ru-RU"/>
        </w:rPr>
        <w:t>гра предназначена для домашн</w:t>
      </w:r>
      <w:r>
        <w:rPr>
          <w:rFonts w:eastAsia="Times New Roman"/>
          <w:color w:val="0F1115"/>
          <w:lang w:eastAsia="ru-RU"/>
        </w:rPr>
        <w:t>его использования, способствуя</w:t>
      </w:r>
      <w:r w:rsidRPr="000A143A">
        <w:rPr>
          <w:rFonts w:eastAsia="Times New Roman"/>
          <w:color w:val="0F1115"/>
          <w:lang w:eastAsia="ru-RU"/>
        </w:rPr>
        <w:t xml:space="preserve"> общению и неформальному краеведческому просвещению.</w:t>
      </w:r>
    </w:p>
    <w:p w:rsidR="000A143A" w:rsidRPr="000A143A" w:rsidRDefault="000A143A" w:rsidP="000A143A">
      <w:pPr>
        <w:spacing w:line="360" w:lineRule="auto"/>
        <w:rPr>
          <w:rFonts w:eastAsia="Times New Roman"/>
          <w:b/>
          <w:color w:val="0F1115"/>
          <w:lang w:eastAsia="ru-RU"/>
        </w:rPr>
      </w:pPr>
      <w:r w:rsidRPr="000A143A">
        <w:rPr>
          <w:rFonts w:eastAsia="Times New Roman"/>
          <w:b/>
          <w:bCs/>
          <w:color w:val="0F1115"/>
          <w:lang w:eastAsia="ru-RU"/>
        </w:rPr>
        <w:t>Источники описываемого опыта</w:t>
      </w:r>
    </w:p>
    <w:p w:rsidR="000A143A" w:rsidRPr="000A143A" w:rsidRDefault="000A143A" w:rsidP="000A143A">
      <w:pPr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Краеведческая основа: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с</w:t>
      </w:r>
      <w:r w:rsidRPr="000A143A">
        <w:rPr>
          <w:rFonts w:eastAsia="Times New Roman"/>
          <w:color w:val="0F1115"/>
          <w:lang w:eastAsia="ru-RU"/>
        </w:rPr>
        <w:t>одержательной основой игры являются реальные архитектурные, исторические и культурные объекты города Кыштым (Усадьба Демидовых «Белый дом», Церковь Сошествия Святого Духа, памятник Танк Т-34 и др.), что обеспечивает достоверность и познавательную ценность материала.</w:t>
      </w:r>
    </w:p>
    <w:p w:rsidR="000A143A" w:rsidRPr="000A143A" w:rsidRDefault="000A143A" w:rsidP="000A143A">
      <w:pPr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lastRenderedPageBreak/>
        <w:t>Классическая игровая механика: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м</w:t>
      </w:r>
      <w:r w:rsidRPr="000A143A">
        <w:rPr>
          <w:rFonts w:eastAsia="Times New Roman"/>
          <w:color w:val="0F1115"/>
          <w:lang w:eastAsia="ru-RU"/>
        </w:rPr>
        <w:t>етодика построена на апробированной и популярной механике игры «</w:t>
      </w:r>
      <w:proofErr w:type="spellStart"/>
      <w:r w:rsidRPr="000A143A">
        <w:rPr>
          <w:rFonts w:eastAsia="Times New Roman"/>
          <w:color w:val="0F1115"/>
          <w:lang w:eastAsia="ru-RU"/>
        </w:rPr>
        <w:t>мемори</w:t>
      </w:r>
      <w:proofErr w:type="spellEnd"/>
      <w:r w:rsidRPr="000A143A">
        <w:rPr>
          <w:rFonts w:eastAsia="Times New Roman"/>
          <w:color w:val="0F1115"/>
          <w:lang w:eastAsia="ru-RU"/>
        </w:rPr>
        <w:t>» (</w:t>
      </w:r>
      <w:proofErr w:type="spellStart"/>
      <w:r w:rsidRPr="000A143A">
        <w:rPr>
          <w:rFonts w:eastAsia="Times New Roman"/>
          <w:color w:val="0F1115"/>
          <w:lang w:eastAsia="ru-RU"/>
        </w:rPr>
        <w:t>memory</w:t>
      </w:r>
      <w:proofErr w:type="spellEnd"/>
      <w:r w:rsidRPr="000A143A">
        <w:rPr>
          <w:rFonts w:eastAsia="Times New Roman"/>
          <w:color w:val="0F1115"/>
          <w:lang w:eastAsia="ru-RU"/>
        </w:rPr>
        <w:t>), доказавшей свою эффективность для развития памяти и концентрации внимания.</w:t>
      </w:r>
    </w:p>
    <w:p w:rsidR="000A143A" w:rsidRPr="000A143A" w:rsidRDefault="000A143A" w:rsidP="000A143A">
      <w:pPr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bCs/>
          <w:color w:val="0F1115"/>
          <w:lang w:eastAsia="ru-RU"/>
        </w:rPr>
        <w:t>Практика педагогической деятельности:</w:t>
      </w:r>
      <w:r w:rsidRPr="000A143A">
        <w:rPr>
          <w:rFonts w:eastAsia="Times New Roman"/>
          <w:color w:val="0F1115"/>
          <w:lang w:eastAsia="ru-RU"/>
        </w:rPr>
        <w:t> </w:t>
      </w:r>
      <w:r>
        <w:rPr>
          <w:rFonts w:eastAsia="Times New Roman"/>
          <w:color w:val="0F1115"/>
          <w:lang w:eastAsia="ru-RU"/>
        </w:rPr>
        <w:t>р</w:t>
      </w:r>
      <w:r w:rsidRPr="000A143A">
        <w:rPr>
          <w:rFonts w:eastAsia="Times New Roman"/>
          <w:color w:val="0F1115"/>
          <w:lang w:eastAsia="ru-RU"/>
        </w:rPr>
        <w:t>азработка создана методистом учреждения дополнительного образования и отражает опыт работы с детьми разного возраста в сфере туризма и краеведения, а также понимание необходимости интерактивных форм подачи краеведческого материала.</w:t>
      </w:r>
    </w:p>
    <w:p w:rsidR="002A7696" w:rsidRPr="000A143A" w:rsidRDefault="002A7696" w:rsidP="000A143A">
      <w:pPr>
        <w:spacing w:line="360" w:lineRule="auto"/>
        <w:rPr>
          <w:rFonts w:eastAsia="Times New Roman"/>
          <w:color w:val="0F1115"/>
          <w:lang w:eastAsia="ru-RU"/>
        </w:rPr>
      </w:pPr>
      <w:r w:rsidRPr="000A143A">
        <w:rPr>
          <w:rFonts w:eastAsia="Times New Roman"/>
          <w:color w:val="0F1115"/>
          <w:lang w:eastAsia="ru-RU"/>
        </w:rPr>
        <w:br w:type="page"/>
      </w:r>
    </w:p>
    <w:p w:rsidR="004E7295" w:rsidRDefault="004E7295" w:rsidP="000A143A">
      <w:pPr>
        <w:spacing w:line="360" w:lineRule="auto"/>
        <w:ind w:firstLine="0"/>
        <w:jc w:val="center"/>
        <w:rPr>
          <w:rFonts w:eastAsia="Times New Roman"/>
          <w:b/>
          <w:bCs/>
          <w:lang w:eastAsia="ru-RU"/>
        </w:rPr>
      </w:pPr>
      <w:r w:rsidRPr="00DC7DC4">
        <w:rPr>
          <w:rFonts w:eastAsia="Times New Roman"/>
          <w:b/>
          <w:color w:val="0F1115"/>
          <w:lang w:eastAsia="ru-RU"/>
        </w:rPr>
        <w:lastRenderedPageBreak/>
        <w:t>Паспорт дидактической разработки</w:t>
      </w:r>
      <w:r w:rsidRPr="007E700B">
        <w:rPr>
          <w:rFonts w:eastAsia="Times New Roman"/>
          <w:b/>
          <w:lang w:eastAsia="ru-RU"/>
        </w:rPr>
        <w:t xml:space="preserve"> </w:t>
      </w:r>
    </w:p>
    <w:p w:rsidR="004E7295" w:rsidRDefault="004E7295" w:rsidP="000A143A">
      <w:pPr>
        <w:spacing w:line="360" w:lineRule="auto"/>
        <w:ind w:firstLine="0"/>
        <w:jc w:val="center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lang w:eastAsia="ru-RU"/>
        </w:rPr>
        <w:t>КРАЕВЕДЧЕСКАЯ ИГРА</w:t>
      </w:r>
      <w:r>
        <w:rPr>
          <w:rFonts w:eastAsia="Times New Roman"/>
          <w:b/>
          <w:bCs/>
          <w:lang w:eastAsia="ru-RU"/>
        </w:rPr>
        <w:t>-МЕМОРИ</w:t>
      </w:r>
      <w:r>
        <w:rPr>
          <w:rFonts w:eastAsia="Times New Roman"/>
          <w:b/>
          <w:lang w:eastAsia="ru-RU"/>
        </w:rPr>
        <w:t xml:space="preserve"> «</w:t>
      </w:r>
      <w:r>
        <w:rPr>
          <w:rFonts w:eastAsia="Times New Roman"/>
          <w:b/>
          <w:bCs/>
          <w:lang w:eastAsia="ru-RU"/>
        </w:rPr>
        <w:t>ПРОГУЛКА ПО КЫШТЫМУ</w:t>
      </w:r>
      <w:r>
        <w:rPr>
          <w:rFonts w:eastAsia="Times New Roman"/>
          <w:b/>
          <w:lang w:eastAsia="ru-RU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Краеведческая игра</w:t>
            </w:r>
            <w:r>
              <w:rPr>
                <w:rFonts w:eastAsia="Times New Roman"/>
                <w:bCs/>
                <w:color w:val="0F1115"/>
                <w:lang w:eastAsia="ru-RU"/>
              </w:rPr>
              <w:t>-</w:t>
            </w:r>
            <w:proofErr w:type="spellStart"/>
            <w:r>
              <w:rPr>
                <w:rFonts w:eastAsia="Times New Roman"/>
                <w:bCs/>
                <w:color w:val="0F1115"/>
                <w:lang w:eastAsia="ru-RU"/>
              </w:rPr>
              <w:t>мемори</w:t>
            </w:r>
            <w:proofErr w:type="spellEnd"/>
            <w:r>
              <w:rPr>
                <w:rFonts w:eastAsia="Times New Roman"/>
                <w:color w:val="0F1115"/>
                <w:lang w:eastAsia="ru-RU"/>
              </w:rPr>
              <w:t xml:space="preserve"> «</w:t>
            </w:r>
            <w:r>
              <w:rPr>
                <w:rFonts w:eastAsia="Times New Roman"/>
                <w:bCs/>
                <w:color w:val="0F1115"/>
                <w:lang w:eastAsia="ru-RU"/>
              </w:rPr>
              <w:t>Прогулка по Кыштыму</w:t>
            </w:r>
            <w:r>
              <w:rPr>
                <w:rFonts w:eastAsia="Times New Roman"/>
                <w:color w:val="0F1115"/>
                <w:lang w:eastAsia="ru-RU"/>
              </w:rPr>
              <w:t>»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i/>
                <w:color w:val="0F1115"/>
                <w:lang w:eastAsia="ru-RU"/>
              </w:rPr>
              <w:t>Универсальная аудитория: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игра предназначена для детей от 5 лет, школьников, молодежи, взрослых и пожилых людей.</w:t>
            </w:r>
          </w:p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i/>
                <w:color w:val="0F1115"/>
                <w:lang w:eastAsia="ru-RU"/>
              </w:rPr>
              <w:t>Дошкольники (5-7 лет):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р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азвивают зрительную память, внимание и усидчивость. Для них игра </w:t>
            </w:r>
            <w:r>
              <w:rPr>
                <w:rFonts w:eastAsia="Times New Roman"/>
                <w:bCs/>
                <w:color w:val="0F1115"/>
                <w:lang w:eastAsia="ru-RU"/>
              </w:rPr>
              <w:t>–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это прежде всего знакомство с образами достопримечательностей родного города в увлекательной форме.</w:t>
            </w:r>
          </w:p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i/>
                <w:color w:val="0F1115"/>
                <w:lang w:eastAsia="ru-RU"/>
              </w:rPr>
              <w:t>Школьники (7-12 лет):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с</w:t>
            </w:r>
            <w:r w:rsidRPr="00A52B4B">
              <w:rPr>
                <w:rFonts w:eastAsia="Times New Roman"/>
                <w:color w:val="0F1115"/>
                <w:lang w:eastAsia="ru-RU"/>
              </w:rPr>
              <w:t>пособны не только запоминать картинки, но и начинают ассоциировать их с реальными объектами. Игра стимулирует интерес к краеведению, может служить дополнением к школьной программе по истории родного края.</w:t>
            </w:r>
          </w:p>
          <w:p w:rsid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A52B4B">
              <w:rPr>
                <w:rFonts w:eastAsia="Times New Roman"/>
                <w:i/>
                <w:color w:val="0F1115"/>
                <w:lang w:eastAsia="ru-RU"/>
              </w:rPr>
              <w:t>Подростки и взрослые: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и</w:t>
            </w:r>
            <w:r w:rsidRPr="00A52B4B">
              <w:rPr>
                <w:rFonts w:eastAsia="Times New Roman"/>
                <w:color w:val="0F1115"/>
                <w:lang w:eastAsia="ru-RU"/>
              </w:rPr>
              <w:t>гра на эрудицию и скорость реакции. Развивает оперативную память и концентрацию. Для взрослы</w:t>
            </w:r>
            <w:r>
              <w:rPr>
                <w:rFonts w:eastAsia="Times New Roman"/>
                <w:bCs/>
                <w:color w:val="0F1115"/>
                <w:lang w:eastAsia="ru-RU"/>
              </w:rPr>
              <w:t>х, особенно старшего поколения,</w:t>
            </w:r>
            <w:r w:rsidRPr="00A52B4B">
              <w:rPr>
                <w:rFonts w:eastAsia="Times New Roman"/>
                <w:color w:val="0F1115"/>
                <w:lang w:eastAsia="ru-RU"/>
              </w:rPr>
              <w:t xml:space="preserve"> это приятные воспоминания и ностальгия, возможность </w:t>
            </w:r>
            <w:r>
              <w:rPr>
                <w:rFonts w:eastAsia="Times New Roman"/>
                <w:bCs/>
                <w:color w:val="0F1115"/>
                <w:lang w:eastAsia="ru-RU"/>
              </w:rPr>
              <w:t>поделиться знаниями с младшими.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7E700B">
              <w:rPr>
                <w:rFonts w:eastAsia="Times New Roman"/>
                <w:color w:val="0F1115"/>
                <w:lang w:eastAsia="ru-RU"/>
              </w:rPr>
              <w:t xml:space="preserve">Формирование у </w:t>
            </w:r>
            <w:r>
              <w:rPr>
                <w:rFonts w:eastAsia="Times New Roman"/>
                <w:color w:val="0F1115"/>
                <w:lang w:eastAsia="ru-RU"/>
              </w:rPr>
              <w:t>игроков</w:t>
            </w:r>
            <w:r w:rsidRPr="007E700B">
              <w:rPr>
                <w:rFonts w:eastAsia="Times New Roman"/>
                <w:color w:val="0F1115"/>
                <w:lang w:eastAsia="ru-RU"/>
              </w:rPr>
              <w:t xml:space="preserve"> интереса к истории и культуре родного города Кыштыма через знакомство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с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его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 xml:space="preserve">главными </w:t>
            </w:r>
            <w:r w:rsidRPr="007E700B">
              <w:rPr>
                <w:rFonts w:eastAsia="Times New Roman"/>
                <w:color w:val="0F1115"/>
                <w:lang w:eastAsia="ru-RU"/>
              </w:rPr>
              <w:lastRenderedPageBreak/>
              <w:t>достопримечательностями в увлекательной игровой форме</w:t>
            </w:r>
            <w:r>
              <w:rPr>
                <w:rFonts w:eastAsia="Times New Roman"/>
                <w:color w:val="0F1115"/>
                <w:lang w:eastAsia="ru-RU"/>
              </w:rPr>
              <w:t>.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Задачи игры</w:t>
            </w:r>
          </w:p>
        </w:tc>
        <w:tc>
          <w:tcPr>
            <w:tcW w:w="6514" w:type="dxa"/>
            <w:vAlign w:val="center"/>
          </w:tcPr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i/>
                <w:color w:val="0F1115"/>
                <w:lang w:eastAsia="ru-RU"/>
              </w:rPr>
            </w:pPr>
            <w:r w:rsidRPr="00A52B4B">
              <w:rPr>
                <w:rFonts w:eastAsia="Times New Roman"/>
                <w:bCs/>
                <w:i/>
                <w:color w:val="0F1115"/>
                <w:lang w:eastAsia="ru-RU"/>
              </w:rPr>
              <w:t>Образовательные: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9"/>
              </w:numPr>
              <w:spacing w:line="360" w:lineRule="auto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Познакомить игроков с основными достопримечательностями, архитектурными и историческими объектами Кыштыма.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9"/>
              </w:numPr>
              <w:spacing w:line="360" w:lineRule="auto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Закрепить визуальные образы городских памятников.</w:t>
            </w:r>
          </w:p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i/>
                <w:color w:val="0F1115"/>
                <w:lang w:eastAsia="ru-RU"/>
              </w:rPr>
            </w:pPr>
            <w:r w:rsidRPr="00A52B4B">
              <w:rPr>
                <w:rFonts w:eastAsia="Times New Roman"/>
                <w:bCs/>
                <w:i/>
                <w:color w:val="0F1115"/>
                <w:lang w:eastAsia="ru-RU"/>
              </w:rPr>
              <w:t>Развивающие: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10"/>
              </w:numPr>
              <w:spacing w:line="360" w:lineRule="auto"/>
              <w:ind w:left="34" w:firstLine="326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Тренировать кратковременную и долговременную память.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10"/>
              </w:numPr>
              <w:spacing w:line="360" w:lineRule="auto"/>
              <w:ind w:left="34" w:firstLine="326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Развивать навыки внимания и наблюдательности.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10"/>
              </w:numPr>
              <w:spacing w:line="360" w:lineRule="auto"/>
              <w:ind w:left="34" w:firstLine="326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Совершенствовать мелкую моторику (при переворачивании деревянных дощечек).</w:t>
            </w:r>
          </w:p>
          <w:p w:rsidR="004E7295" w:rsidRPr="00A52B4B" w:rsidRDefault="004E7295" w:rsidP="000A143A">
            <w:pPr>
              <w:spacing w:line="360" w:lineRule="auto"/>
              <w:ind w:firstLine="0"/>
              <w:rPr>
                <w:rFonts w:eastAsia="Times New Roman"/>
                <w:i/>
                <w:color w:val="0F1115"/>
                <w:lang w:eastAsia="ru-RU"/>
              </w:rPr>
            </w:pPr>
            <w:r w:rsidRPr="00A52B4B">
              <w:rPr>
                <w:rFonts w:eastAsia="Times New Roman"/>
                <w:bCs/>
                <w:i/>
                <w:color w:val="0F1115"/>
                <w:lang w:eastAsia="ru-RU"/>
              </w:rPr>
              <w:t>Воспитательные: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11"/>
              </w:numPr>
              <w:spacing w:line="360" w:lineRule="auto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Формировать умение достойно принимать как победу, так и поражение.</w:t>
            </w:r>
          </w:p>
          <w:p w:rsidR="004E7295" w:rsidRPr="00A52B4B" w:rsidRDefault="004E7295" w:rsidP="000A143A">
            <w:pPr>
              <w:pStyle w:val="a4"/>
              <w:numPr>
                <w:ilvl w:val="0"/>
                <w:numId w:val="11"/>
              </w:numPr>
              <w:spacing w:line="360" w:lineRule="auto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 w:rsidRPr="00A52B4B">
              <w:rPr>
                <w:rFonts w:eastAsia="Times New Roman"/>
                <w:color w:val="0F1115"/>
                <w:lang w:eastAsia="ru-RU"/>
              </w:rPr>
              <w:t>Поощрять общение между игроками разного возраста.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 xml:space="preserve">1)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Комплект деревянных дощечек (парных карточек) из </w:t>
            </w:r>
            <w:r>
              <w:rPr>
                <w:rFonts w:eastAsia="Times New Roman"/>
                <w:bCs/>
                <w:color w:val="0F1115"/>
                <w:lang w:eastAsia="ru-RU"/>
              </w:rPr>
              <w:t>дерева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, размером </w:t>
            </w:r>
            <w:r>
              <w:rPr>
                <w:rFonts w:eastAsia="Times New Roman"/>
                <w:bCs/>
                <w:color w:val="0F1115"/>
                <w:lang w:eastAsia="ru-RU"/>
              </w:rPr>
              <w:t>8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x</w:t>
            </w:r>
            <w:r>
              <w:rPr>
                <w:rFonts w:eastAsia="Times New Roman"/>
                <w:bCs/>
                <w:color w:val="0F1115"/>
                <w:lang w:eastAsia="ru-RU"/>
              </w:rPr>
              <w:t>5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 см. Количество пар: </w:t>
            </w:r>
            <w:r>
              <w:rPr>
                <w:rFonts w:eastAsia="Times New Roman"/>
                <w:bCs/>
                <w:color w:val="0F1115"/>
                <w:lang w:eastAsia="ru-RU"/>
              </w:rPr>
              <w:t>12 (24 дощечки)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.</w:t>
            </w:r>
          </w:p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 xml:space="preserve">2)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На каждой дощечке </w:t>
            </w:r>
            <w:r>
              <w:rPr>
                <w:rFonts w:eastAsia="Times New Roman"/>
                <w:bCs/>
                <w:color w:val="0F1115"/>
                <w:lang w:eastAsia="ru-RU"/>
              </w:rPr>
              <w:t>–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 качественная цветная фотография одной из достопримечательностей Кыштыма. Все изображения уникальны и имеют свою пару.</w:t>
            </w:r>
          </w:p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 xml:space="preserve">3)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Коробка для хранения комплекта.</w:t>
            </w:r>
          </w:p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lastRenderedPageBreak/>
              <w:t xml:space="preserve">4)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Возможное дополнение: буклет или листовка с кратким описанием каждой достопримечательности, изображенной на дощечках.</w:t>
            </w:r>
          </w:p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5C479A">
              <w:rPr>
                <w:rFonts w:eastAsia="Times New Roman"/>
                <w:bCs/>
                <w:i/>
                <w:color w:val="0F1115"/>
                <w:lang w:eastAsia="ru-RU"/>
              </w:rPr>
              <w:t xml:space="preserve">Примеры достопримечательностей для изображений: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Белый дом (Усадьба Демидовых)</w:t>
            </w:r>
            <w:r>
              <w:rPr>
                <w:rFonts w:eastAsia="Times New Roman"/>
                <w:bCs/>
                <w:color w:val="0F1115"/>
                <w:lang w:eastAsia="ru-RU"/>
              </w:rPr>
              <w:t>, Церковь Сошествия Святого Духа, памятник Танк Т-34, Народный дом, памятник «Глухарь», дом Дружининых и т.д.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t>Подготовка:</w:t>
            </w:r>
            <w:r>
              <w:rPr>
                <w:rFonts w:eastAsia="Times New Roman"/>
                <w:bCs/>
                <w:color w:val="0F1115"/>
                <w:lang w:eastAsia="ru-RU"/>
              </w:rPr>
              <w:t xml:space="preserve"> в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се деревянные дощечки перемешиваются и раскладываются на столе изображениями вниз (рубашкой вверх) в произвольном порядке. Игроки должны видеть только однотонные оборотные стороны.</w:t>
            </w:r>
          </w:p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t>Определение очередности: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и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гроки договариваются о том, кто ходит первым (можно использовать жребий). Ход переходит по часовой стрелке.</w:t>
            </w:r>
          </w:p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t>Ход игрока: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и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грок, чья очередь ходить, за один ход переворачивает две любые дощечки так, чтобы все игроки видели изображения.</w:t>
            </w:r>
          </w:p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t>Находка пары:</w:t>
            </w:r>
            <w:r>
              <w:rPr>
                <w:rFonts w:eastAsia="Times New Roman"/>
                <w:b/>
                <w:bCs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е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сли дощечки одинаковые (составляют пару), игрок забирает их себе и делает еще один ход.</w:t>
            </w:r>
            <w:r>
              <w:rPr>
                <w:rFonts w:eastAsia="Times New Roman"/>
                <w:bCs/>
                <w:color w:val="0F1115"/>
                <w:lang w:eastAsia="ru-RU"/>
              </w:rPr>
              <w:t xml:space="preserve"> 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Если дощечки разные, игрок переворачивает их обратно изображением вниз и кладет на те же места. Право хода переходит к следующему игроку.</w:t>
            </w:r>
          </w:p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t>Завершение игры: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bCs/>
                <w:color w:val="0F1115"/>
                <w:lang w:eastAsia="ru-RU"/>
              </w:rPr>
              <w:t>и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гра продолжается до тех пор, пока все пары дощечек не будут найдены.</w:t>
            </w:r>
          </w:p>
          <w:p w:rsidR="004E7295" w:rsidRPr="004E7295" w:rsidRDefault="004E7295" w:rsidP="000A143A">
            <w:pPr>
              <w:tabs>
                <w:tab w:val="left" w:pos="601"/>
              </w:tabs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bCs/>
                <w:color w:val="0F1115"/>
                <w:lang w:eastAsia="ru-RU"/>
              </w:rPr>
              <w:lastRenderedPageBreak/>
              <w:t>Определение победителя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bCs/>
                <w:color w:val="0F1115"/>
                <w:lang w:eastAsia="ru-RU"/>
              </w:rPr>
              <w:t>и</w:t>
            </w:r>
            <w:r w:rsidRPr="004E7295">
              <w:rPr>
                <w:rFonts w:eastAsia="Times New Roman"/>
                <w:bCs/>
                <w:color w:val="0F1115"/>
                <w:lang w:eastAsia="ru-RU"/>
              </w:rPr>
              <w:t>гроки подсчитывают количество собранных пар. Побеждает тот, у кого пар оказалось больше всего.</w:t>
            </w:r>
          </w:p>
        </w:tc>
      </w:tr>
      <w:tr w:rsidR="004E7295" w:rsidTr="00B471C2">
        <w:trPr>
          <w:trHeight w:val="57"/>
        </w:trPr>
        <w:tc>
          <w:tcPr>
            <w:tcW w:w="3114" w:type="dxa"/>
            <w:vAlign w:val="center"/>
          </w:tcPr>
          <w:p w:rsidR="004E7295" w:rsidRPr="00DC7DC4" w:rsidRDefault="004E7295" w:rsidP="000A143A">
            <w:pPr>
              <w:spacing w:line="360" w:lineRule="auto"/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4E7295" w:rsidRPr="004E7295" w:rsidRDefault="004E7295" w:rsidP="000A143A">
            <w:pPr>
              <w:spacing w:line="360" w:lineRule="auto"/>
              <w:ind w:firstLine="0"/>
              <w:rPr>
                <w:rFonts w:eastAsia="Times New Roman"/>
                <w:color w:val="0F1115"/>
                <w:lang w:eastAsia="ru-RU"/>
              </w:rPr>
            </w:pPr>
            <w:r w:rsidRPr="004E7295">
              <w:rPr>
                <w:rFonts w:eastAsia="Times New Roman"/>
                <w:b/>
                <w:color w:val="0F1115"/>
                <w:lang w:eastAsia="ru-RU"/>
              </w:rPr>
              <w:t>Групповая</w:t>
            </w:r>
            <w:r w:rsidRPr="004E7295">
              <w:rPr>
                <w:rFonts w:eastAsia="Times New Roman"/>
                <w:color w:val="0F1115"/>
                <w:lang w:eastAsia="ru-RU"/>
              </w:rPr>
              <w:t xml:space="preserve"> (коллективная) игра.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4E7295">
              <w:rPr>
                <w:rFonts w:eastAsia="Times New Roman"/>
                <w:color w:val="0F1115"/>
                <w:lang w:eastAsia="ru-RU"/>
              </w:rPr>
              <w:t>Игра организуется по принципу соревнования в малых группах (от 2 до 4-6 человек).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</w:p>
          <w:p w:rsidR="004E7295" w:rsidRDefault="004E7295" w:rsidP="000A143A">
            <w:pPr>
              <w:spacing w:line="360" w:lineRule="auto"/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4E7295">
              <w:rPr>
                <w:rFonts w:eastAsia="Times New Roman"/>
                <w:color w:val="0F1115"/>
                <w:lang w:eastAsia="ru-RU"/>
              </w:rPr>
              <w:t xml:space="preserve">Игра также может быть использована в </w:t>
            </w:r>
            <w:r w:rsidRPr="004E7295">
              <w:rPr>
                <w:rFonts w:eastAsia="Times New Roman"/>
                <w:b/>
                <w:color w:val="0F1115"/>
                <w:lang w:eastAsia="ru-RU"/>
              </w:rPr>
              <w:t>индивидуальной</w:t>
            </w:r>
            <w:r w:rsidRPr="004E7295">
              <w:rPr>
                <w:rFonts w:eastAsia="Times New Roman"/>
                <w:color w:val="0F1115"/>
                <w:lang w:eastAsia="ru-RU"/>
              </w:rPr>
              <w:t xml:space="preserve"> форме для тренировки памяти (один игрок пытается открыть все пары за наименьшее количество ходов).</w:t>
            </w:r>
          </w:p>
        </w:tc>
      </w:tr>
    </w:tbl>
    <w:p w:rsidR="004E7295" w:rsidRDefault="004E7295" w:rsidP="000A143A">
      <w:pPr>
        <w:spacing w:line="360" w:lineRule="auto"/>
        <w:ind w:firstLine="0"/>
        <w:rPr>
          <w:noProof/>
          <w:lang w:eastAsia="ru-RU"/>
        </w:rPr>
      </w:pP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 w:rsidRPr="004E7295">
        <w:rPr>
          <w:noProof/>
          <w:lang w:eastAsia="ru-RU"/>
        </w:rPr>
        <w:drawing>
          <wp:inline distT="0" distB="0" distL="0" distR="0">
            <wp:extent cx="5163432" cy="2903220"/>
            <wp:effectExtent l="0" t="0" r="0" b="0"/>
            <wp:docPr id="5" name="Рисунок 5" descr="D:\Desktop\КОНКУРСЫ ТЕКУЩЕЕ\Рег.этап Всерос. конкусра метод.материалов, ТУРИЗМ\Водолеева О.Г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Водолеева О.Г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06" b="9476"/>
                    <a:stretch/>
                  </pic:blipFill>
                  <pic:spPr bwMode="auto">
                    <a:xfrm>
                      <a:off x="0" y="0"/>
                      <a:ext cx="5180714" cy="291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1 – Вид деревянных дощечек рубашкой вверх.</w:t>
      </w: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 w:rsidRPr="004E7295">
        <w:rPr>
          <w:noProof/>
          <w:lang w:eastAsia="ru-RU"/>
        </w:rPr>
        <w:lastRenderedPageBreak/>
        <w:drawing>
          <wp:inline distT="0" distB="0" distL="0" distR="0">
            <wp:extent cx="4968240" cy="2833870"/>
            <wp:effectExtent l="0" t="0" r="3810" b="5080"/>
            <wp:docPr id="7" name="Рисунок 7" descr="D:\Desktop\КОНКУРСЫ ТЕКУЩЕЕ\Рег.этап Всерос. конкусра метод.материалов, ТУРИЗМ\Водолеева О.Г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Водолеева О.Г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34" b="11913"/>
                    <a:stretch/>
                  </pic:blipFill>
                  <pic:spPr bwMode="auto">
                    <a:xfrm>
                      <a:off x="0" y="0"/>
                      <a:ext cx="4994756" cy="2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2 – Вид деревянных дощечек лицевой стороной</w:t>
      </w: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 w:rsidRPr="004E7295">
        <w:rPr>
          <w:noProof/>
          <w:lang w:eastAsia="ru-RU"/>
        </w:rPr>
        <w:drawing>
          <wp:inline distT="0" distB="0" distL="0" distR="0">
            <wp:extent cx="5635106" cy="3307080"/>
            <wp:effectExtent l="0" t="0" r="3810" b="7620"/>
            <wp:docPr id="8" name="Рисунок 8" descr="D:\Desktop\КОНКУРСЫ ТЕКУЩЕЕ\Рег.этап Всерос. конкусра метод.материалов, ТУРИЗМ\Водолеева О.Г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Водолеева О.Г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7" b="6022"/>
                    <a:stretch/>
                  </pic:blipFill>
                  <pic:spPr bwMode="auto">
                    <a:xfrm>
                      <a:off x="0" y="0"/>
                      <a:ext cx="5654873" cy="331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7295" w:rsidRDefault="004E7295" w:rsidP="000A143A">
      <w:pPr>
        <w:spacing w:line="360" w:lineRule="auto"/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t>Рис. 3 – Вариант поиска пары деревянных дощечек</w:t>
      </w:r>
    </w:p>
    <w:p w:rsidR="004E7295" w:rsidRPr="00DC7DC4" w:rsidRDefault="004E7295" w:rsidP="000A143A">
      <w:pPr>
        <w:spacing w:line="360" w:lineRule="auto"/>
        <w:ind w:firstLine="0"/>
        <w:jc w:val="center"/>
      </w:pPr>
    </w:p>
    <w:p w:rsidR="00AE3E85" w:rsidRDefault="00AE3E85" w:rsidP="000A143A">
      <w:pPr>
        <w:spacing w:line="360" w:lineRule="auto"/>
      </w:pPr>
    </w:p>
    <w:sectPr w:rsidR="00AE3E85" w:rsidSect="000A143A">
      <w:footerReference w:type="default" r:id="rId10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1C8" w:rsidRDefault="000F31C8" w:rsidP="000A143A">
      <w:r>
        <w:separator/>
      </w:r>
    </w:p>
  </w:endnote>
  <w:endnote w:type="continuationSeparator" w:id="0">
    <w:p w:rsidR="000F31C8" w:rsidRDefault="000F31C8" w:rsidP="000A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4754786"/>
      <w:docPartObj>
        <w:docPartGallery w:val="Page Numbers (Bottom of Page)"/>
        <w:docPartUnique/>
      </w:docPartObj>
    </w:sdtPr>
    <w:sdtEndPr/>
    <w:sdtContent>
      <w:p w:rsidR="000A143A" w:rsidRDefault="000A143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083">
          <w:rPr>
            <w:noProof/>
          </w:rPr>
          <w:t>8</w:t>
        </w:r>
        <w:r>
          <w:fldChar w:fldCharType="end"/>
        </w:r>
      </w:p>
    </w:sdtContent>
  </w:sdt>
  <w:p w:rsidR="000A143A" w:rsidRDefault="000A14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1C8" w:rsidRDefault="000F31C8" w:rsidP="000A143A">
      <w:r>
        <w:separator/>
      </w:r>
    </w:p>
  </w:footnote>
  <w:footnote w:type="continuationSeparator" w:id="0">
    <w:p w:rsidR="000F31C8" w:rsidRDefault="000F31C8" w:rsidP="000A14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40508"/>
    <w:multiLevelType w:val="multilevel"/>
    <w:tmpl w:val="7E309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F09D8"/>
    <w:multiLevelType w:val="hybridMultilevel"/>
    <w:tmpl w:val="BE067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C1648"/>
    <w:multiLevelType w:val="hybridMultilevel"/>
    <w:tmpl w:val="E40E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E31CC"/>
    <w:multiLevelType w:val="hybridMultilevel"/>
    <w:tmpl w:val="1946D87A"/>
    <w:lvl w:ilvl="0" w:tplc="3A926AC2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70B08"/>
    <w:multiLevelType w:val="hybridMultilevel"/>
    <w:tmpl w:val="C9369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1383E"/>
    <w:multiLevelType w:val="hybridMultilevel"/>
    <w:tmpl w:val="D3F8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A7493"/>
    <w:multiLevelType w:val="hybridMultilevel"/>
    <w:tmpl w:val="1056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04D3"/>
    <w:multiLevelType w:val="hybridMultilevel"/>
    <w:tmpl w:val="633E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47A6C"/>
    <w:multiLevelType w:val="hybridMultilevel"/>
    <w:tmpl w:val="8C7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F37DF"/>
    <w:multiLevelType w:val="hybridMultilevel"/>
    <w:tmpl w:val="2AB84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C2291"/>
    <w:multiLevelType w:val="hybridMultilevel"/>
    <w:tmpl w:val="78586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7E225F"/>
    <w:multiLevelType w:val="multilevel"/>
    <w:tmpl w:val="77E0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64D0C"/>
    <w:multiLevelType w:val="hybridMultilevel"/>
    <w:tmpl w:val="4FC0D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12"/>
  </w:num>
  <w:num w:numId="7">
    <w:abstractNumId w:val="6"/>
  </w:num>
  <w:num w:numId="8">
    <w:abstractNumId w:val="7"/>
  </w:num>
  <w:num w:numId="9">
    <w:abstractNumId w:val="9"/>
  </w:num>
  <w:num w:numId="10">
    <w:abstractNumId w:val="1"/>
  </w:num>
  <w:num w:numId="11">
    <w:abstractNumId w:val="10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295"/>
    <w:rsid w:val="000A143A"/>
    <w:rsid w:val="000F31C8"/>
    <w:rsid w:val="002A7696"/>
    <w:rsid w:val="004E7295"/>
    <w:rsid w:val="00587083"/>
    <w:rsid w:val="005C479A"/>
    <w:rsid w:val="00AE3E85"/>
    <w:rsid w:val="00DE6AFB"/>
    <w:rsid w:val="00F9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96AAA8-CB78-4506-B592-D3A97A781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729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A143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143A"/>
  </w:style>
  <w:style w:type="paragraph" w:styleId="a7">
    <w:name w:val="footer"/>
    <w:basedOn w:val="a"/>
    <w:link w:val="a8"/>
    <w:uiPriority w:val="99"/>
    <w:unhideWhenUsed/>
    <w:rsid w:val="000A143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A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2025-10-10T07:40:00Z</dcterms:created>
  <dcterms:modified xsi:type="dcterms:W3CDTF">2025-10-14T08:51:00Z</dcterms:modified>
</cp:coreProperties>
</file>