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РФ.</w:t>
      </w:r>
    </w:p>
    <w:p w14:paraId="091BFC2F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A1A6930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СПЕЦИФИЧЕСКИЕ ОСОБЕННОСТИ ТЕОРИИ И ПРАКТИКИ ПРИМЕНЕНИЯ И ИСПОЛЬЗОВАНИЯ ИННОВАЦИОННОЙ ДИДАКТИЧЕСКОЙ МОДЕЛИ АДАПТИВНО-РАЗВИВАЮЩЕЙ ПЕДАГОГИЧЕСКОЙ ТЕХНОЛОГИИ ПРОБЛЕМНО-МОДУЛЬНОГО ОБУЧЕНИЯ В ПРОЦЕССЕ ОБУЧЕНИЯ УЧАЩИХСЯ В  СОВРЕМЕННОЙ СРЕДНЕЙ ОБЩЕОБРАЗОВАТЕЛЬНОЙ ШКОЛЕ</w:t>
      </w:r>
    </w:p>
    <w:p w14:paraId="624C1A29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45ACE5DD">
      <w:pPr>
        <w:pStyle w:val="7"/>
        <w:wordWrap/>
        <w:spacing w:line="240" w:lineRule="auto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3AD34F6">
      <w:pPr>
        <w:pStyle w:val="6"/>
        <w:spacing w:before="11"/>
        <w:ind w:left="0" w:right="0" w:firstLine="0"/>
        <w:jc w:val="left"/>
        <w:rPr>
          <w:b/>
          <w:sz w:val="32"/>
        </w:rPr>
      </w:pPr>
    </w:p>
    <w:p w14:paraId="15F3B5B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Устойчивое развитие современного общества требует от 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инновационной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существующая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14:paraId="3BD3748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Новый подход к формированию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личности учащегося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способного строить достойную жизнь,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раньше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учились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имеет.</w:t>
      </w:r>
    </w:p>
    <w:p w14:paraId="31D12FC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Мировые процессы глобализации, обуславливающие социальную и геогра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населения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планеты,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сферой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Отечественного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сближения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разных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единых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стандартов оценки результатов образования, 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многонациональной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мультикультурной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овременный человек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вовремя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перестраиваться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димых обществу в данный момент времени, т. е. он должен обладать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научно-методологическим видением происходящих социальных процессов,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мировоззренческим разумом, научно-методологическими навыками готов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ости к предстоящей смене практической профессиональной деятельности.</w:t>
      </w:r>
    </w:p>
    <w:p w14:paraId="7B840169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середине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XX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дидактика,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испытав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научно-технического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овать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привычки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внутреннего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умения 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навыки,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иннновационность,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конкурентоспособность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прогностичность.</w:t>
      </w:r>
    </w:p>
    <w:p w14:paraId="4DCFFBDC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переносим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«что»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«как»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сделать,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выявля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увидеть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 социокультурных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социобиологических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сферах;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во-вторых,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корпускулярно-волновой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Чистяков)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61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,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 xml:space="preserve"> c. 5]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в-третьих,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понять,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экономического мира,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биосферы.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совершенствования человеческой личности.</w:t>
      </w:r>
    </w:p>
    <w:p w14:paraId="2E16390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обучающегося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человека, которая направлена на поиск новых знаний, форм и методов 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нализма,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ценностью 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новизной.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значима 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менее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единственно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необходимой. Сама новизна деятельности обучающегося в учебном процессе будет зависеть от новизны направлений и форм, ведущих к получению знания, от ха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рактера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491DD93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репродуктивной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проходит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высокий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проявляться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выбирая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них.</w:t>
      </w:r>
    </w:p>
    <w:p w14:paraId="45D078FC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учесть,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образование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собственной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природе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разумного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опережения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ально-экономических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прогностические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33C0C2A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.....При этом, </w:t>
      </w:r>
      <w:r>
        <w:rPr>
          <w:rFonts w:hint="default" w:cs="Times New Roman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переосмысления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тенденций,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развития общества и подготовки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этом процессе используются не только новые, но и старые, устоявшиеся знания. Более того, последние являются осно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вую концепцию общества, в основе которой находится человек — субъект деятельности.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Сейчас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 фактора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поступательное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 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кризисных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ситуаций и уметь их предотвращать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или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хотя бы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минимизировать последствия на основе имеющихся знаний, умений и опыта. А это весьма непростая задача. Подобные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синтеза: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исторической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общества),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цивилизации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основные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6A19EF6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то же время, несмотря на множественность </w:t>
      </w:r>
      <w:r>
        <w:rPr>
          <w:rFonts w:hint="default" w:cs="Times New Roman"/>
          <w:w w:val="90"/>
          <w:sz w:val="28"/>
          <w:szCs w:val="28"/>
          <w:lang w:val="ru-RU"/>
        </w:rPr>
        <w:t>проведённых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</w:t>
      </w:r>
      <w:r>
        <w:rPr>
          <w:rFonts w:hint="default" w:cs="Times New Roman"/>
          <w:w w:val="90"/>
          <w:sz w:val="28"/>
          <w:szCs w:val="28"/>
          <w:lang w:val="ru-RU"/>
        </w:rPr>
        <w:t>преодолён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Не будем углубляться в социально-экономические проблемы, возникающие в стране при внедрении научных разработок в практику, в том числе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нововведений в научно-образовательный комплекс, в проблему «пробук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совки»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реформ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всевозможных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модернизаций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исследования. </w:t>
      </w:r>
    </w:p>
    <w:p w14:paraId="55A3078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степени обоснованы </w:t>
      </w:r>
      <w:r>
        <w:rPr>
          <w:rFonts w:hint="default" w:cs="Times New Roman"/>
          <w:w w:val="90"/>
          <w:sz w:val="28"/>
          <w:szCs w:val="28"/>
          <w:lang w:val="ru-RU"/>
        </w:rPr>
        <w:t>упрёки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в том, что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 тео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рии строятся «в тиши кабинетов», сложны по своим схемам, не учитывают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 и методологическое мышление обучающихся и прогностическое, методологическое видение проблем практики в последующем. А 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дагоги-практики, особенно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школы, работают без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должного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аналитического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осмысления полученных результатов практической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650A0BF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позволяет развить на должном уровне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педагогическую теорию и внедрить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результаты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учебно-воспитательную практику. 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было бы неправильно абсолютизировать эти </w:t>
      </w:r>
      <w:r>
        <w:rPr>
          <w:rFonts w:hint="default" w:cs="Times New Roman"/>
          <w:w w:val="90"/>
          <w:sz w:val="28"/>
          <w:szCs w:val="28"/>
          <w:lang w:val="ru-RU"/>
        </w:rPr>
        <w:t>упрёки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так как большое количество теоретических исследований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опирается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серьёзные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эксперименты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определённый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современных средних общеобразовательных школ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течение ряда лет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использующ</w:t>
      </w:r>
      <w:r>
        <w:rPr>
          <w:rFonts w:hint="default" w:cs="Times New Roman"/>
          <w:w w:val="95"/>
          <w:sz w:val="28"/>
          <w:szCs w:val="28"/>
          <w:lang w:val="ru-RU"/>
        </w:rPr>
        <w:t>их адаптивно-развивающую педагогическую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добивш</w:t>
      </w:r>
      <w:r>
        <w:rPr>
          <w:rFonts w:hint="default" w:cs="Times New Roman"/>
          <w:w w:val="95"/>
          <w:sz w:val="28"/>
          <w:szCs w:val="28"/>
          <w:lang w:val="ru-RU"/>
        </w:rPr>
        <w:t>иеся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успехов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</w:t>
      </w:r>
      <w:r>
        <w:rPr>
          <w:rFonts w:hint="default" w:cs="Times New Roman"/>
          <w:w w:val="95"/>
          <w:sz w:val="28"/>
          <w:szCs w:val="28"/>
          <w:lang w:val="ru-RU"/>
        </w:rPr>
        <w:t>цессе обучения учащихся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2CF5AE89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причиной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отставания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циально-экономические аспекты развития общества, является то, 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современное Российское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косметических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мерах,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перестройке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и 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образовательно-учебных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систем. </w:t>
      </w:r>
    </w:p>
    <w:p w14:paraId="1291C94C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Следуя принципу целесообразности, образовательный процесс подчиняется объективным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поведения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относительно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сотрудничестве педагога и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наибольшей степени это касается формирования личности </w:t>
      </w:r>
      <w:r>
        <w:rPr>
          <w:rFonts w:hint="default" w:cs="Times New Roman"/>
          <w:w w:val="90"/>
          <w:sz w:val="28"/>
          <w:szCs w:val="28"/>
          <w:lang w:val="ru-RU"/>
        </w:rPr>
        <w:t>учащегося,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отличающегося массивом сложно организованных знаний и неустойчивостью их проявлений в социально-экономических условиях функционирования общества, обостряет необходимость сформировать внутреннее осознание и глубокую веру в получаемые знания, готовность их отстаивать и проводить в жизнь. </w:t>
      </w:r>
    </w:p>
    <w:p w14:paraId="2153F270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 применение теоретического осмысления аппарата самоорганизации формирующейся личности позволило выявить механизм деятельности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 самоорганизация учебно-воспитательной деятельности, обуславливаемая логикой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в наибольшей степени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гарантированности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учебно-практической пред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и мировоззренческой 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628DA91F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.....Введённое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70-х годах XX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столетия в систему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modulus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мера) имеет различные значения в облас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ти математики, точных наук и архитектуры, но в общем и целом он означает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 меры, величину или коэффициент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Более того, одно из значений термина «модуль» определяется и как «функциональный узел».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cs="Times New Roman"/>
          <w:spacing w:val="54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важная,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основополагающая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«не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работает»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615AF4F2">
      <w:pPr>
        <w:pStyle w:val="6"/>
        <w:tabs>
          <w:tab w:val="left" w:pos="9240"/>
        </w:tabs>
        <w:spacing w:before="11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разрабатывались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Прокопен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(1985),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(1989)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вузовских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пособий. Распространению идей модульного обучения во многом способствовали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сравнительной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Никандрова,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цинковского,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систематизировавших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США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Западной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Европе.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зарубежной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литературы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показал,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телей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Дж.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Рассел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определял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cs="Times New Roman"/>
          <w:spacing w:val="-1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охватывающий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концептуальную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предписанные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щимся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Гольдшмид,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автономная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незави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симая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спланированном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предназначенном помочь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Примерно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Гариев,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Куликов,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Дурко,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вкладывая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«модуль»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проблемы.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Оуенс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замкнутый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рого входят педагог,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учебный материал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методические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 помогающие 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щемуся и 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реализовать индивидуализированный подход и обеспе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«модуля»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конкретным.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Так,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Ю. Ф. Тимофеева формулирует его как относительно самостоятельную часть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функциональную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нагрузку,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«дозе»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профессиональных знаний и навыков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 А. Юцявичене определяет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«блок информации, включающей в себя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единицу учебного материала, целевую программу 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обеспечивающее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поставлен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целей».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то же время Ю. А. Устинюк, конкретизируя характеристику содержания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тором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родственных понятий.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Аналогично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Шумякова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соответствовать глава или раздел учебника или учебного пособия.</w:t>
      </w:r>
    </w:p>
    <w:p w14:paraId="0AC863D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энциклопедическом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словаре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модулей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как:</w:t>
      </w:r>
    </w:p>
    <w:p w14:paraId="26C584B8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целевые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(содержат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фактах);</w:t>
      </w:r>
    </w:p>
    <w:p w14:paraId="64E1689F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(материалы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учебника,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книги);</w:t>
      </w:r>
    </w:p>
    <w:p w14:paraId="2E35AF44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before="14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(практические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задания)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См. 61, 64, 68, 69, 70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cs="Times New Roman"/>
          <w:b w:val="0"/>
          <w:bCs w:val="0"/>
          <w:spacing w:val="-2"/>
          <w:w w:val="90"/>
          <w:sz w:val="28"/>
          <w:szCs w:val="28"/>
          <w:lang w:val="en-US"/>
        </w:rPr>
        <w:t xml:space="preserve">. </w:t>
      </w:r>
    </w:p>
    <w:p w14:paraId="520D55DE">
      <w:pPr>
        <w:pStyle w:val="8"/>
        <w:numPr>
          <w:ilvl w:val="0"/>
          <w:numId w:val="0"/>
        </w:numPr>
        <w:tabs>
          <w:tab w:val="left" w:pos="704"/>
          <w:tab w:val="left" w:pos="9240"/>
        </w:tabs>
        <w:spacing w:before="14" w:line="360" w:lineRule="auto"/>
        <w:ind w:leftChars="0" w:right="0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 w:val="0"/>
          <w:bCs w:val="0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представляется, что обозначенные трактовки 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потому,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введённых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развитии.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действующих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терминов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невозмож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новизну.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очевидным,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</w:p>
    <w:p w14:paraId="6E5150DF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«простых»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детальная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характеристика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мельчайшей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лимой частицы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сохраняющей основные интегративные свойства.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стремится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лостности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</w:p>
    <w:p w14:paraId="65136F9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5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рассмотреть и термин «проблема»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связи с тем, что реализация 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практике идеи взаимосвязи обучения с научным поиском породила своеобразную дидактическую систему, которую назвали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проблемным обучением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так как 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элементами являются учебная проблема и учебная задача.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 педагогической практики показывает, что проблемное построение 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нятий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а также влияет на структуру 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мере на само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излагаемого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технологию.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</w:p>
    <w:p w14:paraId="0415464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Соединение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цепочку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проблемно-модульную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универсальное, адаптивно-развивающее, комплексное,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 по творческому усвоению знаний и способов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деятельности,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предполагающее:</w:t>
      </w:r>
    </w:p>
    <w:p w14:paraId="2210E418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ситуацию;</w:t>
      </w:r>
    </w:p>
    <w:p w14:paraId="25DCC937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before="8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видение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знаковых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ситуациях;</w:t>
      </w:r>
    </w:p>
    <w:p w14:paraId="0609D7B6">
      <w:pPr>
        <w:pStyle w:val="8"/>
        <w:numPr>
          <w:ilvl w:val="0"/>
          <w:numId w:val="1"/>
        </w:numPr>
        <w:tabs>
          <w:tab w:val="left" w:pos="704"/>
          <w:tab w:val="left" w:pos="9240"/>
        </w:tabs>
        <w:spacing w:before="20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подлежащего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изучению;</w:t>
      </w:r>
    </w:p>
    <w:p w14:paraId="69FCB808">
      <w:pPr>
        <w:pStyle w:val="8"/>
        <w:numPr>
          <w:ilvl w:val="0"/>
          <w:numId w:val="1"/>
        </w:numPr>
        <w:tabs>
          <w:tab w:val="left" w:pos="708"/>
          <w:tab w:val="left" w:pos="924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инновационному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вопроса;</w:t>
      </w:r>
    </w:p>
    <w:p w14:paraId="72AF9EFB">
      <w:pPr>
        <w:pStyle w:val="8"/>
        <w:numPr>
          <w:ilvl w:val="0"/>
          <w:numId w:val="1"/>
        </w:numPr>
        <w:tabs>
          <w:tab w:val="left" w:pos="721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форме;</w:t>
      </w:r>
    </w:p>
    <w:p w14:paraId="01B863A5">
      <w:pPr>
        <w:pStyle w:val="8"/>
        <w:numPr>
          <w:ilvl w:val="0"/>
          <w:numId w:val="1"/>
        </w:numPr>
        <w:tabs>
          <w:tab w:val="left" w:pos="693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en-US"/>
        </w:rPr>
        <w:t>[61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>, с. 7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т.д. </w:t>
      </w:r>
    </w:p>
    <w:p w14:paraId="432173D8">
      <w:pPr>
        <w:pStyle w:val="8"/>
        <w:numPr>
          <w:ilvl w:val="0"/>
          <w:numId w:val="0"/>
        </w:numPr>
        <w:tabs>
          <w:tab w:val="left" w:pos="693"/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видим,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оригинальности,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ственности, умения отказаться от стереотипа в любой 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ности,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гом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подвержена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колебаниям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интересов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общества.</w:t>
      </w:r>
    </w:p>
    <w:p w14:paraId="30289A4E">
      <w:pPr>
        <w:pStyle w:val="6"/>
        <w:tabs>
          <w:tab w:val="left" w:pos="9240"/>
        </w:tabs>
        <w:spacing w:before="16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любая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специфическую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педагогическую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проектирование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воспроизведение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скомпонованное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 воздействия на формирующуюся личность.</w:t>
      </w:r>
    </w:p>
    <w:p w14:paraId="57DAB87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bookmarkStart w:id="0" w:name="_GoBack"/>
      <w:r>
        <w:rPr>
          <w:rFonts w:hint="default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>адаптивно-развивающая педагогическая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(АРПТПМО)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представляет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собой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 универсальное,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специально созданн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ое, комплексное,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систем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но-деятельностное, научно-теоретически обоснованное и практико-ориентированное объединение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специфических 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приёмов и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методов, позво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ляющих обучающимся самостоятельно формировать свои знания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умения, навыки их применения в решении новых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 как познавательных, так и практи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ко-профессиональных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 задач,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получая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виде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 xml:space="preserve"> и 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образцы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bookmarkEnd w:id="0"/>
    <w:p w14:paraId="5B30C5B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7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подчеркнуть, что проблемность и модульность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(проблемно-модульность)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являются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неотъемлемой чертой единого педагогического процесса. 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проблемными могут быть не всякие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действенности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модульность (проблемно-модульность)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организации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ориентируют на рассуждения, логическое мышление, предположения и выводы.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7EC4413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Толчком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отечественного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послужила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прошедшая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1974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спосабливаться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изменяющимся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потребностям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61, с.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интегрировать различные виды и формы проблемности в обучении, выбирать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подходящие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получают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предложенной им индивидуальной 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программой 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индивидуальным проблемно-модульным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образо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вательным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темпе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режиме.</w:t>
      </w:r>
    </w:p>
    <w:p w14:paraId="0553AB3C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 выстраиваются целостные психолог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педагогические концепции, которые определяют содержа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реализацию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компонента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память,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мышление,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воображение.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0A7C2DE1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педагогических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тренирующих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примеров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едагогических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технологий можно назвать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тренингов, таких 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тренинги общения, профориентированные, интеллектуальные и т. д.</w:t>
      </w:r>
    </w:p>
    <w:p w14:paraId="3748751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5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Понятие «педагогическая технология» благодаря многочисленным исследо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Андреев,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Вербицкий,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Зимняя,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А.К. Павлов,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нин,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Смирнов,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расширилось,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отразилось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определениях: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</w:p>
    <w:p w14:paraId="7D7907A7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интеллектуальная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переработка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способностей;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6838530C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цесса;</w:t>
      </w:r>
    </w:p>
    <w:p w14:paraId="0DFCC101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организованное,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преднамеренное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 и воздействие на учебно-воспитательный процесс;</w:t>
      </w:r>
    </w:p>
    <w:p w14:paraId="3459ACCD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содержательная техника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 процесса;</w:t>
      </w:r>
    </w:p>
    <w:p w14:paraId="5B6A6018">
      <w:pPr>
        <w:pStyle w:val="6"/>
        <w:numPr>
          <w:ilvl w:val="0"/>
          <w:numId w:val="2"/>
        </w:numPr>
        <w:tabs>
          <w:tab w:val="left" w:pos="9240"/>
          <w:tab w:val="clear" w:pos="420"/>
        </w:tabs>
        <w:spacing w:line="360" w:lineRule="auto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описание процесса достижения планируемых результатов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обучения; проект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педагогической системы, реализуемой на практике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61, с. 8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 т.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д. </w:t>
      </w:r>
    </w:p>
    <w:p w14:paraId="1A6D4F81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Данные формулировки не лишены недостатков, но выделение основных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возможно.</w:t>
      </w:r>
    </w:p>
    <w:p w14:paraId="1764ADE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конструктивных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механизмах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рейтингового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квалиметрической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rFonts w:hint="default" w:ascii="Times New Roman" w:hAnsi="Times New Roman" w:cs="Times New Roman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функции.</w:t>
      </w:r>
    </w:p>
    <w:p w14:paraId="6A66AF50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Принципиальные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других обучающих систем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</w:t>
      </w:r>
      <w:r>
        <w:rPr>
          <w:rFonts w:hint="default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 содержании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новременно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банком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методическим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курса;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тетрадей</w:t>
      </w:r>
      <w:r>
        <w:rPr>
          <w:rFonts w:hint="default" w:cs="Times New Roman"/>
          <w:w w:val="90"/>
          <w:sz w:val="28"/>
          <w:szCs w:val="28"/>
          <w:lang w:val="ru-RU"/>
        </w:rPr>
        <w:t>, как на печатной основе, так 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дисциплине, содержащей основополагающие (фундаментальные) знания, позволяющие формировать методологические предпосылки предстоящей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;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сама суть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неизбежного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паритетных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665D2B00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признавая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адаптивно-развивающую педагогическую технологию проблемно-модульного обучения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ческой науке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поучительным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современную Российскую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имело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ного, всесторонне аргументированного теоретического обоснования, что и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вело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дискредитации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несёт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себе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настало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ко-практические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cs="Times New Roman"/>
          <w:w w:val="90"/>
          <w:sz w:val="28"/>
          <w:szCs w:val="28"/>
          <w:lang w:val="ru-RU"/>
        </w:rPr>
        <w:t>-ко-профессионального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приступить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широкому внедрению в педагогическую практику.</w:t>
      </w:r>
    </w:p>
    <w:p w14:paraId="6A98A05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перестройка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Отечественного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образования. Речь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 повышении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гибкости, отмирании устаревших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обладающими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современных учащихся 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новейшими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научно-методическими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навыками и образовательными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технологиями, способных к самоанализу, само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самовоспитанию,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выявлять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приоритеты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конкурентной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деятельности. </w:t>
      </w:r>
    </w:p>
    <w:p w14:paraId="5B99ED19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новому периоду развития общества должны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путствовать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реформирования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цессы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отсутствии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малоэффективны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бесполезны,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вредны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целом.</w:t>
      </w:r>
    </w:p>
    <w:p w14:paraId="57306E3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cs="Times New Roman"/>
          <w:w w:val="90"/>
          <w:sz w:val="28"/>
          <w:szCs w:val="28"/>
          <w:lang w:val="ru-RU"/>
        </w:rPr>
        <w:t>а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чения — одно из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 направлений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современных учащихся и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учёных и педагогов-практиков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универсальности, комплексности,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-деятельности,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 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этой основе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7D4C0C0D">
      <w:pPr>
        <w:pStyle w:val="6"/>
        <w:tabs>
          <w:tab w:val="left" w:pos="9240"/>
        </w:tabs>
        <w:spacing w:before="4"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3208F6E2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......Адаптивно-развивающая педагогическая 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щийся самостоятельно добывал знания и под руководством преподавателя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задачи по образцу. </w:t>
      </w:r>
    </w:p>
    <w:p w14:paraId="0395EEFD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 технология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порциально формировать свои знания и умения. </w:t>
      </w:r>
    </w:p>
    <w:p w14:paraId="42446C6A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педагогических технологий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 в современных условиях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учащихся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подготовки специалистов. </w:t>
      </w:r>
    </w:p>
    <w:p w14:paraId="5022BE88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Методологической основой данной </w:t>
      </w:r>
      <w:r>
        <w:rPr>
          <w:rFonts w:hint="default" w:cs="Times New Roman"/>
          <w:w w:val="90"/>
          <w:sz w:val="28"/>
          <w:szCs w:val="28"/>
          <w:lang w:val="ru-RU"/>
        </w:rPr>
        <w:t>научно-методической практико-ориентированной статьи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cs="Times New Roman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теории и практике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выступает диалектико-материалистический,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универсальный,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системн</w:t>
      </w:r>
      <w:r>
        <w:rPr>
          <w:rFonts w:hint="default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комплексный подход к анализу и оценке современной действительности. </w:t>
      </w:r>
    </w:p>
    <w:p w14:paraId="12DBAB5F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Именно с этих позиций оцениваются теории неформального обучения и технократической педагогики,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них выделяется то рациональ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ное, что при развитии и трансформации может лечь в основу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нашей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плодотворной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идеи. В связи с 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отбрасывается неуправляемость в теории неформального </w:t>
      </w:r>
      <w:r>
        <w:rPr>
          <w:rFonts w:hint="default" w:ascii="Times New Roman" w:hAnsi="Times New Roman" w:cs="Times New Roman"/>
          <w:sz w:val="28"/>
          <w:szCs w:val="28"/>
        </w:rPr>
        <w:t xml:space="preserve">обучения и принимается идея активного участия обучающегося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педагогическом процессе; принимая идею технократической педагогики, целена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правленного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практикуется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отсутствие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фрагментарност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</w:t>
      </w:r>
      <w:r>
        <w:rPr>
          <w:rFonts w:hint="default" w:ascii="Times New Roman" w:hAnsi="Times New Roman" w:cs="Times New Roman"/>
          <w:sz w:val="28"/>
          <w:szCs w:val="28"/>
        </w:rPr>
        <w:t xml:space="preserve">тавляемых знаний. </w:t>
      </w:r>
    </w:p>
    <w:p w14:paraId="66542C25">
      <w:pPr>
        <w:pStyle w:val="6"/>
        <w:tabs>
          <w:tab w:val="left" w:pos="9240"/>
        </w:tabs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для нас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См. 14, 62</w:t>
      </w:r>
      <w:r>
        <w:rPr>
          <w:rFonts w:hint="default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48DFBB0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Большое значение для построения теории и отработки практики технологии проблемно-модульного обучения имели предложения В. </w:t>
      </w:r>
      <w:r>
        <w:rPr>
          <w:rFonts w:hint="default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</w:t>
      </w:r>
      <w:r>
        <w:rPr>
          <w:rFonts w:hint="default" w:cs="Times New Roman"/>
          <w:w w:val="90"/>
          <w:sz w:val="28"/>
          <w:szCs w:val="28"/>
          <w:lang w:val="en-US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10 - 11</w:t>
      </w:r>
      <w:r>
        <w:rPr>
          <w:rFonts w:hint="default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707FA33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проблемно-модуль- 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проблемами.</w:t>
      </w:r>
    </w:p>
    <w:p w14:paraId="34A0FEA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Отмеченные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эффективную реализацию последних. Это доказывается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данной работе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проблемно-модульного обучения в учебном процессе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образовательной 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721C9440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4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следует отметить, что формирование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специалистов современной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формации возможно только на основе использования новых </w:t>
      </w:r>
      <w:r>
        <w:rPr>
          <w:rFonts w:hint="default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</w:p>
    <w:p w14:paraId="1B72434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4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теорию и практику современного Российского образования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 активизации учебного процесса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приобретает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 Современный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учащийся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 должен обладать научно-методологическим видением перспектив развития своей деятельности не менее чем на 20–25 лет, т. е. на время своего активного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профессионального функционирования. Уметь прогнозировать социально-экономические условия и перспективы развития общества, а также строить свою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профессиональную деятельность является главной задачей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школы. Сталкиваясь со сложными противоречиями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преодолевать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отмеченные качества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молодых специалистов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cs="Times New Roman"/>
          <w:w w:val="95"/>
          <w:sz w:val="28"/>
          <w:szCs w:val="28"/>
          <w:lang w:val="ru-RU"/>
        </w:rPr>
        <w:t>, адаптивно-развивающую педагогическую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79251667">
      <w:pPr>
        <w:pStyle w:val="6"/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8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использовании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особое ме</w:t>
      </w:r>
      <w:r>
        <w:rPr>
          <w:rFonts w:hint="default" w:cs="Times New Roman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проблемно-модульным обучающим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 проблем. Большинство принципов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 связано со спецификой построения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курсов, сложность, </w:t>
      </w:r>
      <w:r>
        <w:rPr>
          <w:rFonts w:hint="default" w:cs="Times New Roman"/>
          <w:w w:val="90"/>
          <w:sz w:val="28"/>
          <w:szCs w:val="28"/>
          <w:lang w:val="ru-RU"/>
        </w:rPr>
        <w:t>трудоёмкость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петентности.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</w:p>
    <w:p w14:paraId="3BC1EC25">
      <w:pPr>
        <w:pStyle w:val="6"/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spacing w:val="8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статьи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spacing w:val="8"/>
          <w:sz w:val="28"/>
          <w:szCs w:val="28"/>
          <w:lang w:val="ru-RU"/>
        </w:rPr>
        <w:t>счёл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целесообразным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курсов, рассматривающие специфику самой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228B7F2B">
      <w:pPr>
        <w:pStyle w:val="6"/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курса: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B86A920">
      <w:pPr>
        <w:pStyle w:val="6"/>
        <w:numPr>
          <w:ilvl w:val="0"/>
          <w:numId w:val="3"/>
        </w:numPr>
        <w:tabs>
          <w:tab w:val="left" w:pos="9240"/>
        </w:tabs>
        <w:spacing w:before="14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назначения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376C533A">
      <w:pPr>
        <w:pStyle w:val="6"/>
        <w:numPr>
          <w:ilvl w:val="0"/>
          <w:numId w:val="3"/>
        </w:numPr>
        <w:tabs>
          <w:tab w:val="left" w:pos="9240"/>
        </w:tabs>
        <w:spacing w:before="14"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43EF97D">
      <w:pPr>
        <w:pStyle w:val="6"/>
        <w:numPr>
          <w:ilvl w:val="0"/>
          <w:numId w:val="0"/>
        </w:numPr>
        <w:tabs>
          <w:tab w:val="left" w:pos="9240"/>
        </w:tabs>
        <w:spacing w:before="14" w:line="360" w:lineRule="auto"/>
        <w:ind w:leftChars="0" w:right="143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полноты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дроблёном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позиции;</w:t>
      </w:r>
    </w:p>
    <w:p w14:paraId="683C3C3A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курса;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</w:p>
    <w:p w14:paraId="7AF6238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5)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материалом;</w:t>
      </w:r>
    </w:p>
    <w:p w14:paraId="63FB158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6)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766BEDE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7)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фундаментальности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ориентацией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умений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</w:t>
      </w:r>
      <w:r>
        <w:rPr>
          <w:rFonts w:hint="default" w:ascii="Times New Roman" w:hAnsi="Times New Roman" w:cs="Times New Roman"/>
          <w:sz w:val="28"/>
          <w:szCs w:val="28"/>
        </w:rPr>
        <w:t>ков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умений.</w:t>
      </w:r>
    </w:p>
    <w:p w14:paraId="599A87B3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 с определения их структуры.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формируется комплексная дидактическая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реализовываться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 название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интегрирующие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характеризующие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курса. Для реализации каждой интегрирующей цели строится конкретный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rFonts w:hint="default" w:ascii="Times New Roman" w:hAnsi="Times New Roman" w:cs="Times New Roman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странице</w:t>
      </w:r>
      <w:r>
        <w:rPr>
          <w:rFonts w:hint="default" w:cs="Times New Roman"/>
          <w:sz w:val="28"/>
          <w:szCs w:val="28"/>
          <w:lang w:val="ru-RU"/>
        </w:rPr>
        <w:t xml:space="preserve"> бумажного или электронного носителя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7ABE560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 следует оче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редной этап построения структуры 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модулей. Интегрированная 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новой структуры отдельного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резюмирующей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реализует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контроля.</w:t>
      </w:r>
    </w:p>
    <w:p w14:paraId="389FB9A6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Далее </w:t>
      </w:r>
      <w:r>
        <w:rPr>
          <w:rFonts w:hint="default" w:cs="Times New Roman"/>
          <w:w w:val="90"/>
          <w:sz w:val="28"/>
          <w:szCs w:val="28"/>
          <w:lang w:val="ru-RU"/>
        </w:rPr>
        <w:t>идёт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этап формирования 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в проблемно-модульном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3"/>
          <w:sz w:val="28"/>
          <w:szCs w:val="28"/>
        </w:rPr>
        <w:t xml:space="preserve"> </w:t>
      </w:r>
      <w:r>
        <w:rPr>
          <w:rFonts w:hint="default" w:cs="Times New Roman"/>
          <w:spacing w:val="13"/>
          <w:sz w:val="28"/>
          <w:szCs w:val="28"/>
          <w:lang w:val="ru-RU"/>
        </w:rPr>
        <w:t>четырёх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направлениях:</w:t>
      </w:r>
    </w:p>
    <w:p w14:paraId="2CFF863A">
      <w:pPr>
        <w:pStyle w:val="6"/>
        <w:numPr>
          <w:ilvl w:val="0"/>
          <w:numId w:val="4"/>
        </w:numPr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559BD466">
      <w:pPr>
        <w:pStyle w:val="6"/>
        <w:numPr>
          <w:ilvl w:val="0"/>
          <w:numId w:val="4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5629649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3)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равление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усвоения;</w:t>
      </w:r>
    </w:p>
    <w:p w14:paraId="3D69C320">
      <w:pPr>
        <w:pStyle w:val="8"/>
        <w:numPr>
          <w:ilvl w:val="0"/>
          <w:numId w:val="5"/>
        </w:numPr>
        <w:tabs>
          <w:tab w:val="left" w:pos="442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</w:p>
    <w:p w14:paraId="164C6053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знавательного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результативности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</w:p>
    <w:p w14:paraId="156EBF2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доказано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усиливается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сильна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и воспитательной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работе, в сфере которой могут быть активно использованы результаты познава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функционированию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учащегося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циалис</w:t>
      </w:r>
      <w:r>
        <w:rPr>
          <w:rFonts w:hint="default" w:cs="Times New Roman"/>
          <w:w w:val="90"/>
          <w:sz w:val="28"/>
          <w:szCs w:val="28"/>
          <w:lang w:val="ru-RU"/>
        </w:rPr>
        <w:t>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cs="Times New Roman"/>
          <w:w w:val="90"/>
          <w:sz w:val="28"/>
          <w:szCs w:val="28"/>
          <w:lang w:val="ru-RU"/>
        </w:rPr>
        <w:t>можности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441131C3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критериях:</w:t>
      </w:r>
    </w:p>
    <w:p w14:paraId="42709087">
      <w:pPr>
        <w:pStyle w:val="8"/>
        <w:numPr>
          <w:ilvl w:val="1"/>
          <w:numId w:val="5"/>
        </w:numPr>
        <w:tabs>
          <w:tab w:val="left" w:pos="704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адекватности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целей;</w:t>
      </w:r>
    </w:p>
    <w:p w14:paraId="1C4E4B1E">
      <w:pPr>
        <w:pStyle w:val="8"/>
        <w:numPr>
          <w:ilvl w:val="1"/>
          <w:numId w:val="5"/>
        </w:numPr>
        <w:tabs>
          <w:tab w:val="left" w:pos="704"/>
          <w:tab w:val="left" w:pos="9240"/>
        </w:tabs>
        <w:spacing w:before="10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двухуровневой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обучение;</w:t>
      </w:r>
    </w:p>
    <w:p w14:paraId="2D593AF9">
      <w:pPr>
        <w:pStyle w:val="8"/>
        <w:numPr>
          <w:ilvl w:val="1"/>
          <w:numId w:val="5"/>
        </w:numPr>
        <w:tabs>
          <w:tab w:val="left" w:pos="733"/>
          <w:tab w:val="left" w:pos="924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конкретности, </w:t>
      </w:r>
      <w:r>
        <w:rPr>
          <w:rFonts w:hint="default" w:cs="Times New Roman"/>
          <w:w w:val="90"/>
          <w:sz w:val="28"/>
          <w:szCs w:val="28"/>
          <w:lang w:val="ru-RU"/>
        </w:rPr>
        <w:t>чёткости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однозначности понимания формулировки целей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учения;</w:t>
      </w:r>
    </w:p>
    <w:p w14:paraId="641E518C">
      <w:pPr>
        <w:pStyle w:val="8"/>
        <w:numPr>
          <w:ilvl w:val="1"/>
          <w:numId w:val="5"/>
        </w:numPr>
        <w:tabs>
          <w:tab w:val="left" w:pos="764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иерархичности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Бес-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палько)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 w:cs="Times New Roman"/>
          <w:b/>
          <w:bCs/>
          <w:spacing w:val="-2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104DA0BF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</w:t>
      </w:r>
      <w:r>
        <w:rPr>
          <w:rFonts w:hint="default" w:cs="Times New Roman"/>
          <w:w w:val="90"/>
          <w:sz w:val="28"/>
          <w:szCs w:val="28"/>
          <w:lang w:val="ru-RU"/>
        </w:rPr>
        <w:t>-деятельностного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структуры.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совокупности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служит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интегрирующей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жен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 которой относятся дидактические и структурно-логические схемы, диаграммы и другой материал, необходимый для руководства и ориентации в учебной дисциплине. На правой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стороне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бумажного или электронного носителя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располагаются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просветом чистого листа для заполнения обучающимися при самостоятельной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модулем.</w:t>
      </w:r>
    </w:p>
    <w:p w14:paraId="5D93F240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cs="Times New Roman"/>
          <w:spacing w:val="4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вспомогательный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диалогово-знаковый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материал, применяемый для обозначения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сокращённой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учебной информации.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диалогового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языка,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обозначений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модулях.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вопросов.</w:t>
      </w:r>
    </w:p>
    <w:p w14:paraId="7EF0644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занимают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процесса.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обучения, как правило, применяется гибкое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поэтапного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внимание следует уделять обеспечению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содержания модульных позиций, что обеспечивает возможность индивидуализации для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1F880B17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как в и любом управленческом процессе, важно обеспечить обратную связь, что должно учитываться при построении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в учебном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курсе. Реализацию этого требования целесооб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разно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двум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критериям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6DECD132">
      <w:pPr>
        <w:pStyle w:val="6"/>
        <w:numPr>
          <w:ilvl w:val="0"/>
          <w:numId w:val="6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характеристик;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303CE644">
      <w:pPr>
        <w:pStyle w:val="6"/>
        <w:numPr>
          <w:ilvl w:val="0"/>
          <w:numId w:val="6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открытости самой диагностики.</w:t>
      </w:r>
    </w:p>
    <w:p w14:paraId="7DEBD60F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Основным инструментом в реализации обратной связи в проблемно-мо-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видов письменного контроля, включая проверку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модульных позиций при отра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ботке проблемно-модульных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образовательных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 время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академических практик.</w:t>
      </w:r>
    </w:p>
    <w:p w14:paraId="48656D5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проверяемые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методов контроля должны быть представлены в каждом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проблемном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модуле учебного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 пос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указания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количественной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пользоваться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стандартными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пятибалльной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шкале,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исключает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уравниловку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суммиро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проверке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рабочей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роля, так и за выполнение заданий по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модулям, в интегральный балл, отражающий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количественный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49411722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контролируемых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характеристик,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психолого-педагогического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следующие виды контроля: текущий, промежуточный и итоговый. </w:t>
      </w:r>
    </w:p>
    <w:p w14:paraId="6476FB61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 xml:space="preserve">Текущий контроль (или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самоконтроль)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промежуточного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достижения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конкретном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самоконтроля.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Итоговый контроль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проводится с целью определения качества 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разделов. В последнем учебном элементе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проблемно-модульного оучающего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представляются контроль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тест.</w:t>
      </w:r>
    </w:p>
    <w:p w14:paraId="7A42FAA4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Необходимо помнить, что педагогический процесс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современной средней общеобразовательной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школе состоит из отдельных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этапов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непрерывность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наличии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преемствен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Преемственность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реальной,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результатам к каждому обучающемуся персонально адаптируются содержание,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каждом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должен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проводиться входной контроль. </w:t>
      </w:r>
    </w:p>
    <w:p w14:paraId="6CEACB0F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целесообразно использовать его одно- или двухступенчатую формы.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Одноступен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чатый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входной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требуемая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готовленность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предусматриваемое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кретного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модуля в учебном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курсе.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0"/>
          <w:sz w:val="28"/>
          <w:szCs w:val="28"/>
        </w:rPr>
        <w:t>Двухступенчатый входной контроль</w:t>
      </w:r>
      <w:r>
        <w:rPr>
          <w:rFonts w:hint="default" w:ascii="Times New Roman" w:hAnsi="Times New Roman" w:cs="Times New Roman"/>
          <w:i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 тогда, когда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адаптивно-развивающее проблемно-модульное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обучение проводится на более высоком уровне усвоения, чем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характеризующий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299759C2">
      <w:pPr>
        <w:pStyle w:val="6"/>
        <w:tabs>
          <w:tab w:val="left" w:pos="9240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курсами,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EAB8C2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варианта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адаптивно-развивающего 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образовательными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курсами:</w:t>
      </w:r>
    </w:p>
    <w:p w14:paraId="24E1A1C4">
      <w:pPr>
        <w:pStyle w:val="8"/>
        <w:numPr>
          <w:ilvl w:val="0"/>
          <w:numId w:val="7"/>
        </w:numPr>
        <w:tabs>
          <w:tab w:val="left" w:pos="833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курсов;</w:t>
      </w:r>
    </w:p>
    <w:p w14:paraId="7C4260C7">
      <w:pPr>
        <w:pStyle w:val="8"/>
        <w:numPr>
          <w:ilvl w:val="0"/>
          <w:numId w:val="7"/>
        </w:numPr>
        <w:tabs>
          <w:tab w:val="left" w:pos="819"/>
          <w:tab w:val="left" w:pos="9240"/>
        </w:tabs>
        <w:spacing w:before="16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организующими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своих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новых;</w:t>
      </w:r>
    </w:p>
    <w:p w14:paraId="4CECFCBB">
      <w:pPr>
        <w:pStyle w:val="8"/>
        <w:numPr>
          <w:ilvl w:val="0"/>
          <w:numId w:val="7"/>
        </w:numPr>
        <w:tabs>
          <w:tab w:val="left" w:pos="833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заново.</w:t>
      </w:r>
    </w:p>
    <w:p w14:paraId="494ECF69">
      <w:pPr>
        <w:pStyle w:val="6"/>
        <w:tabs>
          <w:tab w:val="left" w:pos="924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 условием эффективности разработки проблемно-модульных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курсов, а в более крупном масштабе —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 является высокая профессиональная компетентность их создателей, включающих в них сферу предстоящей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психологию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разовательного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процесса.</w:t>
      </w:r>
    </w:p>
    <w:p w14:paraId="7288099F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 целях повышения эффективности и продуктивности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специалистов.</w:t>
      </w:r>
    </w:p>
    <w:p w14:paraId="7C294069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уже отмечалось,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открывает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самоуправлению.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редко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приходится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встречаться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с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нове же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1C4E886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блемно-модульного обучения представляет собой комбинированную систему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включающую подсистему адаптированного программного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соединённую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подсистемой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снабжённый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диаграммами и учебными схемами, ориентированными на решение каких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19403FFA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показывает, что могут применяться различные комбинированные 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схемы.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реализовываться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заранее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продуманных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оргсхем,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партнёрстве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принимать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акцентом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Данное соотношение не грозит дегуманизацией педагогического процесса, 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поднимает обучающегося и педагога на качественно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новый уровень организации учебно-воспитательного процесса с точки зрения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се </w:t>
      </w:r>
      <w:r>
        <w:rPr>
          <w:rFonts w:hint="default" w:cs="Times New Roman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профессиональной подготовки. </w:t>
      </w:r>
    </w:p>
    <w:p w14:paraId="5103E067">
      <w:pPr>
        <w:pStyle w:val="6"/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 этом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методы обучения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 рекомендуется рассматривать по следующей схеме: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2F0E8F4">
      <w:pPr>
        <w:pStyle w:val="6"/>
        <w:numPr>
          <w:ilvl w:val="0"/>
          <w:numId w:val="8"/>
        </w:numPr>
        <w:tabs>
          <w:tab w:val="left" w:pos="9240"/>
        </w:tabs>
        <w:spacing w:line="360" w:lineRule="auto"/>
        <w:ind w:left="0" w:leftChars="0" w:right="141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78098FB">
      <w:pPr>
        <w:pStyle w:val="6"/>
        <w:numPr>
          <w:ilvl w:val="0"/>
          <w:numId w:val="8"/>
        </w:numPr>
        <w:tabs>
          <w:tab w:val="left" w:pos="9240"/>
        </w:tabs>
        <w:spacing w:line="360" w:lineRule="auto"/>
        <w:ind w:left="0" w:leftChars="0" w:right="141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2CA9F1B">
      <w:pPr>
        <w:pStyle w:val="6"/>
        <w:numPr>
          <w:ilvl w:val="0"/>
          <w:numId w:val="8"/>
        </w:numPr>
        <w:tabs>
          <w:tab w:val="left" w:pos="9240"/>
        </w:tabs>
        <w:spacing w:line="360" w:lineRule="auto"/>
        <w:ind w:left="0" w:leftChars="0" w:right="141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поисковые;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79BCA93D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1" w:right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4)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F2F4921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1" w:right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5)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34EE31EA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1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исковый метод, формирующий научно-методологические основы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щихся.</w:t>
      </w:r>
    </w:p>
    <w:p w14:paraId="381A32B8">
      <w:pPr>
        <w:pStyle w:val="6"/>
        <w:tabs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поэтапное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восхождение по уровням усвоения. В процессе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адаптивно-ра-вивающей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для усвоения содержания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необходимо подбирать целый комплекс методов, применяемых в конкретной оргсхеме. </w:t>
      </w:r>
    </w:p>
    <w:p w14:paraId="2D93BE3F">
      <w:pPr>
        <w:pStyle w:val="6"/>
        <w:tabs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 такого обучения в равной степени зависит от качества разработанного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грамотного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оргсхем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 реализации. А так как в процессе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обучающиеся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основном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выступают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субъектов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педагогического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компетентно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стного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значительной 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зависит эффективность всей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гии проблемно-модульного обучения.</w:t>
      </w:r>
    </w:p>
    <w:p w14:paraId="38CB5163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функционирования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учительского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труда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сокра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числа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учебном классе или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дополнительными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затратами,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рационализацией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обеспечиваемого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построенной научной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47E1F7A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Рассматриваемая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позволяет индивидуализировать учеб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аспектах:</w:t>
      </w:r>
    </w:p>
    <w:p w14:paraId="2988910E">
      <w:pPr>
        <w:pStyle w:val="8"/>
        <w:numPr>
          <w:ilvl w:val="0"/>
          <w:numId w:val="9"/>
        </w:numPr>
        <w:tabs>
          <w:tab w:val="left" w:pos="863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5D828565">
      <w:pPr>
        <w:pStyle w:val="8"/>
        <w:numPr>
          <w:ilvl w:val="0"/>
          <w:numId w:val="9"/>
        </w:numPr>
        <w:tabs>
          <w:tab w:val="left" w:pos="828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Темп обучения может быть зависим только от наличия необходимого для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меченной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цели.</w:t>
      </w:r>
    </w:p>
    <w:p w14:paraId="27E3E083">
      <w:pPr>
        <w:pStyle w:val="8"/>
        <w:numPr>
          <w:ilvl w:val="0"/>
          <w:numId w:val="9"/>
        </w:numPr>
        <w:tabs>
          <w:tab w:val="left" w:pos="861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проблемно-модульных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вариантах,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3FEAEF64">
      <w:pPr>
        <w:pStyle w:val="8"/>
        <w:numPr>
          <w:ilvl w:val="0"/>
          <w:numId w:val="9"/>
        </w:numPr>
        <w:tabs>
          <w:tab w:val="left" w:pos="841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Контроль и самоконтроль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обеспечиваются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тестовый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самоконтроль,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конкретными.</w:t>
      </w:r>
    </w:p>
    <w:p w14:paraId="66E5FB0A">
      <w:pPr>
        <w:pStyle w:val="8"/>
        <w:numPr>
          <w:ilvl w:val="0"/>
          <w:numId w:val="9"/>
        </w:numPr>
        <w:tabs>
          <w:tab w:val="left" w:pos="841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передачей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проблемно-модульному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шире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няется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воспитательная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функция.</w:t>
      </w:r>
    </w:p>
    <w:p w14:paraId="713E8119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процессе использования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достигается большой коэффициент самостоятельности обучающегося в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образовательно-обучающем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вида: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жательную и организационную. Под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содержательной самостоятельностью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понимается способность человека принимать на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уровне правиль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ное решение без помощи со стороны.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Организационная самостоятельность</w:t>
      </w:r>
      <w:r>
        <w:rPr>
          <w:rFonts w:hint="default" w:cs="Times New Roman"/>
          <w:b w:val="0"/>
          <w:bCs w:val="0"/>
          <w:i w:val="0"/>
          <w:iCs w:val="0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обычно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выражается в умении человека организовать свою личную деятель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ность по реализации принятого решения. </w:t>
      </w:r>
    </w:p>
    <w:p w14:paraId="1B09513E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связи с отмеченным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лить четыре уровня самостоятельности: </w:t>
      </w:r>
    </w:p>
    <w:p w14:paraId="42F2DFED">
      <w:pPr>
        <w:pStyle w:val="6"/>
        <w:numPr>
          <w:ilvl w:val="0"/>
          <w:numId w:val="10"/>
        </w:numPr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исполнительскую; </w:t>
      </w:r>
    </w:p>
    <w:p w14:paraId="4B1B12B1">
      <w:pPr>
        <w:pStyle w:val="6"/>
        <w:numPr>
          <w:ilvl w:val="0"/>
          <w:numId w:val="10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действий в обычных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ситуациях;</w:t>
      </w:r>
    </w:p>
    <w:p w14:paraId="7D08BA6C">
      <w:pPr>
        <w:pStyle w:val="6"/>
        <w:numPr>
          <w:ilvl w:val="0"/>
          <w:numId w:val="10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действий в экстремальных и стрессовых ситуациях; </w:t>
      </w:r>
    </w:p>
    <w:p w14:paraId="3AA863B9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творческую.</w:t>
      </w:r>
    </w:p>
    <w:p w14:paraId="0638ADB3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Формирование содержательной самостоятельности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сфере деятельности, как и усвоение опыта, характеризуется последовательностью и начина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четвёртым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обоснованна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трактовка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обучающегося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работающего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самостоятельно,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выполня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рактеризуется и его содержательная самостоятельность, а педагог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управ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опыта.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самостоятельности.</w:t>
      </w:r>
    </w:p>
    <w:p w14:paraId="200A7A33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 функционирования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подтверждает,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и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интенсификации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58429735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 показали, что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как комбиниро-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успехом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педа- гогических образовательных структурах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средней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школы, что вполне возможно 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начиная с 5-го класса, и, продолжая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классах.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использования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рассчитанной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весь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спективы,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стимулирует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экстерната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дистанционной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формы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</w:p>
    <w:p w14:paraId="344D11A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школе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 быть реализована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главным 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создания целой системы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(в виде рабочих тетрадей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печатной или электронной основе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по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школьников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инвалидов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рассто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янии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педагога.</w:t>
      </w:r>
    </w:p>
    <w:p w14:paraId="59544135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.....Адаптивно-развивающая педагогическая технология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эффективным средством обучения, стимулирующим познавательную деятельность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генеральной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линией,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ситуации. Обучающиеся,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склонны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намерены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вступать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переходят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3FFDB248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ё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выше,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эффективность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конвенционных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См. 34 - 58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повышается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примерно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25%,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экономить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финансовые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5596887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заключается и в том, что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присущего ей рейтингового контроля создаются условия необходимости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rFonts w:hint="default" w:ascii="Times New Roman" w:hAnsi="Times New Roman" w:cs="Times New Roman"/>
          <w:sz w:val="28"/>
          <w:szCs w:val="28"/>
        </w:rPr>
        <w:t>тивность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процесса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большей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степени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корректности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которая,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вается корректностью конструирования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учебных заданий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призван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 призна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тся как действенное средство достижения гарантированности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качества образования, что обеспечивается возможностью конструирования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методологически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обоснованной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структурно-логической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цесса.</w:t>
      </w:r>
    </w:p>
    <w:p w14:paraId="31CB60AF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 что проделанный теоретический и практический анализ функ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ционирования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адаптивно-образовательной педагогической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позволит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прово</w:t>
      </w:r>
      <w:r>
        <w:rPr>
          <w:rFonts w:hint="default" w:ascii="Times New Roman" w:hAnsi="Times New Roman" w:cs="Times New Roman"/>
          <w:sz w:val="28"/>
          <w:szCs w:val="28"/>
        </w:rPr>
        <w:t>дить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фундаментальные,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нашему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сыграют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стоящих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 системе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образования. </w:t>
      </w:r>
    </w:p>
    <w:p w14:paraId="4016C3C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имеющийся опыт, его теоре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</w:t>
      </w:r>
      <w:r>
        <w:rPr>
          <w:rFonts w:hint="default" w:cs="Times New Roman"/>
          <w:w w:val="95"/>
          <w:sz w:val="28"/>
          <w:szCs w:val="28"/>
          <w:lang w:val="ru-RU"/>
        </w:rPr>
        <w:t>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практический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анализ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широкую учебно-воспитательную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Отечественных учебных заведений среднего общего образования, среднего специального профессионального образования и высшего образования.</w:t>
      </w:r>
    </w:p>
    <w:p w14:paraId="678E8CBE">
      <w:pPr>
        <w:tabs>
          <w:tab w:val="left" w:pos="9240"/>
        </w:tabs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6BCA9C14">
      <w:pPr>
        <w:tabs>
          <w:tab w:val="left" w:pos="9240"/>
        </w:tabs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7F5FCF13">
      <w:pPr>
        <w:tabs>
          <w:tab w:val="left" w:pos="9240"/>
        </w:tabs>
        <w:spacing w:line="360" w:lineRule="auto"/>
        <w:ind w:left="0" w:leftChars="0" w:firstLine="0" w:firstLineChars="0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Список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использованной </w:t>
      </w:r>
      <w:r>
        <w:rPr>
          <w:rFonts w:hint="default" w:ascii="Times New Roman" w:hAnsi="Times New Roman" w:cs="Times New Roman"/>
          <w:b/>
          <w:sz w:val="28"/>
          <w:szCs w:val="28"/>
        </w:rPr>
        <w:t>литературы</w:t>
      </w:r>
    </w:p>
    <w:p w14:paraId="636C616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Андреев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42E385C3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нохин П.К. Теория функциональной системы // Успехи физиологических наук. – 1970. - № 1. – С. 19 – 54.</w:t>
      </w:r>
    </w:p>
    <w:p w14:paraId="53B63D4D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</w:rPr>
        <w:t>танов Г.А. Деятельностный подход в обучении. – Донецк: ЕАИ-пресс, 2001. – 160 с.</w:t>
      </w:r>
    </w:p>
    <w:p w14:paraId="2A613C5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2D298478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368 с.</w:t>
      </w:r>
    </w:p>
    <w:p w14:paraId="2072D49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Бабанский Ю.К. Интенсификация процесса обучения. – М.: Знание, 1987.- 80 с.</w:t>
      </w:r>
    </w:p>
    <w:p w14:paraId="595400E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z w:val="28"/>
          <w:szCs w:val="28"/>
        </w:rPr>
        <w:t>абанский Ю.К. Оптимизация процесса обучения: общедидактический аспект. – М.: Педагогика, 1977. – 254 с.</w:t>
      </w:r>
    </w:p>
    <w:p w14:paraId="39D20D44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6BFAFDF0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Белинский В.Г. Собр. соч. в 3 т. – М., 1948. – Т.1. – С. 126.</w:t>
      </w:r>
    </w:p>
    <w:p w14:paraId="291D931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72AA5F03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B80FCC3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3F5938B8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11540F08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sz w:val="28"/>
          <w:szCs w:val="28"/>
        </w:rPr>
        <w:t>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59.</w:t>
      </w:r>
    </w:p>
    <w:p w14:paraId="199FCF1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11BE5076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59D448A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2CC1A5A0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</w:rPr>
        <w:t>ант И. Критика чистого разума. – Петроград, 1915. – С.64 – 65.</w:t>
      </w:r>
    </w:p>
    <w:p w14:paraId="1692A075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Кант И. Соч.: в 6 т. – М., 1964. – Т. 2. – С. 280 – 281.</w:t>
      </w:r>
    </w:p>
    <w:p w14:paraId="6516E19D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4D967976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Ковалёв В.И. Мотивы поведения и деятельности. – М.: Наука, 1988. – 193 с.</w:t>
      </w:r>
    </w:p>
    <w:p w14:paraId="63CC4A6C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Копнин П.В. Логические основы науки. – Киев: Наукова думка, 1988. – 283 с.</w:t>
      </w:r>
    </w:p>
    <w:p w14:paraId="4F7265E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4AD504C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2DB6967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Ленин В.И. Два приёма споров и борьбы //Полн.собр.соч. – Т. 24. – С. 166 – 168.</w:t>
      </w:r>
    </w:p>
    <w:p w14:paraId="07EB673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Ленин В.И. О государстве // Полн. собр. соч. – Т. 39.</w:t>
      </w:r>
    </w:p>
    <w:p w14:paraId="7D28CD59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Ленин В.И. Спорные вопросы // Полн. собр. Соч. – Т. 23. – С. 65 – 90.</w:t>
      </w:r>
    </w:p>
    <w:p w14:paraId="2393DDA6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1B1F855C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Марев И. Методологические основы дидактики. – М.: Педагогика, 1987. – 224 с.</w:t>
      </w:r>
    </w:p>
    <w:p w14:paraId="1A82B4FF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16A773AA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Махмутов М.И. Проблемное обучение: основные вопросы теории. – М.: Педагогика, 1975, 1975. - 365 с.</w:t>
      </w:r>
    </w:p>
    <w:p w14:paraId="5F41AE71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619EF04">
      <w:pPr>
        <w:numPr>
          <w:ilvl w:val="0"/>
          <w:numId w:val="11"/>
        </w:num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Минский М. Фраймы для представления знаний. – М.: Энергия, 1979. – 150 с.</w:t>
      </w:r>
    </w:p>
    <w:p w14:paraId="5601B4E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- 144 с.</w:t>
      </w:r>
    </w:p>
    <w:p w14:paraId="0F103962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4909D949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-2818341.html</w:t>
      </w:r>
    </w:p>
    <w:p w14:paraId="06D0F9B8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</w:rPr>
        <w:t>с.</w:t>
      </w:r>
    </w:p>
    <w:p w14:paraId="2CD6654F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79367A2C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28AB2505">
      <w:pPr>
        <w:pStyle w:val="8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52CBEE7C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60D29483">
      <w:pPr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215E574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3198D63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3AEF31BF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625BAF0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8FB466A">
      <w:pPr>
        <w:pStyle w:val="8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с.</w:t>
      </w:r>
    </w:p>
    <w:p w14:paraId="6C868810">
      <w:pPr>
        <w:pStyle w:val="8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BDCE2B4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fldChar w:fldCharType="end"/>
      </w:r>
    </w:p>
    <w:p w14:paraId="6E48A828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22D2D770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 – 2021. – 71 с.</w:t>
      </w:r>
    </w:p>
    <w:p w14:paraId="23F875D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0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14:paraId="4468642C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6D4E95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756569E5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– 108 с.</w:t>
      </w:r>
    </w:p>
    <w:p w14:paraId="4A0F50DA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-2813977.html. – 211 с.</w:t>
      </w:r>
    </w:p>
    <w:p w14:paraId="5355EFCD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53C788B3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en-US"/>
        </w:rPr>
        <w:t>html</w:t>
      </w:r>
    </w:p>
    <w:p w14:paraId="0131513F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36543818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1E2F63D5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доп.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Вузовский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учебник: ИНФРА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М,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2017. 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392 с.</w:t>
      </w:r>
    </w:p>
    <w:p w14:paraId="7923A67D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62. Талызина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Н.Ф.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М.: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МГУ,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1984.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344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5FE5B74C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6AAF3BB3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86D2423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8C835B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en-US"/>
        </w:rPr>
        <w:pict>
          <v:rect id="_x0000_s1044" o:spid="_x0000_s1044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sz w:val="28"/>
          <w:szCs w:val="28"/>
        </w:rPr>
        <w:t>66.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В.Ф.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Точка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М.,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1990.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48 с.</w:t>
      </w:r>
    </w:p>
    <w:p w14:paraId="6D83B260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67. Шаталов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В.Ф.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Учиться победно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//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Огонёк.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1981.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№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28.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12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14.</w:t>
      </w:r>
    </w:p>
    <w:p w14:paraId="6732F026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4538DE6B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en-US"/>
        </w:rPr>
        <w:pict>
          <v:rect id="_x0000_s1045" o:spid="_x0000_s1045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sz w:val="28"/>
          <w:szCs w:val="28"/>
        </w:rPr>
        <w:t>69. Юцявичене</w:t>
      </w:r>
      <w:r>
        <w:rPr>
          <w:rFonts w:hint="default"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П.А.</w:t>
      </w:r>
      <w:r>
        <w:rPr>
          <w:rFonts w:hint="default"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Каунас: «Швиеса», 1989.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271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с.</w:t>
      </w:r>
    </w:p>
    <w:p w14:paraId="36D7E99F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4228F64E">
      <w:pPr>
        <w:tabs>
          <w:tab w:val="left" w:pos="9240"/>
        </w:tabs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sz w:val="28"/>
          <w:szCs w:val="28"/>
        </w:rPr>
        <w:t>р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6588A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17E5A1"/>
    <w:multiLevelType w:val="singleLevel"/>
    <w:tmpl w:val="9317E5A1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93FBEFA3"/>
    <w:multiLevelType w:val="singleLevel"/>
    <w:tmpl w:val="93FBEFA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D9F9D31C"/>
    <w:multiLevelType w:val="singleLevel"/>
    <w:tmpl w:val="D9F9D31C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4">
    <w:nsid w:val="1DE6DAE3"/>
    <w:multiLevelType w:val="singleLevel"/>
    <w:tmpl w:val="1DE6DAE3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6">
    <w:nsid w:val="3C66E224"/>
    <w:multiLevelType w:val="singleLevel"/>
    <w:tmpl w:val="3C66E224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4066D087"/>
    <w:multiLevelType w:val="singleLevel"/>
    <w:tmpl w:val="4066D087"/>
    <w:lvl w:ilvl="0" w:tentative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8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9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0">
    <w:nsid w:val="7BABF123"/>
    <w:multiLevelType w:val="singleLevel"/>
    <w:tmpl w:val="7BABF123"/>
    <w:lvl w:ilvl="0" w:tentative="0">
      <w:start w:val="1"/>
      <w:numFmt w:val="decimal"/>
      <w:suff w:val="space"/>
      <w:lvlText w:val="%1)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6"/>
  </w:num>
  <w:num w:numId="7">
    <w:abstractNumId w:val="3"/>
  </w:num>
  <w:num w:numId="8">
    <w:abstractNumId w:val="10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77723B2"/>
    <w:rsid w:val="11224F95"/>
    <w:rsid w:val="168166DD"/>
    <w:rsid w:val="29AF3167"/>
    <w:rsid w:val="2AB9507B"/>
    <w:rsid w:val="2B110BFC"/>
    <w:rsid w:val="32842800"/>
    <w:rsid w:val="3347727E"/>
    <w:rsid w:val="35676394"/>
    <w:rsid w:val="3B4D7B88"/>
    <w:rsid w:val="42AA397A"/>
    <w:rsid w:val="434E4CFF"/>
    <w:rsid w:val="4C6B4CB8"/>
    <w:rsid w:val="52DA3DB3"/>
    <w:rsid w:val="54450E94"/>
    <w:rsid w:val="5A6020BB"/>
    <w:rsid w:val="61541FED"/>
    <w:rsid w:val="704839E5"/>
    <w:rsid w:val="797D64D6"/>
    <w:rsid w:val="7B9A62E6"/>
    <w:rsid w:val="7EE5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9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  <w:style w:type="character" w:customStyle="1" w:styleId="10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44"/>
    <customShpInfo spid="_x0000_s104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33</Pages>
  <Words>31</Words>
  <Characters>177</Characters>
  <Lines>1</Lines>
  <Paragraphs>1</Paragraphs>
  <TotalTime>224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2026-02-23T05:56:52Z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