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868" w:rsidRDefault="00E87868" w:rsidP="00E87868">
      <w:pPr>
        <w:rPr>
          <w:rFonts w:ascii="Times New Roman" w:hAnsi="Times New Roman" w:cs="Times New Roman"/>
          <w:b/>
          <w:bCs/>
          <w:sz w:val="144"/>
          <w:szCs w:val="144"/>
        </w:rPr>
      </w:pPr>
    </w:p>
    <w:p w:rsidR="00E87868" w:rsidRDefault="00E87868" w:rsidP="00E878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144"/>
          <w:szCs w:val="144"/>
        </w:rPr>
        <w:t>Проект</w:t>
      </w:r>
    </w:p>
    <w:p w:rsidR="00E87868" w:rsidRDefault="00E87868" w:rsidP="00E87868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по музыке</w:t>
      </w:r>
    </w:p>
    <w:p w:rsidR="00E87868" w:rsidRDefault="00E87868" w:rsidP="00E87868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E87868" w:rsidRDefault="00E87868" w:rsidP="00E87868">
      <w:pPr>
        <w:jc w:val="center"/>
        <w:rPr>
          <w:rFonts w:ascii="Times New Roman" w:hAnsi="Times New Roman" w:cs="Times New Roman"/>
          <w:i/>
          <w:iCs/>
          <w:sz w:val="80"/>
          <w:szCs w:val="80"/>
        </w:rPr>
      </w:pPr>
      <w:r>
        <w:rPr>
          <w:rFonts w:ascii="Times New Roman" w:hAnsi="Times New Roman" w:cs="Times New Roman"/>
          <w:i/>
          <w:iCs/>
          <w:sz w:val="80"/>
          <w:szCs w:val="80"/>
        </w:rPr>
        <w:t>«Музыкальная культура КИТАЯ»</w:t>
      </w:r>
    </w:p>
    <w:p w:rsidR="00E87868" w:rsidRDefault="00E87868" w:rsidP="00E8786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87868" w:rsidRDefault="00E87868" w:rsidP="00E8786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87868" w:rsidRDefault="00E87868" w:rsidP="00E87868">
      <w:pPr>
        <w:jc w:val="right"/>
        <w:rPr>
          <w:rFonts w:ascii="Times New Roman" w:hAnsi="Times New Roman" w:cs="Times New Roman"/>
          <w:sz w:val="44"/>
          <w:szCs w:val="44"/>
        </w:rPr>
      </w:pPr>
    </w:p>
    <w:p w:rsidR="00E87868" w:rsidRDefault="00E87868" w:rsidP="00E87868">
      <w:pPr>
        <w:jc w:val="right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Подготовил:</w:t>
      </w:r>
    </w:p>
    <w:p w:rsidR="00E87868" w:rsidRDefault="00E87868" w:rsidP="00E87868">
      <w:pPr>
        <w:jc w:val="right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Федорович Максим,</w:t>
      </w:r>
    </w:p>
    <w:p w:rsidR="00E87868" w:rsidRDefault="00E87868" w:rsidP="00E87868">
      <w:pPr>
        <w:jc w:val="right"/>
        <w:rPr>
          <w:rFonts w:ascii="Times New Roman" w:hAnsi="Times New Roman" w:cs="Times New Roman"/>
          <w:sz w:val="44"/>
          <w:szCs w:val="44"/>
        </w:rPr>
      </w:pPr>
      <w:proofErr w:type="gramStart"/>
      <w:r>
        <w:rPr>
          <w:rFonts w:ascii="Times New Roman" w:hAnsi="Times New Roman" w:cs="Times New Roman"/>
          <w:sz w:val="44"/>
          <w:szCs w:val="44"/>
        </w:rPr>
        <w:t>обучающийся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 6Б класса</w:t>
      </w:r>
    </w:p>
    <w:p w:rsidR="002D7686" w:rsidRDefault="002D7686" w:rsidP="002D7686">
      <w:pPr>
        <w:rPr>
          <w:rFonts w:ascii="Times New Roman" w:hAnsi="Times New Roman" w:cs="Times New Roman"/>
          <w:sz w:val="28"/>
          <w:szCs w:val="28"/>
        </w:rPr>
      </w:pPr>
    </w:p>
    <w:p w:rsidR="00E87868" w:rsidRDefault="00E8786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87868" w:rsidRPr="00E87868" w:rsidRDefault="00E87868" w:rsidP="00E878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868">
        <w:rPr>
          <w:rFonts w:ascii="Times New Roman" w:hAnsi="Times New Roman" w:cs="Times New Roman"/>
          <w:sz w:val="28"/>
          <w:szCs w:val="28"/>
        </w:rPr>
        <w:lastRenderedPageBreak/>
        <w:t xml:space="preserve">Этот проект посвящен изучению одной из древнейших и богатейших музыкальных традиций мира. Китайская музыка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E87868">
        <w:rPr>
          <w:rFonts w:ascii="Times New Roman" w:hAnsi="Times New Roman" w:cs="Times New Roman"/>
          <w:sz w:val="28"/>
          <w:szCs w:val="28"/>
        </w:rPr>
        <w:t>это не просто искусство звуков, а сложная философская система, тесно связанная с космологией, этикой и государственным устройством.</w:t>
      </w:r>
    </w:p>
    <w:p w:rsidR="00E87868" w:rsidRDefault="00E87868" w:rsidP="002D76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7686" w:rsidRPr="002D7686" w:rsidRDefault="002D7686" w:rsidP="002D76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686">
        <w:rPr>
          <w:rFonts w:ascii="Times New Roman" w:hAnsi="Times New Roman" w:cs="Times New Roman"/>
          <w:b/>
          <w:sz w:val="28"/>
          <w:szCs w:val="28"/>
        </w:rPr>
        <w:t>1. Философские основы и теория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В основе китайской музыки лежит представление о гармонии между человеком, природой и космосом. Конфуций считал музыку важнейшим средством воспитания благородного человека и поддержания порядка в государстве.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7686" w:rsidRPr="00E87868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7868">
        <w:rPr>
          <w:rFonts w:ascii="Times New Roman" w:hAnsi="Times New Roman" w:cs="Times New Roman"/>
          <w:b/>
          <w:sz w:val="28"/>
          <w:szCs w:val="28"/>
        </w:rPr>
        <w:t>• Пентатоника.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Основу традиционной музыки составляет пятиступенный звукоряд </w:t>
      </w:r>
      <w:proofErr w:type="spellStart"/>
      <w:r w:rsidRPr="002D7686">
        <w:rPr>
          <w:rFonts w:ascii="Times New Roman" w:hAnsi="Times New Roman" w:cs="Times New Roman"/>
          <w:sz w:val="28"/>
          <w:szCs w:val="28"/>
        </w:rPr>
        <w:t>у-шэн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>. Каждая нота соотносится с определенным элементом, цветом и стороной света: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    1. </w:t>
      </w:r>
      <w:proofErr w:type="spellStart"/>
      <w:r w:rsidRPr="002D7686">
        <w:rPr>
          <w:rFonts w:ascii="Times New Roman" w:hAnsi="Times New Roman" w:cs="Times New Roman"/>
          <w:sz w:val="28"/>
          <w:szCs w:val="28"/>
        </w:rPr>
        <w:t>Гун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D768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D768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D7686">
        <w:rPr>
          <w:rFonts w:ascii="Times New Roman" w:hAnsi="Times New Roman" w:cs="Times New Roman"/>
          <w:sz w:val="28"/>
          <w:szCs w:val="28"/>
        </w:rPr>
        <w:t>Земля, центр, император.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    2. </w:t>
      </w:r>
      <w:proofErr w:type="spellStart"/>
      <w:r w:rsidRPr="002D7686">
        <w:rPr>
          <w:rFonts w:ascii="Times New Roman" w:hAnsi="Times New Roman" w:cs="Times New Roman"/>
          <w:sz w:val="28"/>
          <w:szCs w:val="28"/>
        </w:rPr>
        <w:t>Шан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(Ре)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D7686">
        <w:rPr>
          <w:rFonts w:ascii="Times New Roman" w:hAnsi="Times New Roman" w:cs="Times New Roman"/>
          <w:sz w:val="28"/>
          <w:szCs w:val="28"/>
        </w:rPr>
        <w:t>Металл, запад, министры.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    3. </w:t>
      </w:r>
      <w:proofErr w:type="spellStart"/>
      <w:r w:rsidRPr="002D7686">
        <w:rPr>
          <w:rFonts w:ascii="Times New Roman" w:hAnsi="Times New Roman" w:cs="Times New Roman"/>
          <w:sz w:val="28"/>
          <w:szCs w:val="28"/>
        </w:rPr>
        <w:t>Цзюэ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(Ми)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D7686">
        <w:rPr>
          <w:rFonts w:ascii="Times New Roman" w:hAnsi="Times New Roman" w:cs="Times New Roman"/>
          <w:sz w:val="28"/>
          <w:szCs w:val="28"/>
        </w:rPr>
        <w:t>Дерево, восток, народ.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    4. </w:t>
      </w:r>
      <w:proofErr w:type="spellStart"/>
      <w:r w:rsidRPr="002D7686">
        <w:rPr>
          <w:rFonts w:ascii="Times New Roman" w:hAnsi="Times New Roman" w:cs="Times New Roman"/>
          <w:sz w:val="28"/>
          <w:szCs w:val="28"/>
        </w:rPr>
        <w:t>Чжи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(Соль)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D7686">
        <w:rPr>
          <w:rFonts w:ascii="Times New Roman" w:hAnsi="Times New Roman" w:cs="Times New Roman"/>
          <w:sz w:val="28"/>
          <w:szCs w:val="28"/>
        </w:rPr>
        <w:t>Огонь, юг, государственные дела.</w:t>
      </w:r>
    </w:p>
    <w:p w:rsid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    5. </w:t>
      </w:r>
      <w:proofErr w:type="spellStart"/>
      <w:r w:rsidRPr="002D7686">
        <w:rPr>
          <w:rFonts w:ascii="Times New Roman" w:hAnsi="Times New Roman" w:cs="Times New Roman"/>
          <w:sz w:val="28"/>
          <w:szCs w:val="28"/>
        </w:rPr>
        <w:t>Юй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(Ля)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D7686">
        <w:rPr>
          <w:rFonts w:ascii="Times New Roman" w:hAnsi="Times New Roman" w:cs="Times New Roman"/>
          <w:sz w:val="28"/>
          <w:szCs w:val="28"/>
        </w:rPr>
        <w:t>Вода, север, зеркало вещей.</w:t>
      </w:r>
    </w:p>
    <w:p w:rsidR="002D7686" w:rsidRPr="002D7686" w:rsidRDefault="002D7686" w:rsidP="002D7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167579"/>
            <wp:effectExtent l="19050" t="0" r="317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7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686" w:rsidRDefault="002D7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D7686" w:rsidRPr="00E87868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786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• Система </w:t>
      </w:r>
      <w:proofErr w:type="spellStart"/>
      <w:r w:rsidRPr="00E87868">
        <w:rPr>
          <w:rFonts w:ascii="Times New Roman" w:hAnsi="Times New Roman" w:cs="Times New Roman"/>
          <w:b/>
          <w:sz w:val="28"/>
          <w:szCs w:val="28"/>
        </w:rPr>
        <w:t>Люй-люй</w:t>
      </w:r>
      <w:proofErr w:type="spellEnd"/>
      <w:r w:rsidRPr="00E87868">
        <w:rPr>
          <w:rFonts w:ascii="Times New Roman" w:hAnsi="Times New Roman" w:cs="Times New Roman"/>
          <w:b/>
          <w:sz w:val="28"/>
          <w:szCs w:val="28"/>
        </w:rPr>
        <w:t>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Математически выверенная система из 12 звуков, основанная на расчетах длин бамбуковых трубок. Отношения между звуками описываются через пропорции, например, интервал квинты  3:2 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7686" w:rsidRDefault="002D7686">
      <w:pPr>
        <w:rPr>
          <w:rFonts w:ascii="Times New Roman" w:eastAsia="MS Gothic" w:hAnsi="MS Gothic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27541" cy="4781550"/>
            <wp:effectExtent l="19050" t="0" r="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541" cy="478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MS Gothic" w:hAnsi="MS Gothic" w:cs="Times New Roman"/>
          <w:sz w:val="28"/>
          <w:szCs w:val="28"/>
        </w:rPr>
        <w:t xml:space="preserve"> </w:t>
      </w:r>
      <w:r>
        <w:rPr>
          <w:rFonts w:ascii="Times New Roman" w:eastAsia="MS Gothic" w:hAnsi="MS Gothic" w:cs="Times New Roman"/>
          <w:sz w:val="28"/>
          <w:szCs w:val="28"/>
        </w:rPr>
        <w:br w:type="page"/>
      </w:r>
    </w:p>
    <w:p w:rsidR="002D7686" w:rsidRPr="002D7686" w:rsidRDefault="002D7686" w:rsidP="002D76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68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Классификация инструментов «Ба </w:t>
      </w:r>
      <w:proofErr w:type="spellStart"/>
      <w:r w:rsidRPr="002D7686">
        <w:rPr>
          <w:rFonts w:ascii="Times New Roman" w:hAnsi="Times New Roman" w:cs="Times New Roman"/>
          <w:b/>
          <w:sz w:val="28"/>
          <w:szCs w:val="28"/>
        </w:rPr>
        <w:t>инь</w:t>
      </w:r>
      <w:proofErr w:type="spellEnd"/>
      <w:r w:rsidRPr="002D7686">
        <w:rPr>
          <w:rFonts w:ascii="Times New Roman" w:hAnsi="Times New Roman" w:cs="Times New Roman"/>
          <w:b/>
          <w:sz w:val="28"/>
          <w:szCs w:val="28"/>
        </w:rPr>
        <w:t>»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Древнекитайская система классификации музыкальных инструментов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2D7686">
        <w:rPr>
          <w:rFonts w:ascii="Times New Roman" w:hAnsi="Times New Roman" w:cs="Times New Roman"/>
          <w:sz w:val="28"/>
          <w:szCs w:val="28"/>
        </w:rPr>
        <w:t>инь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(«Восемь звуков») основана на материале, из которого они изготовлены: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484C" w:rsidRDefault="00B7484C" w:rsidP="002D7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69852" cy="4171950"/>
            <wp:effectExtent l="19050" t="0" r="0" b="0"/>
            <wp:docPr id="39" name="Рисунок 3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534" cy="4173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1. Шелк (</w:t>
      </w:r>
      <w:proofErr w:type="gramStart"/>
      <w:r w:rsidRPr="002D7686">
        <w:rPr>
          <w:rFonts w:ascii="Times New Roman" w:hAnsi="Times New Roman" w:cs="Times New Roman"/>
          <w:sz w:val="28"/>
          <w:szCs w:val="28"/>
        </w:rPr>
        <w:t>струнные</w:t>
      </w:r>
      <w:proofErr w:type="gramEnd"/>
      <w:r w:rsidRPr="002D7686">
        <w:rPr>
          <w:rFonts w:ascii="Times New Roman" w:hAnsi="Times New Roman" w:cs="Times New Roman"/>
          <w:sz w:val="28"/>
          <w:szCs w:val="28"/>
        </w:rPr>
        <w:t>):</w:t>
      </w:r>
    </w:p>
    <w:p w:rsid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    – </w:t>
      </w:r>
      <w:proofErr w:type="spellStart"/>
      <w:r w:rsidRPr="002D7686">
        <w:rPr>
          <w:rFonts w:ascii="Times New Roman" w:hAnsi="Times New Roman" w:cs="Times New Roman"/>
          <w:b/>
          <w:i/>
          <w:sz w:val="28"/>
          <w:szCs w:val="28"/>
        </w:rPr>
        <w:t>Гуцинь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D7686">
        <w:rPr>
          <w:rFonts w:ascii="Times New Roman" w:hAnsi="Times New Roman" w:cs="Times New Roman"/>
          <w:sz w:val="28"/>
          <w:szCs w:val="28"/>
        </w:rPr>
        <w:t>семиструнная цитра, любимый инструмент философов и ученых.</w:t>
      </w:r>
    </w:p>
    <w:p w:rsidR="002D7686" w:rsidRDefault="002D7686" w:rsidP="002D76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743325" cy="2807494"/>
            <wp:effectExtent l="19050" t="0" r="9525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8074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686" w:rsidRPr="002D7686" w:rsidRDefault="002D7686" w:rsidP="002D76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    – </w:t>
      </w:r>
      <w:proofErr w:type="spellStart"/>
      <w:r w:rsidRPr="002D7686">
        <w:rPr>
          <w:rFonts w:ascii="Times New Roman" w:hAnsi="Times New Roman" w:cs="Times New Roman"/>
          <w:b/>
          <w:i/>
          <w:sz w:val="28"/>
          <w:szCs w:val="28"/>
        </w:rPr>
        <w:t>Пипа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D7686">
        <w:rPr>
          <w:rFonts w:ascii="Times New Roman" w:hAnsi="Times New Roman" w:cs="Times New Roman"/>
          <w:sz w:val="28"/>
          <w:szCs w:val="28"/>
        </w:rPr>
        <w:t>китайская лютня с грушевидным корпусом.</w:t>
      </w:r>
    </w:p>
    <w:p w:rsidR="002D7686" w:rsidRPr="002D7686" w:rsidRDefault="002D7686" w:rsidP="002D76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916588" cy="3028950"/>
            <wp:effectExtent l="19050" t="0" r="7712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746" cy="30290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    – </w:t>
      </w:r>
      <w:proofErr w:type="spellStart"/>
      <w:r w:rsidRPr="00B7484C">
        <w:rPr>
          <w:rFonts w:ascii="Times New Roman" w:hAnsi="Times New Roman" w:cs="Times New Roman"/>
          <w:b/>
          <w:i/>
          <w:sz w:val="28"/>
          <w:szCs w:val="28"/>
        </w:rPr>
        <w:t>Гучжэн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D7686">
        <w:rPr>
          <w:rFonts w:ascii="Times New Roman" w:hAnsi="Times New Roman" w:cs="Times New Roman"/>
          <w:sz w:val="28"/>
          <w:szCs w:val="28"/>
        </w:rPr>
        <w:t>многострунная цитра с подвижными подставками.</w:t>
      </w:r>
    </w:p>
    <w:p w:rsidR="002D7686" w:rsidRPr="002D7686" w:rsidRDefault="00B7484C" w:rsidP="00ED6DE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883432" cy="2638425"/>
            <wp:effectExtent l="19050" t="0" r="2768" b="0"/>
            <wp:docPr id="15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432" cy="2638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7484C" w:rsidRDefault="00B7484C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2. Бамбук (</w:t>
      </w:r>
      <w:proofErr w:type="gramStart"/>
      <w:r w:rsidRPr="002D7686">
        <w:rPr>
          <w:rFonts w:ascii="Times New Roman" w:hAnsi="Times New Roman" w:cs="Times New Roman"/>
          <w:sz w:val="28"/>
          <w:szCs w:val="28"/>
        </w:rPr>
        <w:t>духовые</w:t>
      </w:r>
      <w:proofErr w:type="gramEnd"/>
      <w:r w:rsidRPr="002D7686">
        <w:rPr>
          <w:rFonts w:ascii="Times New Roman" w:hAnsi="Times New Roman" w:cs="Times New Roman"/>
          <w:sz w:val="28"/>
          <w:szCs w:val="28"/>
        </w:rPr>
        <w:t>):</w:t>
      </w:r>
    </w:p>
    <w:p w:rsid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    – </w:t>
      </w:r>
      <w:proofErr w:type="spellStart"/>
      <w:r w:rsidRPr="00B7484C">
        <w:rPr>
          <w:rFonts w:ascii="Times New Roman" w:hAnsi="Times New Roman" w:cs="Times New Roman"/>
          <w:b/>
          <w:i/>
          <w:sz w:val="28"/>
          <w:szCs w:val="28"/>
        </w:rPr>
        <w:t>Дицзы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D7686">
        <w:rPr>
          <w:rFonts w:ascii="Times New Roman" w:hAnsi="Times New Roman" w:cs="Times New Roman"/>
          <w:sz w:val="28"/>
          <w:szCs w:val="28"/>
        </w:rPr>
        <w:t>поперечная флейта с мембраной, придающей характерный «дребезжащий» тембр.</w:t>
      </w:r>
    </w:p>
    <w:p w:rsidR="00B7484C" w:rsidRPr="002D7686" w:rsidRDefault="00B7484C" w:rsidP="00B748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805746" cy="1704975"/>
            <wp:effectExtent l="19050" t="0" r="4254" b="0"/>
            <wp:docPr id="18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153" cy="1707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lastRenderedPageBreak/>
        <w:t xml:space="preserve">    – </w:t>
      </w:r>
      <w:proofErr w:type="spellStart"/>
      <w:r w:rsidRPr="00B7484C">
        <w:rPr>
          <w:rFonts w:ascii="Times New Roman" w:hAnsi="Times New Roman" w:cs="Times New Roman"/>
          <w:b/>
          <w:i/>
          <w:sz w:val="28"/>
          <w:szCs w:val="28"/>
        </w:rPr>
        <w:t>Сяо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D7686">
        <w:rPr>
          <w:rFonts w:ascii="Times New Roman" w:hAnsi="Times New Roman" w:cs="Times New Roman"/>
          <w:sz w:val="28"/>
          <w:szCs w:val="28"/>
        </w:rPr>
        <w:t>продольная флейта.</w:t>
      </w:r>
    </w:p>
    <w:p w:rsidR="00B7484C" w:rsidRDefault="00B7484C" w:rsidP="00B748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614738" cy="2409825"/>
            <wp:effectExtent l="19050" t="0" r="4762" b="0"/>
            <wp:docPr id="21" name="Рисунок 2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738" cy="2409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3. Тыква-горлянка: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    – </w:t>
      </w:r>
      <w:proofErr w:type="spellStart"/>
      <w:r w:rsidRPr="00B7484C">
        <w:rPr>
          <w:rFonts w:ascii="Times New Roman" w:hAnsi="Times New Roman" w:cs="Times New Roman"/>
          <w:b/>
          <w:i/>
          <w:sz w:val="28"/>
          <w:szCs w:val="28"/>
        </w:rPr>
        <w:t>Шэн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D7686">
        <w:rPr>
          <w:rFonts w:ascii="Times New Roman" w:hAnsi="Times New Roman" w:cs="Times New Roman"/>
          <w:sz w:val="28"/>
          <w:szCs w:val="28"/>
        </w:rPr>
        <w:t>губной орг</w:t>
      </w:r>
      <w:r w:rsidR="00B7484C">
        <w:rPr>
          <w:rFonts w:ascii="Times New Roman" w:hAnsi="Times New Roman" w:cs="Times New Roman"/>
          <w:sz w:val="28"/>
          <w:szCs w:val="28"/>
        </w:rPr>
        <w:t>а</w:t>
      </w:r>
      <w:r w:rsidRPr="002D7686">
        <w:rPr>
          <w:rFonts w:ascii="Times New Roman" w:hAnsi="Times New Roman" w:cs="Times New Roman"/>
          <w:sz w:val="28"/>
          <w:szCs w:val="28"/>
        </w:rPr>
        <w:t>н, один из немногих инструментов, способных извлекать аккорды.</w:t>
      </w:r>
    </w:p>
    <w:p w:rsidR="00B7484C" w:rsidRDefault="00B7484C" w:rsidP="00B748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40275" cy="3128582"/>
            <wp:effectExtent l="19050" t="0" r="3175" b="0"/>
            <wp:docPr id="24" name="Рисунок 2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275" cy="31285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4. Металл: </w:t>
      </w:r>
      <w:r w:rsidRPr="00B7484C">
        <w:rPr>
          <w:rFonts w:ascii="Times New Roman" w:hAnsi="Times New Roman" w:cs="Times New Roman"/>
          <w:b/>
          <w:i/>
          <w:sz w:val="28"/>
          <w:szCs w:val="28"/>
        </w:rPr>
        <w:t xml:space="preserve">Колокола </w:t>
      </w:r>
      <w:proofErr w:type="spellStart"/>
      <w:r w:rsidRPr="00B7484C">
        <w:rPr>
          <w:rFonts w:ascii="Times New Roman" w:hAnsi="Times New Roman" w:cs="Times New Roman"/>
          <w:b/>
          <w:i/>
          <w:sz w:val="28"/>
          <w:szCs w:val="28"/>
        </w:rPr>
        <w:t>Бяньчжун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>.</w:t>
      </w:r>
    </w:p>
    <w:p w:rsidR="00B7484C" w:rsidRDefault="00B7484C" w:rsidP="00B748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29075" cy="2154803"/>
            <wp:effectExtent l="19050" t="0" r="9525" b="0"/>
            <wp:docPr id="27" name="Рисунок 2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605" cy="21529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7484C" w:rsidRDefault="00B7484C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lastRenderedPageBreak/>
        <w:t xml:space="preserve">5. Камень: </w:t>
      </w:r>
      <w:r w:rsidRPr="00B7484C">
        <w:rPr>
          <w:rFonts w:ascii="Times New Roman" w:hAnsi="Times New Roman" w:cs="Times New Roman"/>
          <w:b/>
          <w:i/>
          <w:sz w:val="28"/>
          <w:szCs w:val="28"/>
        </w:rPr>
        <w:t xml:space="preserve">Литофоны </w:t>
      </w:r>
      <w:proofErr w:type="spellStart"/>
      <w:r w:rsidRPr="00B7484C">
        <w:rPr>
          <w:rFonts w:ascii="Times New Roman" w:hAnsi="Times New Roman" w:cs="Times New Roman"/>
          <w:b/>
          <w:i/>
          <w:sz w:val="28"/>
          <w:szCs w:val="28"/>
        </w:rPr>
        <w:t>Бяньцин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>.</w:t>
      </w:r>
    </w:p>
    <w:p w:rsidR="00ED6DE8" w:rsidRPr="002D7686" w:rsidRDefault="00ED6DE8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484C" w:rsidRDefault="00B7484C" w:rsidP="00B748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02905" cy="3124200"/>
            <wp:effectExtent l="19050" t="0" r="0" b="0"/>
            <wp:docPr id="30" name="Рисунок 3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905" cy="3124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D6DE8" w:rsidRDefault="00ED6DE8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6. Глина: </w:t>
      </w:r>
      <w:r w:rsidRPr="00B7484C">
        <w:rPr>
          <w:rFonts w:ascii="Times New Roman" w:hAnsi="Times New Roman" w:cs="Times New Roman"/>
          <w:b/>
          <w:i/>
          <w:sz w:val="28"/>
          <w:szCs w:val="28"/>
        </w:rPr>
        <w:t xml:space="preserve">Окарина </w:t>
      </w:r>
      <w:proofErr w:type="spellStart"/>
      <w:r w:rsidRPr="00B7484C">
        <w:rPr>
          <w:rFonts w:ascii="Times New Roman" w:hAnsi="Times New Roman" w:cs="Times New Roman"/>
          <w:b/>
          <w:i/>
          <w:sz w:val="28"/>
          <w:szCs w:val="28"/>
        </w:rPr>
        <w:t>Сюань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>.</w:t>
      </w:r>
    </w:p>
    <w:p w:rsidR="00ED6DE8" w:rsidRPr="002D7686" w:rsidRDefault="00ED6DE8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484C" w:rsidRDefault="00B7484C" w:rsidP="00B748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248400" cy="3514725"/>
            <wp:effectExtent l="19050" t="0" r="0" b="0"/>
            <wp:docPr id="33" name="Рисунок 3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3514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7484C" w:rsidRDefault="00B7484C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6DE8" w:rsidRDefault="00ED6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lastRenderedPageBreak/>
        <w:t xml:space="preserve">7. Кожа: </w:t>
      </w:r>
      <w:r w:rsidRPr="00B7484C">
        <w:rPr>
          <w:rFonts w:ascii="Times New Roman" w:hAnsi="Times New Roman" w:cs="Times New Roman"/>
          <w:b/>
          <w:i/>
          <w:sz w:val="28"/>
          <w:szCs w:val="28"/>
        </w:rPr>
        <w:t xml:space="preserve">Барабаны </w:t>
      </w:r>
      <w:proofErr w:type="spellStart"/>
      <w:r w:rsidRPr="00B7484C">
        <w:rPr>
          <w:rFonts w:ascii="Times New Roman" w:hAnsi="Times New Roman" w:cs="Times New Roman"/>
          <w:b/>
          <w:i/>
          <w:sz w:val="28"/>
          <w:szCs w:val="28"/>
        </w:rPr>
        <w:t>Гу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>.</w:t>
      </w:r>
    </w:p>
    <w:p w:rsidR="00B7484C" w:rsidRDefault="00B7484C" w:rsidP="00B748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648075" cy="3648075"/>
            <wp:effectExtent l="19050" t="0" r="9525" b="0"/>
            <wp:docPr id="36" name="Рисунок 3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648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D6DE8" w:rsidRDefault="00ED6DE8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8. Дерево: </w:t>
      </w:r>
      <w:r w:rsidRPr="00B7484C">
        <w:rPr>
          <w:rFonts w:ascii="Times New Roman" w:hAnsi="Times New Roman" w:cs="Times New Roman"/>
          <w:b/>
          <w:i/>
          <w:sz w:val="28"/>
          <w:szCs w:val="28"/>
        </w:rPr>
        <w:t>Трещотки и коробочки</w:t>
      </w:r>
      <w:r w:rsidRPr="002D7686">
        <w:rPr>
          <w:rFonts w:ascii="Times New Roman" w:hAnsi="Times New Roman" w:cs="Times New Roman"/>
          <w:sz w:val="28"/>
          <w:szCs w:val="28"/>
        </w:rPr>
        <w:t>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6DE8" w:rsidRDefault="00ED6DE8" w:rsidP="00B748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13698" cy="2399408"/>
            <wp:effectExtent l="19050" t="0" r="1302" b="0"/>
            <wp:docPr id="45" name="Рисунок 4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698" cy="239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484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6DE8" w:rsidRDefault="00ED6DE8" w:rsidP="00B748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6DE8" w:rsidRDefault="00ED6DE8" w:rsidP="00B748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6DE8" w:rsidRDefault="00ED6D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D7686" w:rsidRPr="00B7484C" w:rsidRDefault="002D7686" w:rsidP="00B748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84C">
        <w:rPr>
          <w:rFonts w:ascii="Times New Roman" w:hAnsi="Times New Roman" w:cs="Times New Roman"/>
          <w:b/>
          <w:sz w:val="28"/>
          <w:szCs w:val="28"/>
        </w:rPr>
        <w:lastRenderedPageBreak/>
        <w:t>3. Традиционные жанры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6DE8" w:rsidRPr="00ED6DE8" w:rsidRDefault="00ED6DE8" w:rsidP="002D768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DE8">
        <w:rPr>
          <w:rFonts w:ascii="Times New Roman" w:hAnsi="Times New Roman" w:cs="Times New Roman"/>
          <w:b/>
          <w:sz w:val="28"/>
          <w:szCs w:val="28"/>
        </w:rPr>
        <w:t>• Пекинская опера (</w:t>
      </w:r>
      <w:proofErr w:type="spellStart"/>
      <w:r w:rsidRPr="00ED6DE8">
        <w:rPr>
          <w:rFonts w:ascii="Times New Roman" w:hAnsi="Times New Roman" w:cs="Times New Roman"/>
          <w:b/>
          <w:sz w:val="28"/>
          <w:szCs w:val="28"/>
        </w:rPr>
        <w:t>Цзинцзюй</w:t>
      </w:r>
      <w:proofErr w:type="spellEnd"/>
      <w:r w:rsidRPr="00ED6DE8">
        <w:rPr>
          <w:rFonts w:ascii="Times New Roman" w:hAnsi="Times New Roman" w:cs="Times New Roman"/>
          <w:b/>
          <w:sz w:val="28"/>
          <w:szCs w:val="28"/>
        </w:rPr>
        <w:t>).</w:t>
      </w:r>
    </w:p>
    <w:p w:rsid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Синтетическое искусство, объединяющее вокал, танец, акробатику и боевые искусства. Важнейшую роль здесь играет символика грима и жестов.</w:t>
      </w:r>
    </w:p>
    <w:p w:rsidR="00ED6DE8" w:rsidRPr="002D7686" w:rsidRDefault="00ED6DE8" w:rsidP="00ED6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48" name="Рисунок 4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D6DE8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• </w:t>
      </w:r>
      <w:r w:rsidRPr="00ED6DE8">
        <w:rPr>
          <w:rFonts w:ascii="Times New Roman" w:hAnsi="Times New Roman" w:cs="Times New Roman"/>
          <w:b/>
          <w:sz w:val="28"/>
          <w:szCs w:val="28"/>
        </w:rPr>
        <w:t>Инструментальные ансамбли</w:t>
      </w:r>
      <w:r w:rsidR="00ED6DE8" w:rsidRPr="00ED6DE8">
        <w:rPr>
          <w:rFonts w:ascii="Times New Roman" w:hAnsi="Times New Roman" w:cs="Times New Roman"/>
          <w:b/>
          <w:sz w:val="28"/>
          <w:szCs w:val="28"/>
        </w:rPr>
        <w:t>.</w:t>
      </w:r>
    </w:p>
    <w:p w:rsid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Традиция </w:t>
      </w:r>
      <w:proofErr w:type="spellStart"/>
      <w:r w:rsidRPr="002D7686">
        <w:rPr>
          <w:rFonts w:ascii="Times New Roman" w:hAnsi="Times New Roman" w:cs="Times New Roman"/>
          <w:sz w:val="28"/>
          <w:szCs w:val="28"/>
        </w:rPr>
        <w:t>Сычжу</w:t>
      </w:r>
      <w:proofErr w:type="spellEnd"/>
      <w:r w:rsidRPr="002D7686">
        <w:rPr>
          <w:rFonts w:ascii="Times New Roman" w:hAnsi="Times New Roman" w:cs="Times New Roman"/>
          <w:sz w:val="28"/>
          <w:szCs w:val="28"/>
        </w:rPr>
        <w:t xml:space="preserve"> («Шелк и бамбук»), популярная в чайных домиках Южного Китая.</w:t>
      </w:r>
    </w:p>
    <w:p w:rsidR="00ED6DE8" w:rsidRPr="002D7686" w:rsidRDefault="00ED6DE8" w:rsidP="00ED6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952201"/>
            <wp:effectExtent l="19050" t="0" r="3175" b="0"/>
            <wp:docPr id="51" name="Рисунок 5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2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D6DE8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r w:rsidRPr="00ED6DE8">
        <w:rPr>
          <w:rFonts w:ascii="Times New Roman" w:hAnsi="Times New Roman" w:cs="Times New Roman"/>
          <w:b/>
          <w:sz w:val="28"/>
          <w:szCs w:val="28"/>
        </w:rPr>
        <w:t>Ритуальная музыка</w:t>
      </w:r>
      <w:r w:rsidR="00ED6DE8" w:rsidRPr="00ED6DE8">
        <w:rPr>
          <w:rFonts w:ascii="Times New Roman" w:hAnsi="Times New Roman" w:cs="Times New Roman"/>
          <w:b/>
          <w:sz w:val="28"/>
          <w:szCs w:val="28"/>
        </w:rPr>
        <w:t>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Исполнялась при императорском дворе во время жертвоприношений и официальных приемов.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6DE8" w:rsidRDefault="00ED6DE8">
      <w:pPr>
        <w:rPr>
          <w:rFonts w:ascii="Times New Roman" w:eastAsia="MS Gothic" w:hAnsi="MS Gothic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54" name="Рисунок 5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686" w:rsidRPr="00ED6DE8" w:rsidRDefault="002D7686" w:rsidP="00ED6D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DE8">
        <w:rPr>
          <w:rFonts w:ascii="Times New Roman" w:hAnsi="Times New Roman" w:cs="Times New Roman"/>
          <w:b/>
          <w:sz w:val="28"/>
          <w:szCs w:val="28"/>
        </w:rPr>
        <w:t>4. Музыка в современном Китае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Современная музыкальная культура Китая представляет собой уникальный сплав традиций и западных влияний:</w:t>
      </w:r>
    </w:p>
    <w:p w:rsidR="00ED6DE8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• </w:t>
      </w:r>
      <w:r w:rsidRPr="00ED6DE8">
        <w:rPr>
          <w:rFonts w:ascii="Times New Roman" w:hAnsi="Times New Roman" w:cs="Times New Roman"/>
          <w:b/>
          <w:sz w:val="28"/>
          <w:szCs w:val="28"/>
        </w:rPr>
        <w:t>Китайский симфонизм</w:t>
      </w:r>
      <w:r w:rsidR="00ED6DE8" w:rsidRPr="00ED6DE8">
        <w:rPr>
          <w:rFonts w:ascii="Times New Roman" w:hAnsi="Times New Roman" w:cs="Times New Roman"/>
          <w:b/>
          <w:sz w:val="28"/>
          <w:szCs w:val="28"/>
        </w:rPr>
        <w:t>.</w:t>
      </w:r>
    </w:p>
    <w:p w:rsid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Использование западного оркестра для исполнения произведений на национальные темы (например, концерт для скрипки Влюбленные бабочки).</w:t>
      </w:r>
    </w:p>
    <w:p w:rsidR="00ED6DE8" w:rsidRPr="002D7686" w:rsidRDefault="00ED6DE8" w:rsidP="00ED6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867956" cy="3028950"/>
            <wp:effectExtent l="19050" t="0" r="8844" b="0"/>
            <wp:docPr id="57" name="Рисунок 5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75" cy="30305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D6DE8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proofErr w:type="spellStart"/>
      <w:r w:rsidRPr="00ED6DE8">
        <w:rPr>
          <w:rFonts w:ascii="Times New Roman" w:hAnsi="Times New Roman" w:cs="Times New Roman"/>
          <w:b/>
          <w:sz w:val="28"/>
          <w:szCs w:val="28"/>
        </w:rPr>
        <w:t>C-pop</w:t>
      </w:r>
      <w:proofErr w:type="spellEnd"/>
      <w:r w:rsidRPr="00ED6DE8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ED6DE8">
        <w:rPr>
          <w:rFonts w:ascii="Times New Roman" w:hAnsi="Times New Roman" w:cs="Times New Roman"/>
          <w:b/>
          <w:sz w:val="28"/>
          <w:szCs w:val="28"/>
        </w:rPr>
        <w:t>Mandopop</w:t>
      </w:r>
      <w:proofErr w:type="spellEnd"/>
      <w:r w:rsidRPr="00ED6DE8">
        <w:rPr>
          <w:rFonts w:ascii="Times New Roman" w:hAnsi="Times New Roman" w:cs="Times New Roman"/>
          <w:b/>
          <w:sz w:val="28"/>
          <w:szCs w:val="28"/>
        </w:rPr>
        <w:t>)</w:t>
      </w:r>
      <w:r w:rsidR="00ED6DE8" w:rsidRPr="00ED6DE8">
        <w:rPr>
          <w:rFonts w:ascii="Times New Roman" w:hAnsi="Times New Roman" w:cs="Times New Roman"/>
          <w:b/>
          <w:sz w:val="28"/>
          <w:szCs w:val="28"/>
        </w:rPr>
        <w:t>.</w:t>
      </w:r>
    </w:p>
    <w:p w:rsid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Популярная музыка на мандаринском наречии, доминирующая в хит-парадах Азии.</w:t>
      </w:r>
    </w:p>
    <w:p w:rsidR="00ED6DE8" w:rsidRPr="002D7686" w:rsidRDefault="00ED6DE8" w:rsidP="00ED6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94111" cy="4257675"/>
            <wp:effectExtent l="19050" t="0" r="0" b="0"/>
            <wp:docPr id="60" name="Рисунок 6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130" cy="42576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D6DE8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ED6DE8">
        <w:rPr>
          <w:rFonts w:ascii="Times New Roman" w:hAnsi="Times New Roman" w:cs="Times New Roman"/>
          <w:b/>
          <w:sz w:val="28"/>
          <w:szCs w:val="28"/>
        </w:rPr>
        <w:t>Rock</w:t>
      </w:r>
      <w:proofErr w:type="spellEnd"/>
      <w:r w:rsidRPr="00ED6DE8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ED6DE8">
        <w:rPr>
          <w:rFonts w:ascii="Times New Roman" w:hAnsi="Times New Roman" w:cs="Times New Roman"/>
          <w:b/>
          <w:sz w:val="28"/>
          <w:szCs w:val="28"/>
        </w:rPr>
        <w:t>инди-сцена</w:t>
      </w:r>
      <w:proofErr w:type="spellEnd"/>
      <w:r w:rsidR="00ED6DE8" w:rsidRPr="00ED6DE8">
        <w:rPr>
          <w:rFonts w:ascii="Times New Roman" w:hAnsi="Times New Roman" w:cs="Times New Roman"/>
          <w:b/>
          <w:sz w:val="28"/>
          <w:szCs w:val="28"/>
        </w:rPr>
        <w:t>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 xml:space="preserve">Развитие альтернативных жанров в Пекине и Шанхае, часто включающих звучание народных инструментов в </w:t>
      </w:r>
      <w:proofErr w:type="spellStart"/>
      <w:proofErr w:type="gramStart"/>
      <w:r w:rsidRPr="002D7686">
        <w:rPr>
          <w:rFonts w:ascii="Times New Roman" w:hAnsi="Times New Roman" w:cs="Times New Roman"/>
          <w:sz w:val="28"/>
          <w:szCs w:val="28"/>
        </w:rPr>
        <w:t>рок-аранжировки</w:t>
      </w:r>
      <w:proofErr w:type="spellEnd"/>
      <w:proofErr w:type="gramEnd"/>
      <w:r w:rsidRPr="002D7686">
        <w:rPr>
          <w:rFonts w:ascii="Times New Roman" w:hAnsi="Times New Roman" w:cs="Times New Roman"/>
          <w:sz w:val="28"/>
          <w:szCs w:val="28"/>
        </w:rPr>
        <w:t>.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6DE8" w:rsidRDefault="00E87868">
      <w:pPr>
        <w:rPr>
          <w:rFonts w:ascii="Times New Roman" w:eastAsia="MS Gothic" w:hAnsi="MS Gothic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655733" cy="3181350"/>
            <wp:effectExtent l="19050" t="0" r="2117" b="0"/>
            <wp:docPr id="63" name="Рисунок 6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733" cy="3181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686" w:rsidRPr="00ED6DE8" w:rsidRDefault="002D7686" w:rsidP="00ED6D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DE8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2D7686" w:rsidRPr="002D7686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4940" w:rsidRDefault="002D7686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686">
        <w:rPr>
          <w:rFonts w:ascii="Times New Roman" w:hAnsi="Times New Roman" w:cs="Times New Roman"/>
          <w:sz w:val="28"/>
          <w:szCs w:val="28"/>
        </w:rPr>
        <w:t>Музыкальная культура Китая сохраняет свою идентичность на протяжении тысячелетий благодаря глубокой связи с философией. Сегодня она продолжает развиваться, адаптируя современные технологии и глобальные тренды, но неизменно опираясь на древнее наследие «гармонии небес и земли».</w:t>
      </w:r>
    </w:p>
    <w:p w:rsidR="00ED6DE8" w:rsidRDefault="00ED6DE8" w:rsidP="002D7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6DE8" w:rsidRPr="002D7686" w:rsidRDefault="00ED6DE8" w:rsidP="00ED6D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118723"/>
            <wp:effectExtent l="19050" t="0" r="3175" b="0"/>
            <wp:docPr id="42" name="Рисунок 4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87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ED6DE8" w:rsidRPr="002D7686" w:rsidSect="00214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686"/>
    <w:rsid w:val="00214940"/>
    <w:rsid w:val="002D7686"/>
    <w:rsid w:val="00B7484C"/>
    <w:rsid w:val="00E87868"/>
    <w:rsid w:val="00ED6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76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gif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cp:lastPrinted>2026-02-15T16:43:00Z</cp:lastPrinted>
  <dcterms:created xsi:type="dcterms:W3CDTF">2026-02-15T16:07:00Z</dcterms:created>
  <dcterms:modified xsi:type="dcterms:W3CDTF">2026-02-15T16:45:00Z</dcterms:modified>
</cp:coreProperties>
</file>