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305" w:rsidRDefault="00622305" w:rsidP="00622305">
      <w:pPr>
        <w:rPr>
          <w:b/>
          <w:sz w:val="28"/>
          <w:szCs w:val="28"/>
        </w:rPr>
      </w:pPr>
      <w:r w:rsidRPr="0024088E">
        <w:rPr>
          <w:b/>
          <w:sz w:val="28"/>
          <w:szCs w:val="28"/>
        </w:rPr>
        <w:t>Муниципальное автономное дошкольное образовательное учреждение «Детский сад №7 общеразвивающего вида с приоритетным осуществлением познавательно – речевого развития детей» города Ишима</w:t>
      </w:r>
    </w:p>
    <w:p w:rsidR="00622305" w:rsidRPr="00622305" w:rsidRDefault="00622305" w:rsidP="00622305">
      <w:pPr>
        <w:keepNext/>
        <w:keepLines/>
        <w:jc w:val="center"/>
        <w:outlineLvl w:val="0"/>
        <w:rPr>
          <w:rFonts w:ascii="Times New Roman" w:hAnsi="Times New Roman"/>
          <w:b/>
          <w:sz w:val="36"/>
          <w:szCs w:val="36"/>
        </w:rPr>
      </w:pPr>
      <w:r w:rsidRPr="00622305">
        <w:rPr>
          <w:rFonts w:ascii="Times New Roman" w:hAnsi="Times New Roman"/>
          <w:b/>
          <w:color w:val="000000"/>
          <w:spacing w:val="-1"/>
          <w:sz w:val="36"/>
          <w:szCs w:val="36"/>
        </w:rPr>
        <w:t>«Педагогическая поддержка спонтанной игра детей дошкольного возраста</w:t>
      </w:r>
      <w:r w:rsidRPr="00622305">
        <w:rPr>
          <w:rFonts w:ascii="Times New Roman" w:hAnsi="Times New Roman"/>
          <w:b/>
          <w:color w:val="000000"/>
          <w:spacing w:val="-1"/>
          <w:sz w:val="36"/>
          <w:szCs w:val="36"/>
        </w:rPr>
        <w:t>"</w:t>
      </w:r>
      <w:bookmarkStart w:id="0" w:name="_GoBack"/>
      <w:bookmarkEnd w:id="0"/>
    </w:p>
    <w:p w:rsidR="00622305" w:rsidRDefault="00622305" w:rsidP="00622305">
      <w:pPr>
        <w:rPr>
          <w:rFonts w:ascii="Times New Roman" w:hAnsi="Times New Roman"/>
        </w:rPr>
      </w:pPr>
    </w:p>
    <w:p w:rsidR="00622305" w:rsidRDefault="00622305" w:rsidP="00622305">
      <w:pPr>
        <w:keepNext/>
        <w:keepLines/>
        <w:jc w:val="right"/>
        <w:outlineLvl w:val="0"/>
        <w:rPr>
          <w:rFonts w:ascii="Times New Roman" w:hAnsi="Times New Roman"/>
          <w:spacing w:val="-1"/>
        </w:rPr>
      </w:pPr>
      <w:proofErr w:type="spellStart"/>
      <w:r>
        <w:rPr>
          <w:rFonts w:ascii="Times New Roman" w:hAnsi="Times New Roman"/>
          <w:color w:val="000000"/>
          <w:spacing w:val="-1"/>
          <w:sz w:val="24"/>
        </w:rPr>
        <w:t>Кайп</w:t>
      </w:r>
      <w:proofErr w:type="spellEnd"/>
      <w:r>
        <w:rPr>
          <w:rFonts w:ascii="Times New Roman" w:hAnsi="Times New Roman"/>
          <w:color w:val="000000"/>
          <w:spacing w:val="-1"/>
          <w:sz w:val="24"/>
        </w:rPr>
        <w:t xml:space="preserve"> Ирина Алексеевна</w:t>
      </w:r>
      <w:r>
        <w:rPr>
          <w:rFonts w:ascii="Times New Roman" w:hAnsi="Times New Roman"/>
          <w:color w:val="000000"/>
          <w:spacing w:val="-1"/>
          <w:sz w:val="24"/>
        </w:rPr>
        <w:t>,</w:t>
      </w:r>
    </w:p>
    <w:p w:rsidR="00622305" w:rsidRDefault="00622305" w:rsidP="00622305">
      <w:pPr>
        <w:keepNext/>
        <w:keepLines/>
        <w:jc w:val="right"/>
        <w:outlineLvl w:val="0"/>
        <w:rPr>
          <w:rFonts w:ascii="Times New Roman" w:hAnsi="Times New Roman"/>
          <w:spacing w:val="-1"/>
        </w:rPr>
      </w:pPr>
      <w:r>
        <w:rPr>
          <w:rFonts w:ascii="Times New Roman" w:hAnsi="Times New Roman"/>
          <w:color w:val="000000"/>
          <w:spacing w:val="-1"/>
          <w:sz w:val="24"/>
        </w:rPr>
        <w:t>воспитатель</w:t>
      </w:r>
    </w:p>
    <w:p w:rsidR="00622305" w:rsidRPr="0024088E" w:rsidRDefault="00622305" w:rsidP="00622305">
      <w:pPr>
        <w:rPr>
          <w:b/>
          <w:sz w:val="28"/>
          <w:szCs w:val="28"/>
        </w:rPr>
      </w:pPr>
    </w:p>
    <w:p w:rsidR="0067039A" w:rsidRDefault="0067039A"/>
    <w:p w:rsidR="0067039A" w:rsidRPr="00A21D16" w:rsidRDefault="0067039A" w:rsidP="0067039A">
      <w:pPr>
        <w:spacing w:after="0" w:line="360" w:lineRule="auto"/>
        <w:ind w:firstLine="709"/>
        <w:jc w:val="both"/>
        <w:rPr>
          <w:rFonts w:ascii="Times New Roman" w:hAnsi="Times New Roman"/>
          <w:sz w:val="28"/>
          <w:szCs w:val="28"/>
          <w:shd w:val="clear" w:color="auto" w:fill="FFFFFF"/>
        </w:rPr>
      </w:pPr>
      <w:r w:rsidRPr="00A21D16">
        <w:rPr>
          <w:rFonts w:ascii="Times New Roman" w:hAnsi="Times New Roman"/>
          <w:sz w:val="28"/>
          <w:szCs w:val="28"/>
          <w:shd w:val="clear" w:color="auto" w:fill="FFFFFF"/>
        </w:rPr>
        <w:t>Педагогическая поддержка спонтанной игры детей дошкольного возраста в настоящее время тема важная и актуальная.</w:t>
      </w:r>
    </w:p>
    <w:p w:rsidR="0067039A" w:rsidRPr="00A21D16" w:rsidRDefault="0067039A" w:rsidP="0067039A">
      <w:pPr>
        <w:spacing w:after="0" w:line="360" w:lineRule="auto"/>
        <w:ind w:firstLine="709"/>
        <w:jc w:val="both"/>
        <w:rPr>
          <w:rFonts w:ascii="Times New Roman" w:hAnsi="Times New Roman"/>
          <w:sz w:val="28"/>
          <w:szCs w:val="28"/>
          <w:shd w:val="clear" w:color="auto" w:fill="FFFFFF"/>
        </w:rPr>
      </w:pPr>
      <w:r w:rsidRPr="00A21D16">
        <w:rPr>
          <w:rFonts w:ascii="Times New Roman" w:hAnsi="Times New Roman"/>
          <w:sz w:val="28"/>
          <w:szCs w:val="28"/>
          <w:shd w:val="clear" w:color="auto" w:fill="FFFFFF"/>
        </w:rPr>
        <w:t>В игре у дошкольника развиваются мышление, воображение, умение правильно принимать на себя роль и следовать правилам. А самым ценным видом игры выступает самодеятельная игра. Потому, что это игра инициирована ребёнком, игра, которую он сам придумал, игра, в которой ребёнок выстраивает все взаимоотношения. В рамках именно самодеятельной игры идёт максимальное развитие дошкольника. Данный вид игры ценен ещё и тем, что многие педагоги уже не могут в неё попасть, они к самодеятельной игре не имее</w:t>
      </w:r>
      <w:r>
        <w:rPr>
          <w:rFonts w:ascii="Times New Roman" w:hAnsi="Times New Roman"/>
          <w:sz w:val="28"/>
          <w:szCs w:val="28"/>
          <w:shd w:val="clear" w:color="auto" w:fill="FFFFFF"/>
        </w:rPr>
        <w:t xml:space="preserve">м прямого отношения, а значит, </w:t>
      </w:r>
      <w:r w:rsidRPr="00A21D16">
        <w:rPr>
          <w:rFonts w:ascii="Times New Roman" w:hAnsi="Times New Roman"/>
          <w:sz w:val="28"/>
          <w:szCs w:val="28"/>
          <w:shd w:val="clear" w:color="auto" w:fill="FFFFFF"/>
        </w:rPr>
        <w:t xml:space="preserve">не могут ею управлять. </w:t>
      </w:r>
    </w:p>
    <w:p w:rsidR="0067039A" w:rsidRPr="00A21D16" w:rsidRDefault="0067039A" w:rsidP="0067039A">
      <w:pPr>
        <w:spacing w:after="0" w:line="360" w:lineRule="auto"/>
        <w:ind w:firstLine="709"/>
        <w:jc w:val="both"/>
        <w:rPr>
          <w:rFonts w:ascii="Times New Roman" w:hAnsi="Times New Roman"/>
          <w:sz w:val="28"/>
          <w:szCs w:val="28"/>
          <w:shd w:val="clear" w:color="auto" w:fill="FFFFFF"/>
        </w:rPr>
      </w:pPr>
      <w:r w:rsidRPr="00A21D16">
        <w:rPr>
          <w:rStyle w:val="1"/>
          <w:rFonts w:ascii="Times New Roman" w:hAnsi="Times New Roman"/>
          <w:sz w:val="28"/>
          <w:szCs w:val="28"/>
          <w:shd w:val="clear" w:color="auto" w:fill="FFFFFF"/>
        </w:rPr>
        <w:t>Нынешний век – век цифровых технологий, вследствие этого дети стали меньше играть, особенно в сюжетно - ролевые игры. Основная причина - дошкольники не умеют играть в игры, так как большую часть времени они проводят у телевизоров, компьютеров и планшетов.</w:t>
      </w:r>
      <w:r w:rsidRPr="00A21D16">
        <w:rPr>
          <w:rFonts w:ascii="Times New Roman" w:hAnsi="Times New Roman"/>
          <w:sz w:val="28"/>
          <w:szCs w:val="28"/>
          <w:shd w:val="clear" w:color="auto" w:fill="FFFFFF"/>
        </w:rPr>
        <w:t xml:space="preserve"> На практике часто сталкиваемся с тем, что игры детей «затухают», едва начавшись, дальше не развиваясь. Игровые действия «шаблонизируются». </w:t>
      </w:r>
    </w:p>
    <w:p w:rsidR="0067039A" w:rsidRPr="00A21D16" w:rsidRDefault="0067039A" w:rsidP="0067039A">
      <w:pPr>
        <w:spacing w:after="0" w:line="360" w:lineRule="auto"/>
        <w:ind w:firstLine="709"/>
        <w:jc w:val="both"/>
        <w:rPr>
          <w:rFonts w:ascii="Times New Roman" w:hAnsi="Times New Roman"/>
          <w:sz w:val="28"/>
          <w:szCs w:val="28"/>
          <w:shd w:val="clear" w:color="auto" w:fill="FFFFFF"/>
        </w:rPr>
      </w:pPr>
      <w:r w:rsidRPr="00A21D16">
        <w:rPr>
          <w:rFonts w:ascii="Times New Roman" w:hAnsi="Times New Roman"/>
          <w:sz w:val="28"/>
          <w:szCs w:val="28"/>
          <w:shd w:val="clear" w:color="auto" w:fill="FFFFFF"/>
        </w:rPr>
        <w:t>Возникает проблема – самодеятельная игра детей не поднимается на новый уровень. В связи с этим, для обогащения и провоцирования детской игры педагог должен применять новые эффективные технологии.</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lastRenderedPageBreak/>
        <w:t>В настоящее время всемирным стало то, что времени для самостоятельной игры у детей не остается. В дошкольном образовательном учреждении все больше посвящается организованной деятельности детей дошкольного возраста. Поэтому современным педагогам необходимо развить в себе умение быть при игре детей дошкольного возраста.</w:t>
      </w:r>
    </w:p>
    <w:p w:rsidR="0067039A" w:rsidRPr="00A21D16" w:rsidRDefault="0067039A" w:rsidP="0067039A">
      <w:pPr>
        <w:shd w:val="clear" w:color="auto" w:fill="FFFFFF"/>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Известными учеными исследователями детской игры и ее педагогической поддержки являются для нас </w:t>
      </w:r>
      <w:proofErr w:type="spellStart"/>
      <w:r w:rsidRPr="00A21D16">
        <w:rPr>
          <w:rFonts w:ascii="Times New Roman" w:hAnsi="Times New Roman"/>
          <w:sz w:val="28"/>
          <w:szCs w:val="28"/>
        </w:rPr>
        <w:t>Л.В.Артемова</w:t>
      </w:r>
      <w:proofErr w:type="spellEnd"/>
      <w:r w:rsidRPr="00A21D16">
        <w:rPr>
          <w:rFonts w:ascii="Times New Roman" w:hAnsi="Times New Roman"/>
          <w:sz w:val="28"/>
          <w:szCs w:val="28"/>
        </w:rPr>
        <w:t xml:space="preserve">, </w:t>
      </w:r>
      <w:proofErr w:type="spellStart"/>
      <w:r w:rsidRPr="00A21D16">
        <w:rPr>
          <w:rFonts w:ascii="Times New Roman" w:hAnsi="Times New Roman"/>
          <w:sz w:val="28"/>
          <w:szCs w:val="28"/>
        </w:rPr>
        <w:t>Р.И.Жуковская</w:t>
      </w:r>
      <w:proofErr w:type="spellEnd"/>
      <w:r w:rsidRPr="00A21D16">
        <w:rPr>
          <w:rFonts w:ascii="Times New Roman" w:hAnsi="Times New Roman"/>
          <w:sz w:val="28"/>
          <w:szCs w:val="28"/>
        </w:rPr>
        <w:t xml:space="preserve">, </w:t>
      </w:r>
      <w:proofErr w:type="spellStart"/>
      <w:r w:rsidRPr="00A21D16">
        <w:rPr>
          <w:rFonts w:ascii="Times New Roman" w:hAnsi="Times New Roman"/>
          <w:sz w:val="28"/>
          <w:szCs w:val="28"/>
        </w:rPr>
        <w:t>А.В.Запорожец</w:t>
      </w:r>
      <w:proofErr w:type="spellEnd"/>
      <w:r w:rsidRPr="00A21D16">
        <w:rPr>
          <w:rFonts w:ascii="Times New Roman" w:hAnsi="Times New Roman"/>
          <w:sz w:val="28"/>
          <w:szCs w:val="28"/>
        </w:rPr>
        <w:t xml:space="preserve">, </w:t>
      </w:r>
      <w:proofErr w:type="spellStart"/>
      <w:r w:rsidRPr="00A21D16">
        <w:rPr>
          <w:rFonts w:ascii="Times New Roman" w:hAnsi="Times New Roman"/>
          <w:sz w:val="28"/>
          <w:szCs w:val="28"/>
        </w:rPr>
        <w:t>Е.В.Зворыгина</w:t>
      </w:r>
      <w:proofErr w:type="spellEnd"/>
      <w:r w:rsidRPr="00A21D16">
        <w:rPr>
          <w:rFonts w:ascii="Times New Roman" w:hAnsi="Times New Roman"/>
          <w:sz w:val="28"/>
          <w:szCs w:val="28"/>
        </w:rPr>
        <w:t xml:space="preserve">, Д.В. </w:t>
      </w:r>
      <w:proofErr w:type="spellStart"/>
      <w:r w:rsidRPr="00A21D16">
        <w:rPr>
          <w:rFonts w:ascii="Times New Roman" w:hAnsi="Times New Roman"/>
          <w:sz w:val="28"/>
          <w:szCs w:val="28"/>
        </w:rPr>
        <w:t>Менджерицкая</w:t>
      </w:r>
      <w:proofErr w:type="spellEnd"/>
      <w:r w:rsidRPr="00A21D16">
        <w:rPr>
          <w:rFonts w:ascii="Times New Roman" w:hAnsi="Times New Roman"/>
          <w:sz w:val="28"/>
          <w:szCs w:val="28"/>
        </w:rPr>
        <w:t xml:space="preserve">, </w:t>
      </w:r>
      <w:proofErr w:type="spellStart"/>
      <w:r w:rsidRPr="00A21D16">
        <w:rPr>
          <w:rFonts w:ascii="Times New Roman" w:hAnsi="Times New Roman"/>
          <w:sz w:val="28"/>
          <w:szCs w:val="28"/>
        </w:rPr>
        <w:t>Н.Я.Михайленко</w:t>
      </w:r>
      <w:proofErr w:type="spellEnd"/>
      <w:r w:rsidRPr="00A21D16">
        <w:rPr>
          <w:rFonts w:ascii="Times New Roman" w:hAnsi="Times New Roman"/>
          <w:sz w:val="28"/>
          <w:szCs w:val="28"/>
        </w:rPr>
        <w:t xml:space="preserve">, </w:t>
      </w:r>
      <w:proofErr w:type="spellStart"/>
      <w:r w:rsidRPr="00A21D16">
        <w:rPr>
          <w:rFonts w:ascii="Times New Roman" w:hAnsi="Times New Roman"/>
          <w:sz w:val="28"/>
          <w:szCs w:val="28"/>
        </w:rPr>
        <w:t>С.Л.Новоселова</w:t>
      </w:r>
      <w:proofErr w:type="spellEnd"/>
      <w:r w:rsidRPr="00A21D16">
        <w:rPr>
          <w:rFonts w:ascii="Times New Roman" w:hAnsi="Times New Roman"/>
          <w:sz w:val="28"/>
          <w:szCs w:val="28"/>
        </w:rPr>
        <w:t xml:space="preserve">, </w:t>
      </w:r>
      <w:proofErr w:type="spellStart"/>
      <w:r w:rsidRPr="00A21D16">
        <w:rPr>
          <w:rFonts w:ascii="Times New Roman" w:hAnsi="Times New Roman"/>
          <w:sz w:val="28"/>
          <w:szCs w:val="28"/>
        </w:rPr>
        <w:t>А.П.Усова</w:t>
      </w:r>
      <w:proofErr w:type="spellEnd"/>
      <w:r w:rsidRPr="00A21D16">
        <w:rPr>
          <w:rFonts w:ascii="Times New Roman" w:hAnsi="Times New Roman"/>
          <w:sz w:val="28"/>
          <w:szCs w:val="28"/>
        </w:rPr>
        <w:t xml:space="preserve">, Д.Б. </w:t>
      </w:r>
      <w:proofErr w:type="spellStart"/>
      <w:r w:rsidRPr="00A21D16">
        <w:rPr>
          <w:rFonts w:ascii="Times New Roman" w:hAnsi="Times New Roman"/>
          <w:sz w:val="28"/>
          <w:szCs w:val="28"/>
        </w:rPr>
        <w:t>Эльконин</w:t>
      </w:r>
      <w:proofErr w:type="spellEnd"/>
      <w:r w:rsidRPr="00A21D16">
        <w:rPr>
          <w:rFonts w:ascii="Times New Roman" w:hAnsi="Times New Roman"/>
          <w:sz w:val="28"/>
          <w:szCs w:val="28"/>
        </w:rPr>
        <w:t>, и другие. Все они едины в том, что игра – это важнейший вид деятельности ребенка дошкольного возраста, одна из характерных условий детского развития. Она является потребностью развивающейся личности.</w:t>
      </w:r>
    </w:p>
    <w:p w:rsidR="0067039A" w:rsidRPr="00A21D16" w:rsidRDefault="0067039A" w:rsidP="0067039A">
      <w:pPr>
        <w:shd w:val="clear" w:color="auto" w:fill="FFFFFF"/>
        <w:spacing w:after="0" w:line="360" w:lineRule="auto"/>
        <w:ind w:firstLine="709"/>
        <w:jc w:val="both"/>
        <w:rPr>
          <w:rFonts w:ascii="Times New Roman" w:eastAsia="Times New Roman" w:hAnsi="Times New Roman"/>
          <w:sz w:val="28"/>
          <w:szCs w:val="28"/>
          <w:lang w:eastAsia="ru-RU"/>
        </w:rPr>
      </w:pPr>
      <w:r w:rsidRPr="00A21D16">
        <w:rPr>
          <w:rStyle w:val="1"/>
          <w:rFonts w:ascii="Times New Roman" w:hAnsi="Times New Roman"/>
          <w:sz w:val="28"/>
          <w:szCs w:val="28"/>
          <w:shd w:val="clear" w:color="auto" w:fill="FFFFFF"/>
        </w:rPr>
        <w:t xml:space="preserve">В существующих исследованиях М.А. Васильевой, Л.Н. </w:t>
      </w:r>
      <w:proofErr w:type="spellStart"/>
      <w:r w:rsidRPr="00A21D16">
        <w:rPr>
          <w:rStyle w:val="1"/>
          <w:rFonts w:ascii="Times New Roman" w:hAnsi="Times New Roman"/>
          <w:sz w:val="28"/>
          <w:szCs w:val="28"/>
          <w:shd w:val="clear" w:color="auto" w:fill="FFFFFF"/>
        </w:rPr>
        <w:t>Венгера</w:t>
      </w:r>
      <w:proofErr w:type="spellEnd"/>
      <w:r w:rsidRPr="00A21D16">
        <w:rPr>
          <w:rStyle w:val="1"/>
          <w:rFonts w:ascii="Times New Roman" w:hAnsi="Times New Roman"/>
          <w:sz w:val="28"/>
          <w:szCs w:val="28"/>
          <w:shd w:val="clear" w:color="auto" w:fill="FFFFFF"/>
        </w:rPr>
        <w:t>, Я.Л. Коломенского, А.В. Запорожца посвященных </w:t>
      </w:r>
      <w:r w:rsidRPr="00A21D16">
        <w:rPr>
          <w:rStyle w:val="plagiat"/>
          <w:rFonts w:ascii="Times New Roman" w:hAnsi="Times New Roman"/>
          <w:sz w:val="28"/>
          <w:szCs w:val="28"/>
        </w:rPr>
        <w:t>педагогической поддержке в частности спонтанных игр</w:t>
      </w:r>
      <w:r w:rsidRPr="00A21D16">
        <w:rPr>
          <w:rFonts w:ascii="Times New Roman" w:hAnsi="Times New Roman"/>
          <w:bCs/>
          <w:sz w:val="28"/>
          <w:szCs w:val="28"/>
          <w:vertAlign w:val="superscript"/>
        </w:rPr>
        <w:t xml:space="preserve"> </w:t>
      </w:r>
      <w:r w:rsidRPr="00A21D16">
        <w:rPr>
          <w:rStyle w:val="1"/>
          <w:rFonts w:ascii="Times New Roman" w:hAnsi="Times New Roman"/>
          <w:sz w:val="28"/>
          <w:szCs w:val="28"/>
          <w:shd w:val="clear" w:color="auto" w:fill="FFFFFF"/>
        </w:rPr>
        <w:t>детей дошкольного возраста, большое внимание уделяется способам управления игровой деятельностью в ходе развития детей дошкольного возраста. Вместе с тем, анализ педагогической практики показывает, что не всегда педагоги владеют методами и приемами педагогической поддержки спонтанной игры детей дошкольного возраста. Актуальность этой проблемы для современной дошкольной педагогики обусловлена трудностями практики в адаптации теоретических материалов к конкретным условиям.</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На сегодняшний день проблема педагогической поддержки спонтанной игры дошкольников становится важной и актуальной. </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Изучив психолого-педагогическую литературу по проблеме исследования, выявлено противоречие между</w:t>
      </w:r>
      <w:r w:rsidRPr="00A21D16">
        <w:rPr>
          <w:rFonts w:ascii="Times New Roman" w:hAnsi="Times New Roman"/>
          <w:color w:val="FF0000"/>
          <w:sz w:val="28"/>
          <w:szCs w:val="28"/>
        </w:rPr>
        <w:t xml:space="preserve"> </w:t>
      </w:r>
      <w:r w:rsidRPr="00A21D16">
        <w:rPr>
          <w:rFonts w:ascii="Times New Roman" w:hAnsi="Times New Roman"/>
          <w:sz w:val="28"/>
          <w:szCs w:val="28"/>
        </w:rPr>
        <w:t>необходимостью педагогической поддержки спонтанной и</w:t>
      </w:r>
      <w:r>
        <w:rPr>
          <w:rFonts w:ascii="Times New Roman" w:hAnsi="Times New Roman"/>
          <w:sz w:val="28"/>
          <w:szCs w:val="28"/>
        </w:rPr>
        <w:t xml:space="preserve">гры детей дошкольного возраста </w:t>
      </w:r>
      <w:r w:rsidRPr="00A21D16">
        <w:rPr>
          <w:rFonts w:ascii="Times New Roman" w:hAnsi="Times New Roman"/>
          <w:sz w:val="28"/>
          <w:szCs w:val="28"/>
        </w:rPr>
        <w:t>и недостаточностью изученности педагогических условий педагогической поддержки спонтанной игры детей дошкольного возраста в условиях дошкольного образовательного учреждения.</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lastRenderedPageBreak/>
        <w:t>Выявленное противоречие помогло обозначить проблему исследования, которая заключается в поиске наиболее эффективных   условий педагогической поддержки спонтанной игры дошкольников.</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Актуальность проблемы обусловила выбор темы исследования: «Педагогическая поддержка спонтанной игры детей дошкольного возраста».</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Цель исследования: теоретически обосновать и экспериментальным путем проверить условия педагогической поддержки спонтанной игры детей дошкольного возраста.</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Объект исследования: процесс педагогической поддержки спонтанной игры детей дошкольного возраста.</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Предмет исследования: условия педагогической поддержки спонтанной игры детей дошкольного возраста.</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eastAsia="Times New Roman" w:hAnsi="Times New Roman"/>
          <w:sz w:val="28"/>
          <w:szCs w:val="28"/>
          <w:lang w:eastAsia="ru-RU"/>
        </w:rPr>
        <w:t xml:space="preserve">В основу исследования положена гипотеза, согласно которой, </w:t>
      </w:r>
      <w:r w:rsidRPr="00A21D16">
        <w:rPr>
          <w:rFonts w:ascii="Times New Roman" w:hAnsi="Times New Roman"/>
          <w:sz w:val="28"/>
          <w:szCs w:val="28"/>
        </w:rPr>
        <w:t>педагогическая поддержка спонтанной игры детей дошкольного возраста может осуществляться более успешно при соблюдении следующих условий:</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 использование маркеров игрового пространства в организации предметно-развивающей среды;</w:t>
      </w:r>
    </w:p>
    <w:p w:rsidR="0067039A"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  разработка и реализация образовательного проекта как способа педагогической поддержки спонтанной игры детей дошкольного возраста.</w:t>
      </w:r>
    </w:p>
    <w:p w:rsidR="0067039A" w:rsidRPr="00A21D16" w:rsidRDefault="0067039A" w:rsidP="0067039A">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В </w:t>
      </w:r>
      <w:proofErr w:type="gramStart"/>
      <w:r w:rsidRPr="00A21D16">
        <w:rPr>
          <w:rFonts w:ascii="Times New Roman" w:hAnsi="Times New Roman"/>
          <w:sz w:val="28"/>
          <w:szCs w:val="28"/>
          <w:shd w:val="clear" w:color="auto" w:fill="FFFFFF"/>
        </w:rPr>
        <w:t>педагогических  словарях</w:t>
      </w:r>
      <w:proofErr w:type="gramEnd"/>
      <w:r w:rsidRPr="00A21D16">
        <w:rPr>
          <w:rFonts w:ascii="Times New Roman" w:hAnsi="Times New Roman"/>
          <w:sz w:val="28"/>
          <w:szCs w:val="28"/>
          <w:shd w:val="clear" w:color="auto" w:fill="FFFFFF"/>
        </w:rPr>
        <w:t>  термин  «педагогическая  поддержка»,  определяется,  как  «деятельность  педагогов  по  оказанию  недолговременной помощи  детям  в  решении  индивидуальных  задач,  связанных  с  успешным  продвижением  в  обучении,  личным  и  профессиональным  самоопределением, со  здоровьем,  межличностной  коммуникацией» [</w:t>
      </w:r>
      <w:r w:rsidRPr="00A21D16">
        <w:rPr>
          <w:rFonts w:ascii="Times New Roman" w:hAnsi="Times New Roman"/>
          <w:sz w:val="28"/>
          <w:szCs w:val="28"/>
        </w:rPr>
        <w:t>Поливанова, с. 283</w:t>
      </w:r>
      <w:r w:rsidRPr="00A21D16">
        <w:rPr>
          <w:rFonts w:ascii="Times New Roman" w:hAnsi="Times New Roman"/>
          <w:sz w:val="28"/>
          <w:szCs w:val="28"/>
          <w:shd w:val="clear" w:color="auto" w:fill="FFFFFF"/>
        </w:rPr>
        <w:t>].</w:t>
      </w:r>
    </w:p>
    <w:p w:rsidR="0067039A" w:rsidRPr="00A21D16" w:rsidRDefault="0067039A" w:rsidP="0067039A">
      <w:pPr>
        <w:shd w:val="clear" w:color="auto" w:fill="FFFFFF"/>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В большинстве исследований таких авторов, как Ш.А. </w:t>
      </w:r>
      <w:proofErr w:type="spellStart"/>
      <w:r w:rsidRPr="00A21D16">
        <w:rPr>
          <w:rFonts w:ascii="Times New Roman" w:hAnsi="Times New Roman"/>
          <w:sz w:val="28"/>
          <w:szCs w:val="28"/>
        </w:rPr>
        <w:t>Амонашвили</w:t>
      </w:r>
      <w:proofErr w:type="spellEnd"/>
      <w:r w:rsidRPr="00A21D16">
        <w:rPr>
          <w:rFonts w:ascii="Times New Roman" w:hAnsi="Times New Roman"/>
          <w:sz w:val="28"/>
          <w:szCs w:val="28"/>
        </w:rPr>
        <w:t xml:space="preserve">, В. </w:t>
      </w:r>
      <w:proofErr w:type="spellStart"/>
      <w:r w:rsidRPr="00A21D16">
        <w:rPr>
          <w:rFonts w:ascii="Times New Roman" w:hAnsi="Times New Roman"/>
          <w:sz w:val="28"/>
          <w:szCs w:val="28"/>
        </w:rPr>
        <w:t>Бедерханова</w:t>
      </w:r>
      <w:proofErr w:type="spellEnd"/>
      <w:r w:rsidRPr="00A21D16">
        <w:rPr>
          <w:rFonts w:ascii="Times New Roman" w:hAnsi="Times New Roman"/>
          <w:sz w:val="28"/>
          <w:szCs w:val="28"/>
        </w:rPr>
        <w:t xml:space="preserve">, О.С. </w:t>
      </w:r>
      <w:proofErr w:type="spellStart"/>
      <w:r w:rsidRPr="00A21D16">
        <w:rPr>
          <w:rFonts w:ascii="Times New Roman" w:hAnsi="Times New Roman"/>
          <w:sz w:val="28"/>
          <w:szCs w:val="28"/>
        </w:rPr>
        <w:t>Газман</w:t>
      </w:r>
      <w:proofErr w:type="spellEnd"/>
      <w:r w:rsidRPr="00A21D16">
        <w:rPr>
          <w:rFonts w:ascii="Times New Roman" w:hAnsi="Times New Roman"/>
          <w:sz w:val="28"/>
          <w:szCs w:val="28"/>
        </w:rPr>
        <w:t xml:space="preserve">, А.В. Мудрик, С.М. </w:t>
      </w:r>
      <w:proofErr w:type="spellStart"/>
      <w:r w:rsidRPr="00A21D16">
        <w:rPr>
          <w:rFonts w:ascii="Times New Roman" w:hAnsi="Times New Roman"/>
          <w:sz w:val="28"/>
          <w:szCs w:val="28"/>
        </w:rPr>
        <w:t>Юсфин</w:t>
      </w:r>
      <w:proofErr w:type="spellEnd"/>
      <w:r w:rsidRPr="00A21D16">
        <w:rPr>
          <w:rFonts w:ascii="Times New Roman" w:hAnsi="Times New Roman"/>
          <w:sz w:val="28"/>
          <w:szCs w:val="28"/>
        </w:rPr>
        <w:t xml:space="preserve"> и др., единым представляется аспект для установления педагогической поддержки равно как для определенного типа высококлассной работы взрослого, сосредоточенной в постановление некоторых особых трудностей личности ребенка.</w:t>
      </w:r>
    </w:p>
    <w:p w:rsidR="0067039A" w:rsidRPr="00A21D16" w:rsidRDefault="0067039A" w:rsidP="0067039A">
      <w:pPr>
        <w:shd w:val="clear" w:color="auto" w:fill="FFFFFF"/>
        <w:spacing w:after="0" w:line="360" w:lineRule="auto"/>
        <w:ind w:firstLine="709"/>
        <w:jc w:val="both"/>
        <w:rPr>
          <w:rFonts w:ascii="Times New Roman" w:hAnsi="Times New Roman"/>
          <w:sz w:val="28"/>
          <w:szCs w:val="28"/>
        </w:rPr>
      </w:pPr>
      <w:r w:rsidRPr="00A21D16">
        <w:rPr>
          <w:rFonts w:ascii="Times New Roman" w:hAnsi="Times New Roman"/>
          <w:sz w:val="28"/>
          <w:szCs w:val="28"/>
        </w:rPr>
        <w:lastRenderedPageBreak/>
        <w:t xml:space="preserve">По мнению О.С. </w:t>
      </w:r>
      <w:proofErr w:type="spellStart"/>
      <w:r w:rsidRPr="00A21D16">
        <w:rPr>
          <w:rFonts w:ascii="Times New Roman" w:hAnsi="Times New Roman"/>
          <w:sz w:val="28"/>
          <w:szCs w:val="28"/>
        </w:rPr>
        <w:t>Газмана</w:t>
      </w:r>
      <w:proofErr w:type="spellEnd"/>
      <w:r w:rsidRPr="00A21D16">
        <w:rPr>
          <w:rFonts w:ascii="Times New Roman" w:hAnsi="Times New Roman"/>
          <w:sz w:val="28"/>
          <w:szCs w:val="28"/>
        </w:rPr>
        <w:t xml:space="preserve">, </w:t>
      </w:r>
      <w:proofErr w:type="gramStart"/>
      <w:r w:rsidRPr="00A21D16">
        <w:rPr>
          <w:rFonts w:ascii="Times New Roman" w:hAnsi="Times New Roman"/>
          <w:sz w:val="28"/>
          <w:szCs w:val="28"/>
        </w:rPr>
        <w:t>педагогическая поддержка это</w:t>
      </w:r>
      <w:proofErr w:type="gramEnd"/>
      <w:r w:rsidRPr="00A21D16">
        <w:rPr>
          <w:rFonts w:ascii="Times New Roman" w:hAnsi="Times New Roman"/>
          <w:sz w:val="28"/>
          <w:szCs w:val="28"/>
        </w:rPr>
        <w:t xml:space="preserve"> «особая педагогическая деятельность, обеспечивающая процесс саморазвития (индивидуализации) ребенка в процессе образования» [</w:t>
      </w:r>
      <w:proofErr w:type="spellStart"/>
      <w:r w:rsidRPr="00A21D16">
        <w:rPr>
          <w:rFonts w:ascii="Times New Roman" w:hAnsi="Times New Roman"/>
          <w:sz w:val="28"/>
          <w:szCs w:val="28"/>
        </w:rPr>
        <w:t>Газман</w:t>
      </w:r>
      <w:proofErr w:type="spellEnd"/>
      <w:r w:rsidRPr="00A21D16">
        <w:rPr>
          <w:rFonts w:ascii="Times New Roman" w:hAnsi="Times New Roman"/>
          <w:sz w:val="28"/>
          <w:szCs w:val="28"/>
        </w:rPr>
        <w:t>, С. 25-26].</w:t>
      </w:r>
    </w:p>
    <w:p w:rsidR="0067039A" w:rsidRPr="00A21D16" w:rsidRDefault="0067039A" w:rsidP="0067039A">
      <w:pPr>
        <w:shd w:val="clear" w:color="auto" w:fill="FFFFFF"/>
        <w:spacing w:after="0" w:line="360" w:lineRule="auto"/>
        <w:ind w:firstLine="709"/>
        <w:jc w:val="both"/>
        <w:rPr>
          <w:rFonts w:ascii="Times New Roman" w:hAnsi="Times New Roman"/>
          <w:color w:val="000000"/>
          <w:sz w:val="28"/>
          <w:szCs w:val="28"/>
          <w:shd w:val="clear" w:color="auto" w:fill="FFFFFF"/>
        </w:rPr>
      </w:pPr>
      <w:r w:rsidRPr="00A21D16">
        <w:rPr>
          <w:rFonts w:ascii="Times New Roman" w:hAnsi="Times New Roman"/>
          <w:sz w:val="28"/>
          <w:szCs w:val="28"/>
        </w:rPr>
        <w:t xml:space="preserve">Теорию педагогической поддержки О.С. </w:t>
      </w:r>
      <w:proofErr w:type="spellStart"/>
      <w:r w:rsidRPr="00A21D16">
        <w:rPr>
          <w:rFonts w:ascii="Times New Roman" w:hAnsi="Times New Roman"/>
          <w:sz w:val="28"/>
          <w:szCs w:val="28"/>
        </w:rPr>
        <w:t>Газмана</w:t>
      </w:r>
      <w:proofErr w:type="spellEnd"/>
      <w:r w:rsidRPr="00A21D16">
        <w:rPr>
          <w:rFonts w:ascii="Times New Roman" w:hAnsi="Times New Roman"/>
          <w:sz w:val="28"/>
          <w:szCs w:val="28"/>
        </w:rPr>
        <w:t xml:space="preserve"> продолжила развивать концепция культурной среды школы А.В. Иванова. По утверждению А.В. Иванова, «педагогическая поддержка выступает ведущим ценностным компонентом, конкретизированной системой методов и способов деятельности, обеспечивающей успешное развитие и саморазвитие ребенка в образовательном учреждении» [Иванов, с. 202].</w:t>
      </w:r>
    </w:p>
    <w:p w:rsidR="0067039A" w:rsidRPr="00A21D16" w:rsidRDefault="0067039A" w:rsidP="0067039A">
      <w:pPr>
        <w:spacing w:after="0" w:line="360" w:lineRule="auto"/>
        <w:ind w:firstLine="709"/>
        <w:jc w:val="both"/>
        <w:rPr>
          <w:rFonts w:ascii="Times New Roman" w:hAnsi="Times New Roman"/>
          <w:color w:val="333333"/>
          <w:sz w:val="28"/>
          <w:szCs w:val="28"/>
        </w:rPr>
      </w:pPr>
      <w:r w:rsidRPr="00A21D16">
        <w:rPr>
          <w:rFonts w:ascii="Times New Roman" w:hAnsi="Times New Roman"/>
          <w:sz w:val="28"/>
          <w:szCs w:val="28"/>
        </w:rPr>
        <w:t xml:space="preserve">В. П. </w:t>
      </w:r>
      <w:proofErr w:type="spellStart"/>
      <w:r w:rsidRPr="00A21D16">
        <w:rPr>
          <w:rFonts w:ascii="Times New Roman" w:hAnsi="Times New Roman"/>
          <w:sz w:val="28"/>
          <w:szCs w:val="28"/>
        </w:rPr>
        <w:t>Бедерханова</w:t>
      </w:r>
      <w:proofErr w:type="spellEnd"/>
      <w:r w:rsidRPr="00A21D16">
        <w:rPr>
          <w:rFonts w:ascii="Times New Roman" w:hAnsi="Times New Roman"/>
          <w:sz w:val="28"/>
          <w:szCs w:val="28"/>
        </w:rPr>
        <w:t xml:space="preserve"> считает, что сущность «педагогической поддержки» шире, чем работа с «проблемой человека» и уже, чем принцип. Обращая внимание на специфичность педагогической поддержки, она даёт ей своё определение: «педагогическая поддержка - сложная, высокотехнологическая, специальная педагогическая деятельность, в основе которой лежит определённая парадигма. Это технология глубинных смыслов, рассчитанная на углубление гуманистического содержания и индивидуализации методов</w:t>
      </w:r>
      <w:r w:rsidRPr="00A21D16">
        <w:rPr>
          <w:rFonts w:ascii="Times New Roman" w:hAnsi="Times New Roman"/>
          <w:sz w:val="28"/>
          <w:szCs w:val="28"/>
          <w:shd w:val="clear" w:color="auto" w:fill="F6F6F6"/>
        </w:rPr>
        <w:t xml:space="preserve"> </w:t>
      </w:r>
      <w:r w:rsidRPr="00A21D16">
        <w:rPr>
          <w:rFonts w:ascii="Times New Roman" w:hAnsi="Times New Roman"/>
          <w:sz w:val="28"/>
          <w:szCs w:val="28"/>
        </w:rPr>
        <w:t>современного образования»</w:t>
      </w:r>
      <w:r w:rsidRPr="00A21D16">
        <w:rPr>
          <w:rFonts w:ascii="Times New Roman" w:hAnsi="Times New Roman"/>
          <w:color w:val="333333"/>
          <w:sz w:val="28"/>
          <w:szCs w:val="28"/>
        </w:rPr>
        <w:t xml:space="preserve"> [</w:t>
      </w:r>
      <w:proofErr w:type="spellStart"/>
      <w:r w:rsidRPr="00A21D16">
        <w:rPr>
          <w:rFonts w:ascii="Times New Roman" w:hAnsi="Times New Roman"/>
          <w:sz w:val="28"/>
          <w:szCs w:val="28"/>
        </w:rPr>
        <w:t>Бедерханова</w:t>
      </w:r>
      <w:proofErr w:type="spellEnd"/>
      <w:r w:rsidRPr="00A21D16">
        <w:rPr>
          <w:rFonts w:ascii="Times New Roman" w:hAnsi="Times New Roman"/>
          <w:sz w:val="28"/>
          <w:szCs w:val="28"/>
        </w:rPr>
        <w:t>, с. 39–50.].</w:t>
      </w:r>
    </w:p>
    <w:p w:rsidR="0067039A" w:rsidRPr="00A21D16" w:rsidRDefault="0067039A" w:rsidP="0067039A">
      <w:pPr>
        <w:shd w:val="clear" w:color="auto" w:fill="FFFFFF"/>
        <w:spacing w:after="0" w:line="360" w:lineRule="auto"/>
        <w:ind w:firstLine="709"/>
        <w:jc w:val="both"/>
        <w:rPr>
          <w:rFonts w:ascii="Times New Roman" w:hAnsi="Times New Roman"/>
          <w:color w:val="000000"/>
          <w:sz w:val="28"/>
          <w:szCs w:val="28"/>
          <w:shd w:val="clear" w:color="auto" w:fill="FFFFFF"/>
        </w:rPr>
      </w:pPr>
      <w:r w:rsidRPr="00A21D16">
        <w:rPr>
          <w:rFonts w:ascii="Times New Roman" w:hAnsi="Times New Roman"/>
          <w:color w:val="000000"/>
          <w:sz w:val="28"/>
          <w:szCs w:val="28"/>
          <w:shd w:val="clear" w:color="auto" w:fill="FFFFFF"/>
        </w:rPr>
        <w:t xml:space="preserve">Е.Н. </w:t>
      </w:r>
      <w:proofErr w:type="spellStart"/>
      <w:r w:rsidRPr="00A21D16">
        <w:rPr>
          <w:rFonts w:ascii="Times New Roman" w:hAnsi="Times New Roman"/>
          <w:color w:val="000000"/>
          <w:sz w:val="28"/>
          <w:szCs w:val="28"/>
          <w:shd w:val="clear" w:color="auto" w:fill="FFFFFF"/>
        </w:rPr>
        <w:t>Шавринова</w:t>
      </w:r>
      <w:proofErr w:type="spellEnd"/>
      <w:r w:rsidRPr="00A21D16">
        <w:rPr>
          <w:rFonts w:ascii="Times New Roman" w:hAnsi="Times New Roman"/>
          <w:color w:val="000000"/>
          <w:sz w:val="28"/>
          <w:szCs w:val="28"/>
          <w:shd w:val="clear" w:color="auto" w:fill="FFFFFF"/>
        </w:rPr>
        <w:t xml:space="preserve"> под педагогической поддержкой понимает «особый вид воспитательной деятельности педагога, направленный на оказание помощи и поддержку ребенку в его самостоятельных условиях по решению проблем собственного развития» [</w:t>
      </w:r>
      <w:proofErr w:type="spellStart"/>
      <w:r w:rsidRPr="00A21D16">
        <w:rPr>
          <w:rFonts w:ascii="Times New Roman" w:hAnsi="Times New Roman"/>
          <w:sz w:val="28"/>
          <w:szCs w:val="28"/>
          <w:shd w:val="clear" w:color="auto" w:fill="FFFFFF"/>
        </w:rPr>
        <w:t>Шавринова</w:t>
      </w:r>
      <w:proofErr w:type="spellEnd"/>
      <w:r w:rsidRPr="00A21D16">
        <w:rPr>
          <w:rFonts w:ascii="Times New Roman" w:hAnsi="Times New Roman"/>
          <w:color w:val="000000"/>
          <w:sz w:val="28"/>
          <w:szCs w:val="28"/>
          <w:shd w:val="clear" w:color="auto" w:fill="FFFFFF"/>
        </w:rPr>
        <w:t xml:space="preserve">, </w:t>
      </w:r>
      <w:r w:rsidRPr="00A21D16">
        <w:rPr>
          <w:rFonts w:ascii="Times New Roman" w:hAnsi="Times New Roman"/>
          <w:sz w:val="28"/>
          <w:szCs w:val="28"/>
        </w:rPr>
        <w:t>с. 491-495</w:t>
      </w:r>
      <w:r w:rsidRPr="00A21D16">
        <w:rPr>
          <w:rFonts w:ascii="Times New Roman" w:hAnsi="Times New Roman"/>
          <w:color w:val="000000"/>
          <w:sz w:val="28"/>
          <w:szCs w:val="28"/>
          <w:shd w:val="clear" w:color="auto" w:fill="FFFFFF"/>
        </w:rPr>
        <w:t>].</w:t>
      </w:r>
    </w:p>
    <w:p w:rsidR="0067039A" w:rsidRPr="00A21D16" w:rsidRDefault="0067039A" w:rsidP="0067039A">
      <w:pPr>
        <w:shd w:val="clear" w:color="auto" w:fill="FFFFFF"/>
        <w:spacing w:after="0" w:line="360" w:lineRule="auto"/>
        <w:ind w:firstLine="709"/>
        <w:jc w:val="both"/>
        <w:rPr>
          <w:rFonts w:ascii="Times New Roman" w:hAnsi="Times New Roman"/>
          <w:color w:val="000000"/>
          <w:sz w:val="28"/>
          <w:szCs w:val="28"/>
          <w:shd w:val="clear" w:color="auto" w:fill="FFFFFF"/>
        </w:rPr>
      </w:pPr>
      <w:r w:rsidRPr="00A21D16">
        <w:rPr>
          <w:rFonts w:ascii="Times New Roman" w:hAnsi="Times New Roman"/>
          <w:color w:val="000000"/>
          <w:sz w:val="28"/>
          <w:szCs w:val="28"/>
          <w:shd w:val="clear" w:color="auto" w:fill="FFFFFF"/>
        </w:rPr>
        <w:t>В.А.</w:t>
      </w:r>
      <w:r>
        <w:rPr>
          <w:rFonts w:ascii="Times New Roman" w:hAnsi="Times New Roman"/>
          <w:color w:val="000000"/>
          <w:sz w:val="28"/>
          <w:szCs w:val="28"/>
          <w:shd w:val="clear" w:color="auto" w:fill="FFFFFF"/>
        </w:rPr>
        <w:t xml:space="preserve"> </w:t>
      </w:r>
      <w:proofErr w:type="spellStart"/>
      <w:r>
        <w:rPr>
          <w:rFonts w:ascii="Times New Roman" w:hAnsi="Times New Roman"/>
          <w:color w:val="000000"/>
          <w:sz w:val="28"/>
          <w:szCs w:val="28"/>
          <w:shd w:val="clear" w:color="auto" w:fill="FFFFFF"/>
        </w:rPr>
        <w:t>Деркунская</w:t>
      </w:r>
      <w:proofErr w:type="spellEnd"/>
      <w:r>
        <w:rPr>
          <w:rFonts w:ascii="Times New Roman" w:hAnsi="Times New Roman"/>
          <w:color w:val="000000"/>
          <w:sz w:val="28"/>
          <w:szCs w:val="28"/>
          <w:shd w:val="clear" w:color="auto" w:fill="FFFFFF"/>
        </w:rPr>
        <w:t xml:space="preserve"> определяет педагогическую поддержку</w:t>
      </w:r>
      <w:r w:rsidRPr="00A21D16">
        <w:rPr>
          <w:rFonts w:ascii="Times New Roman" w:hAnsi="Times New Roman"/>
          <w:color w:val="000000"/>
          <w:sz w:val="28"/>
          <w:szCs w:val="28"/>
          <w:shd w:val="clear" w:color="auto" w:fill="FFFFFF"/>
        </w:rPr>
        <w:t xml:space="preserve"> как «</w:t>
      </w:r>
      <w:r>
        <w:rPr>
          <w:rFonts w:ascii="Times New Roman" w:hAnsi="Times New Roman"/>
          <w:sz w:val="28"/>
          <w:szCs w:val="28"/>
        </w:rPr>
        <w:t>особую</w:t>
      </w:r>
      <w:r w:rsidRPr="00A21D16">
        <w:rPr>
          <w:rFonts w:ascii="Times New Roman" w:hAnsi="Times New Roman"/>
          <w:sz w:val="28"/>
          <w:szCs w:val="28"/>
        </w:rPr>
        <w:t xml:space="preserve"> сфера педагогической деятельности, заключающаяся в оперативной помощи в развитии и содействии саморазвитию ребенка, которая нацелена на помощь ему в решении индивидуальной проблемы»</w:t>
      </w:r>
      <w:r w:rsidRPr="00A21D16">
        <w:rPr>
          <w:rFonts w:ascii="Times New Roman" w:hAnsi="Times New Roman"/>
          <w:color w:val="000000"/>
          <w:sz w:val="28"/>
          <w:szCs w:val="28"/>
          <w:shd w:val="clear" w:color="auto" w:fill="FFFFFF"/>
        </w:rPr>
        <w:t xml:space="preserve"> [</w:t>
      </w:r>
      <w:proofErr w:type="spellStart"/>
      <w:r w:rsidRPr="00A21D16">
        <w:rPr>
          <w:rFonts w:ascii="Times New Roman" w:eastAsia="Times New Roman" w:hAnsi="Times New Roman"/>
          <w:bCs/>
          <w:sz w:val="28"/>
          <w:szCs w:val="28"/>
          <w:lang w:eastAsia="ru-RU"/>
        </w:rPr>
        <w:t>Деркунская</w:t>
      </w:r>
      <w:proofErr w:type="spellEnd"/>
      <w:r w:rsidRPr="00A21D16">
        <w:rPr>
          <w:rFonts w:ascii="Times New Roman" w:eastAsia="Times New Roman" w:hAnsi="Times New Roman"/>
          <w:bCs/>
          <w:sz w:val="28"/>
          <w:szCs w:val="28"/>
          <w:lang w:eastAsia="ru-RU"/>
        </w:rPr>
        <w:t>, с. 5</w:t>
      </w:r>
      <w:r w:rsidRPr="00A21D16">
        <w:rPr>
          <w:rFonts w:ascii="Times New Roman" w:hAnsi="Times New Roman"/>
          <w:sz w:val="28"/>
          <w:szCs w:val="28"/>
        </w:rPr>
        <w:t>]</w:t>
      </w:r>
      <w:r w:rsidRPr="00A21D16">
        <w:rPr>
          <w:rFonts w:ascii="Times New Roman" w:hAnsi="Times New Roman"/>
          <w:color w:val="000000"/>
          <w:sz w:val="28"/>
          <w:szCs w:val="28"/>
          <w:shd w:val="clear" w:color="auto" w:fill="FFFFFF"/>
        </w:rPr>
        <w:t>.</w:t>
      </w:r>
    </w:p>
    <w:p w:rsidR="0067039A" w:rsidRPr="00A21D16" w:rsidRDefault="0067039A" w:rsidP="0067039A">
      <w:pPr>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Итак, рассмотрев основные точки зрения на понятия «поддержка», «педагогическая поддержка», существующие в различных научных направлениях, можно сказать, что на сегодняшний день нет однозначных взглядов на данные понятия. </w:t>
      </w:r>
    </w:p>
    <w:p w:rsidR="0067039A" w:rsidRPr="00A21D16" w:rsidRDefault="0067039A" w:rsidP="0067039A">
      <w:pPr>
        <w:pStyle w:val="a3"/>
        <w:spacing w:before="0" w:beforeAutospacing="0" w:after="0" w:afterAutospacing="0" w:line="360" w:lineRule="auto"/>
        <w:ind w:firstLine="709"/>
        <w:jc w:val="both"/>
        <w:rPr>
          <w:sz w:val="28"/>
          <w:szCs w:val="28"/>
        </w:rPr>
      </w:pPr>
      <w:r w:rsidRPr="00A21D16">
        <w:rPr>
          <w:rStyle w:val="1"/>
          <w:rFonts w:eastAsia="DejaVu Sans"/>
          <w:sz w:val="28"/>
          <w:szCs w:val="28"/>
          <w:shd w:val="clear" w:color="auto" w:fill="FFFFFF"/>
        </w:rPr>
        <w:lastRenderedPageBreak/>
        <w:t>Так как характерной особенностью игр старших дошкольников</w:t>
      </w:r>
      <w:r w:rsidRPr="00A21D16">
        <w:rPr>
          <w:sz w:val="28"/>
          <w:szCs w:val="28"/>
        </w:rPr>
        <w:t xml:space="preserve"> </w:t>
      </w:r>
      <w:r w:rsidRPr="00A21D16">
        <w:rPr>
          <w:rStyle w:val="1"/>
          <w:rFonts w:eastAsia="DejaVu Sans"/>
          <w:sz w:val="28"/>
          <w:szCs w:val="28"/>
          <w:shd w:val="clear" w:color="auto" w:fill="FFFFFF"/>
        </w:rPr>
        <w:t>является стремление объединить сюжеты разных игр в одну, воспитателю</w:t>
      </w:r>
      <w:r w:rsidRPr="00A21D16">
        <w:rPr>
          <w:sz w:val="28"/>
          <w:szCs w:val="28"/>
        </w:rPr>
        <w:t xml:space="preserve"> </w:t>
      </w:r>
      <w:r w:rsidRPr="00A21D16">
        <w:rPr>
          <w:rStyle w:val="1"/>
          <w:rFonts w:eastAsia="DejaVu Sans"/>
          <w:sz w:val="28"/>
          <w:szCs w:val="28"/>
          <w:shd w:val="clear" w:color="auto" w:fill="FFFFFF"/>
        </w:rPr>
        <w:t xml:space="preserve">необходимо обучать старших дошкольников </w:t>
      </w:r>
      <w:proofErr w:type="spellStart"/>
      <w:r w:rsidRPr="00A21D16">
        <w:rPr>
          <w:rStyle w:val="1"/>
          <w:rFonts w:eastAsia="DejaVu Sans"/>
          <w:sz w:val="28"/>
          <w:szCs w:val="28"/>
          <w:shd w:val="clear" w:color="auto" w:fill="FFFFFF"/>
        </w:rPr>
        <w:t>сюжетосложению</w:t>
      </w:r>
      <w:proofErr w:type="spellEnd"/>
      <w:r w:rsidRPr="00A21D16">
        <w:rPr>
          <w:rStyle w:val="1"/>
          <w:rFonts w:eastAsia="DejaVu Sans"/>
          <w:sz w:val="28"/>
          <w:szCs w:val="28"/>
          <w:shd w:val="clear" w:color="auto" w:fill="FFFFFF"/>
        </w:rPr>
        <w:t>. Это умение</w:t>
      </w:r>
      <w:r w:rsidRPr="00A21D16">
        <w:rPr>
          <w:sz w:val="28"/>
          <w:szCs w:val="28"/>
        </w:rPr>
        <w:t xml:space="preserve"> </w:t>
      </w:r>
      <w:r w:rsidRPr="00A21D16">
        <w:rPr>
          <w:rStyle w:val="1"/>
          <w:rFonts w:eastAsia="DejaVu Sans"/>
          <w:sz w:val="28"/>
          <w:szCs w:val="28"/>
          <w:shd w:val="clear" w:color="auto" w:fill="FFFFFF"/>
        </w:rPr>
        <w:t>выстраивать разнообразные логически связанные события. Поэтому</w:t>
      </w:r>
      <w:r w:rsidRPr="00A21D16">
        <w:rPr>
          <w:sz w:val="28"/>
          <w:szCs w:val="28"/>
        </w:rPr>
        <w:t xml:space="preserve"> </w:t>
      </w:r>
      <w:r w:rsidRPr="00A21D16">
        <w:rPr>
          <w:rStyle w:val="1"/>
          <w:rFonts w:eastAsia="DejaVu Sans"/>
          <w:sz w:val="28"/>
          <w:szCs w:val="28"/>
          <w:shd w:val="clear" w:color="auto" w:fill="FFFFFF"/>
        </w:rPr>
        <w:t>воспитатель проводит игры – фантазирования.</w:t>
      </w:r>
    </w:p>
    <w:p w:rsidR="0067039A" w:rsidRPr="00A21D16" w:rsidRDefault="0067039A" w:rsidP="0067039A">
      <w:pPr>
        <w:pStyle w:val="a3"/>
        <w:spacing w:before="0" w:beforeAutospacing="0" w:after="0" w:afterAutospacing="0" w:line="360" w:lineRule="auto"/>
        <w:ind w:firstLine="709"/>
        <w:jc w:val="both"/>
        <w:rPr>
          <w:sz w:val="28"/>
          <w:szCs w:val="28"/>
        </w:rPr>
      </w:pPr>
      <w:r w:rsidRPr="00A21D16">
        <w:rPr>
          <w:rStyle w:val="1"/>
          <w:rFonts w:eastAsia="DejaVu Sans"/>
          <w:sz w:val="28"/>
          <w:szCs w:val="28"/>
          <w:shd w:val="clear" w:color="auto" w:fill="FFFFFF"/>
        </w:rPr>
        <w:t>По мнению Н. Я. Михайленко, дети старшего дошкольного возраста</w:t>
      </w:r>
      <w:r w:rsidRPr="00A21D16">
        <w:rPr>
          <w:sz w:val="28"/>
          <w:szCs w:val="28"/>
        </w:rPr>
        <w:t xml:space="preserve"> </w:t>
      </w:r>
      <w:r w:rsidRPr="00A21D16">
        <w:rPr>
          <w:rStyle w:val="1"/>
          <w:rFonts w:eastAsia="DejaVu Sans"/>
          <w:sz w:val="28"/>
          <w:szCs w:val="28"/>
          <w:shd w:val="clear" w:color="auto" w:fill="FFFFFF"/>
        </w:rPr>
        <w:t>должны уметь согласовывать игровые замыслы друг с другом и овладеть</w:t>
      </w:r>
      <w:r w:rsidRPr="00A21D16">
        <w:rPr>
          <w:sz w:val="28"/>
          <w:szCs w:val="28"/>
        </w:rPr>
        <w:t xml:space="preserve"> </w:t>
      </w:r>
      <w:r w:rsidRPr="00A21D16">
        <w:rPr>
          <w:rStyle w:val="1"/>
          <w:rFonts w:eastAsia="DejaVu Sans"/>
          <w:sz w:val="28"/>
          <w:szCs w:val="28"/>
          <w:shd w:val="clear" w:color="auto" w:fill="FFFFFF"/>
        </w:rPr>
        <w:t>умением придумывать новые разнообразные сюжеты игр [Михайленко,2000, с. 23].</w:t>
      </w:r>
    </w:p>
    <w:p w:rsidR="0067039A" w:rsidRPr="00A21D16" w:rsidRDefault="0067039A" w:rsidP="0067039A">
      <w:pPr>
        <w:shd w:val="clear" w:color="auto" w:fill="FFFFFF"/>
        <w:spacing w:after="0" w:line="360" w:lineRule="auto"/>
        <w:ind w:firstLine="709"/>
        <w:jc w:val="both"/>
        <w:rPr>
          <w:rFonts w:ascii="Times New Roman" w:hAnsi="Times New Roman"/>
          <w:sz w:val="28"/>
          <w:szCs w:val="28"/>
        </w:rPr>
      </w:pPr>
      <w:r w:rsidRPr="00A21D16">
        <w:rPr>
          <w:rStyle w:val="self-cite"/>
          <w:rFonts w:ascii="Times New Roman" w:hAnsi="Times New Roman"/>
          <w:color w:val="000000" w:themeColor="text1"/>
          <w:sz w:val="28"/>
          <w:szCs w:val="28"/>
        </w:rPr>
        <w:t>Спонтанная игра ребенка дошкольника, по мнению О.К. Васильевой, это такая самостоятельная активность ребенка, позволяющая ему увидеть и почувствовать результаты своей активности, воплощение своего замысла и, в конечном счёте,</w:t>
      </w:r>
      <w:r w:rsidRPr="00A21D16">
        <w:rPr>
          <w:color w:val="000000" w:themeColor="text1"/>
          <w:sz w:val="28"/>
          <w:szCs w:val="28"/>
        </w:rPr>
        <w:t xml:space="preserve"> </w:t>
      </w:r>
      <w:r w:rsidRPr="00A21D16">
        <w:rPr>
          <w:rStyle w:val="self-cite"/>
          <w:rFonts w:ascii="Times New Roman" w:hAnsi="Times New Roman"/>
          <w:color w:val="000000" w:themeColor="text1"/>
          <w:sz w:val="28"/>
          <w:szCs w:val="28"/>
        </w:rPr>
        <w:t>самого себя, что имеет неоценимое значение для формирования самосознания и чувства своей независимости и свободы [Васильева, с. 11].</w:t>
      </w:r>
    </w:p>
    <w:p w:rsidR="0067039A" w:rsidRPr="00A21D16" w:rsidRDefault="0067039A" w:rsidP="0067039A">
      <w:pPr>
        <w:shd w:val="clear" w:color="auto" w:fill="FFFFFF"/>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М. А. </w:t>
      </w:r>
      <w:proofErr w:type="spellStart"/>
      <w:r w:rsidRPr="00A21D16">
        <w:rPr>
          <w:rFonts w:ascii="Times New Roman" w:hAnsi="Times New Roman"/>
          <w:sz w:val="28"/>
          <w:szCs w:val="28"/>
        </w:rPr>
        <w:t>Алексанян</w:t>
      </w:r>
      <w:proofErr w:type="spellEnd"/>
      <w:r w:rsidRPr="00A21D16">
        <w:rPr>
          <w:rFonts w:ascii="Times New Roman" w:hAnsi="Times New Roman"/>
          <w:sz w:val="28"/>
          <w:szCs w:val="28"/>
        </w:rPr>
        <w:t xml:space="preserve"> отмечает, что «спонтанная игра – это игра прирожденная, полная радости своеобразная деятельность ребенка, которая происходит не ради какой-либо внешней цели, а для собственного удовольствия. Игра не является пустой забавой, это содержание жизни ребенка, ее творческая деятельность, нужная для его развития. В игре ребенок живет, и следы этой жизни глубже остаются в нем» [</w:t>
      </w:r>
      <w:proofErr w:type="spellStart"/>
      <w:r w:rsidRPr="00A21D16">
        <w:rPr>
          <w:rFonts w:ascii="Times New Roman" w:hAnsi="Times New Roman"/>
          <w:sz w:val="28"/>
          <w:szCs w:val="28"/>
        </w:rPr>
        <w:t>Алексанян</w:t>
      </w:r>
      <w:proofErr w:type="spellEnd"/>
      <w:r w:rsidRPr="00A21D16">
        <w:rPr>
          <w:rFonts w:ascii="Times New Roman" w:hAnsi="Times New Roman"/>
          <w:sz w:val="28"/>
          <w:szCs w:val="28"/>
        </w:rPr>
        <w:t>, с. 196].</w:t>
      </w:r>
    </w:p>
    <w:p w:rsidR="0067039A" w:rsidRDefault="0067039A" w:rsidP="0067039A">
      <w:pPr>
        <w:shd w:val="clear" w:color="auto" w:fill="FFFFFF"/>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По мнению Е. В. </w:t>
      </w:r>
      <w:proofErr w:type="spellStart"/>
      <w:r w:rsidRPr="00A21D16">
        <w:rPr>
          <w:rFonts w:ascii="Times New Roman" w:hAnsi="Times New Roman"/>
          <w:sz w:val="28"/>
          <w:szCs w:val="28"/>
        </w:rPr>
        <w:t>Шенгелиа</w:t>
      </w:r>
      <w:proofErr w:type="spellEnd"/>
      <w:r w:rsidRPr="00A21D16">
        <w:rPr>
          <w:rFonts w:ascii="Times New Roman" w:hAnsi="Times New Roman"/>
          <w:sz w:val="28"/>
          <w:szCs w:val="28"/>
        </w:rPr>
        <w:t xml:space="preserve">, А. В. </w:t>
      </w:r>
      <w:proofErr w:type="spellStart"/>
      <w:r w:rsidRPr="00A21D16">
        <w:rPr>
          <w:rFonts w:ascii="Times New Roman" w:hAnsi="Times New Roman"/>
          <w:sz w:val="28"/>
          <w:szCs w:val="28"/>
        </w:rPr>
        <w:t>Барнаш</w:t>
      </w:r>
      <w:proofErr w:type="spellEnd"/>
      <w:r w:rsidRPr="00A21D16">
        <w:rPr>
          <w:rFonts w:ascii="Tahoma" w:hAnsi="Tahoma" w:cs="Tahoma"/>
          <w:color w:val="00008F"/>
          <w:sz w:val="18"/>
          <w:szCs w:val="18"/>
        </w:rPr>
        <w:t xml:space="preserve"> «</w:t>
      </w:r>
      <w:r w:rsidRPr="00A21D16">
        <w:rPr>
          <w:rFonts w:ascii="Times New Roman" w:hAnsi="Times New Roman"/>
          <w:sz w:val="28"/>
          <w:szCs w:val="28"/>
        </w:rPr>
        <w:t>спонтанная игра - это деятельность ребёнка, которая возникает по его инициативе тогда, когда ему захочется, с теми предметами, какие больше нравятся, и заканчивается, когда ребёнок наиграется». Чтобы улучшить уже приобретённый жизненный опыт и повысить его, по мнению авторов необходимы для этого спонтанные игры. Ребенок играет в оду и ту же игру несколько раз, тем самым повторяет уже проигранные действия, добавляет новые варианты</w:t>
      </w:r>
      <w:r>
        <w:rPr>
          <w:rFonts w:ascii="Times New Roman" w:hAnsi="Times New Roman"/>
          <w:sz w:val="28"/>
          <w:szCs w:val="28"/>
        </w:rPr>
        <w:t xml:space="preserve">, </w:t>
      </w:r>
      <w:r w:rsidRPr="00A21D16">
        <w:rPr>
          <w:rFonts w:ascii="Times New Roman" w:hAnsi="Times New Roman"/>
          <w:sz w:val="28"/>
          <w:szCs w:val="28"/>
        </w:rPr>
        <w:t>и поэтому игра становиться всё более разнообразной. [</w:t>
      </w:r>
      <w:proofErr w:type="spellStart"/>
      <w:r w:rsidRPr="00A21D16">
        <w:rPr>
          <w:rFonts w:ascii="Times New Roman" w:hAnsi="Times New Roman"/>
          <w:sz w:val="28"/>
          <w:szCs w:val="28"/>
        </w:rPr>
        <w:t>Шенгелиа</w:t>
      </w:r>
      <w:proofErr w:type="spellEnd"/>
      <w:r w:rsidRPr="00A21D16">
        <w:rPr>
          <w:rFonts w:ascii="Times New Roman" w:hAnsi="Times New Roman"/>
          <w:sz w:val="28"/>
          <w:szCs w:val="28"/>
        </w:rPr>
        <w:t xml:space="preserve">, </w:t>
      </w:r>
      <w:proofErr w:type="spellStart"/>
      <w:r w:rsidRPr="00A21D16">
        <w:rPr>
          <w:rFonts w:ascii="Times New Roman" w:hAnsi="Times New Roman"/>
          <w:sz w:val="28"/>
          <w:szCs w:val="28"/>
        </w:rPr>
        <w:t>Барнаш</w:t>
      </w:r>
      <w:proofErr w:type="spellEnd"/>
      <w:r w:rsidRPr="00A21D16">
        <w:rPr>
          <w:rFonts w:ascii="Times New Roman" w:hAnsi="Times New Roman"/>
          <w:sz w:val="28"/>
          <w:szCs w:val="28"/>
        </w:rPr>
        <w:t>, с. 148].</w:t>
      </w:r>
      <w:r>
        <w:rPr>
          <w:rFonts w:ascii="Times New Roman" w:hAnsi="Times New Roman"/>
          <w:sz w:val="28"/>
          <w:szCs w:val="28"/>
        </w:rPr>
        <w:t xml:space="preserve"> </w:t>
      </w:r>
    </w:p>
    <w:p w:rsidR="0067039A" w:rsidRPr="00A21D16" w:rsidRDefault="0067039A" w:rsidP="0067039A">
      <w:pPr>
        <w:shd w:val="clear" w:color="auto" w:fill="FFFFFF"/>
        <w:spacing w:after="0" w:line="360" w:lineRule="auto"/>
        <w:ind w:firstLine="709"/>
        <w:jc w:val="both"/>
        <w:rPr>
          <w:rFonts w:ascii="Times New Roman" w:hAnsi="Times New Roman"/>
          <w:sz w:val="28"/>
          <w:szCs w:val="28"/>
        </w:rPr>
      </w:pPr>
      <w:r w:rsidRPr="00A21D16">
        <w:rPr>
          <w:rFonts w:ascii="Times New Roman" w:hAnsi="Times New Roman"/>
          <w:sz w:val="28"/>
          <w:szCs w:val="28"/>
        </w:rPr>
        <w:lastRenderedPageBreak/>
        <w:t xml:space="preserve">Одним из педагогических условий педагогической поддержки спонтанной игры детей дошкольного возраста является использование маркеров игрового пространства в организации предметно-развивающей среды, по мнению </w:t>
      </w:r>
      <w:r w:rsidRPr="00A21D16">
        <w:rPr>
          <w:rFonts w:ascii="Times New Roman" w:hAnsi="Times New Roman"/>
          <w:sz w:val="28"/>
          <w:szCs w:val="28"/>
          <w:shd w:val="clear" w:color="auto" w:fill="FFFFFF"/>
        </w:rPr>
        <w:t>Н. М. Савицкой, Л.О. Сафоновой, О.И. Лаврентьевой и др.</w:t>
      </w:r>
    </w:p>
    <w:p w:rsidR="0067039A" w:rsidRPr="00A21D16" w:rsidRDefault="0067039A" w:rsidP="0067039A">
      <w:pPr>
        <w:autoSpaceDE w:val="0"/>
        <w:autoSpaceDN w:val="0"/>
        <w:adjustRightInd w:val="0"/>
        <w:spacing w:after="0" w:line="360" w:lineRule="auto"/>
        <w:ind w:firstLine="709"/>
        <w:jc w:val="both"/>
        <w:rPr>
          <w:rFonts w:ascii="Times New Roman" w:eastAsia="Times New Roman" w:hAnsi="Times New Roman"/>
          <w:bCs/>
          <w:iCs/>
          <w:sz w:val="28"/>
          <w:szCs w:val="28"/>
        </w:rPr>
      </w:pPr>
      <w:r w:rsidRPr="00A21D16">
        <w:rPr>
          <w:rFonts w:ascii="Times New Roman" w:hAnsi="Times New Roman"/>
          <w:sz w:val="28"/>
          <w:szCs w:val="28"/>
          <w:shd w:val="clear" w:color="auto" w:fill="FFFFFF"/>
        </w:rPr>
        <w:t xml:space="preserve">По мнению Н. М. Савицкой, Л.О. Сафоновой, О.И. Лаврентьевой педагогическая поддержка спонтанной игры детей дошкольного возраста будет более эффективной, если использовать маркеры игрового пространства в организации предметно-развивающей среды. К таким маркерам относятся: </w:t>
      </w:r>
      <w:r w:rsidRPr="00A21D16">
        <w:rPr>
          <w:rFonts w:ascii="Times New Roman" w:eastAsia="Times New Roman" w:hAnsi="Times New Roman"/>
          <w:bCs/>
          <w:iCs/>
          <w:sz w:val="28"/>
          <w:szCs w:val="28"/>
        </w:rPr>
        <w:t>маркеры роли, маркеры пространства и маркеры действия.</w:t>
      </w:r>
    </w:p>
    <w:p w:rsidR="0067039A" w:rsidRPr="00A21D16" w:rsidRDefault="0067039A" w:rsidP="0067039A">
      <w:pPr>
        <w:autoSpaceDE w:val="0"/>
        <w:autoSpaceDN w:val="0"/>
        <w:adjustRightInd w:val="0"/>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По мнению Н.М. Савицкой, «маркерами роли называют специфические предметы, которые обозначают, как бы маркируют игровую роль. К ним относятся всевозможные воротники, шапочки, полумаски, повязки, сумки или рюкзачки, детали костюмов животных, словом </w:t>
      </w:r>
      <w:r>
        <w:rPr>
          <w:rFonts w:ascii="Times New Roman" w:hAnsi="Times New Roman"/>
          <w:sz w:val="28"/>
          <w:szCs w:val="28"/>
        </w:rPr>
        <w:t>т</w:t>
      </w:r>
      <w:r w:rsidRPr="00A21D16">
        <w:rPr>
          <w:rFonts w:ascii="Times New Roman" w:hAnsi="Times New Roman"/>
          <w:sz w:val="28"/>
          <w:szCs w:val="28"/>
        </w:rPr>
        <w:t>о, что ребенок надевает на себя, чтобы перевоплотиться. Это очень важный вид игровых материалов, обслуживающих ролевую игру дошкольников. Маркеры роли призваны помочь ребенку перевоплотиться, принять новую позицию. Они нужны для того, чтобы ребенку было легче почувствовать себя другим и удерживать это чувство в игровом взаимодействии» [</w:t>
      </w:r>
      <w:r w:rsidRPr="00A21D16">
        <w:rPr>
          <w:rFonts w:ascii="Times New Roman" w:hAnsi="Times New Roman"/>
          <w:sz w:val="28"/>
          <w:szCs w:val="28"/>
          <w:shd w:val="clear" w:color="auto" w:fill="FFFFFF"/>
        </w:rPr>
        <w:t>Савицкая, с. 118</w:t>
      </w:r>
      <w:r w:rsidRPr="00A21D16">
        <w:rPr>
          <w:rFonts w:ascii="Times New Roman" w:hAnsi="Times New Roman"/>
          <w:sz w:val="28"/>
          <w:szCs w:val="28"/>
        </w:rPr>
        <w:t>].</w:t>
      </w:r>
    </w:p>
    <w:p w:rsidR="0067039A" w:rsidRPr="00A21D16" w:rsidRDefault="0067039A" w:rsidP="0067039A">
      <w:pPr>
        <w:spacing w:after="0" w:line="360" w:lineRule="auto"/>
        <w:ind w:firstLine="709"/>
        <w:jc w:val="both"/>
        <w:rPr>
          <w:rStyle w:val="a4"/>
          <w:rFonts w:ascii="Times New Roman" w:hAnsi="Times New Roman"/>
          <w:b w:val="0"/>
          <w:sz w:val="28"/>
          <w:szCs w:val="28"/>
          <w:shd w:val="clear" w:color="auto" w:fill="FFFFFF"/>
        </w:rPr>
      </w:pPr>
      <w:r w:rsidRPr="00A21D16">
        <w:rPr>
          <w:rStyle w:val="a4"/>
          <w:rFonts w:ascii="Times New Roman" w:hAnsi="Times New Roman"/>
          <w:sz w:val="28"/>
          <w:szCs w:val="28"/>
          <w:shd w:val="clear" w:color="auto" w:fill="FFFFFF"/>
        </w:rPr>
        <w:t>Маркер пространства </w:t>
      </w:r>
      <w:r w:rsidRPr="00A21D16">
        <w:rPr>
          <w:rFonts w:ascii="Times New Roman" w:hAnsi="Times New Roman"/>
          <w:sz w:val="28"/>
          <w:szCs w:val="28"/>
          <w:shd w:val="clear" w:color="auto" w:fill="FFFFFF"/>
        </w:rPr>
        <w:t>представляет собой картинки, указывающие на место событий, в которых разворачивается сюжет (традиционные уголки в группе).  Используя данный маркер, у детей появляется возможность самостоятельно создавать свою предметно-пространственную среду с помощью оборудования, которое находиться в определенном месте, который мы обозначили маркером пространства.</w:t>
      </w:r>
    </w:p>
    <w:p w:rsidR="0067039A" w:rsidRPr="00A21D16" w:rsidRDefault="0067039A" w:rsidP="0067039A">
      <w:pPr>
        <w:spacing w:after="0" w:line="360" w:lineRule="auto"/>
        <w:ind w:firstLine="709"/>
        <w:jc w:val="both"/>
        <w:rPr>
          <w:rFonts w:ascii="Times New Roman" w:hAnsi="Times New Roman"/>
          <w:sz w:val="28"/>
          <w:szCs w:val="28"/>
          <w:shd w:val="clear" w:color="auto" w:fill="FFFFFF"/>
        </w:rPr>
      </w:pPr>
      <w:r w:rsidRPr="00A21D16">
        <w:rPr>
          <w:rStyle w:val="a4"/>
          <w:rFonts w:ascii="Times New Roman" w:hAnsi="Times New Roman"/>
          <w:sz w:val="28"/>
          <w:szCs w:val="28"/>
          <w:shd w:val="clear" w:color="auto" w:fill="FFFFFF"/>
        </w:rPr>
        <w:t>Маркер действия</w:t>
      </w:r>
      <w:r w:rsidRPr="00A21D16">
        <w:rPr>
          <w:rFonts w:ascii="Times New Roman" w:hAnsi="Times New Roman"/>
          <w:sz w:val="28"/>
          <w:szCs w:val="28"/>
          <w:shd w:val="clear" w:color="auto" w:fill="FFFFFF"/>
        </w:rPr>
        <w:t> представляет собой предмет (молоток, сумка, кастрюля, жезл и т.д.), позволяющий выполнение самостоятельного действия, которое определенно предметом обозначающее роль. Маркер действия вводили со старшего дошкольного возраста [</w:t>
      </w:r>
      <w:proofErr w:type="spellStart"/>
      <w:r w:rsidRPr="00A21D16">
        <w:rPr>
          <w:rFonts w:ascii="Times New Roman" w:hAnsi="Times New Roman"/>
          <w:sz w:val="28"/>
          <w:szCs w:val="28"/>
          <w:shd w:val="clear" w:color="auto" w:fill="FFFFFF"/>
        </w:rPr>
        <w:t>Буханова</w:t>
      </w:r>
      <w:proofErr w:type="spellEnd"/>
      <w:r w:rsidRPr="00A21D16">
        <w:rPr>
          <w:rFonts w:ascii="Times New Roman" w:hAnsi="Times New Roman"/>
          <w:sz w:val="28"/>
          <w:szCs w:val="28"/>
          <w:shd w:val="clear" w:color="auto" w:fill="FFFFFF"/>
        </w:rPr>
        <w:t>, Горбунова, с. 203].</w:t>
      </w:r>
    </w:p>
    <w:p w:rsidR="00C72936" w:rsidRPr="00A21D16" w:rsidRDefault="0067039A" w:rsidP="00C72936">
      <w:pPr>
        <w:shd w:val="clear" w:color="auto" w:fill="FFFFFF"/>
        <w:spacing w:after="0" w:line="360" w:lineRule="auto"/>
        <w:ind w:firstLine="709"/>
        <w:jc w:val="both"/>
        <w:rPr>
          <w:rFonts w:asciiTheme="minorHAnsi" w:eastAsia="Times New Roman" w:hAnsiTheme="minorHAnsi"/>
          <w:color w:val="333333"/>
          <w:sz w:val="28"/>
          <w:szCs w:val="28"/>
          <w:lang w:eastAsia="ru-RU"/>
        </w:rPr>
      </w:pPr>
      <w:r w:rsidRPr="00A21D16">
        <w:rPr>
          <w:rFonts w:ascii="Times New Roman" w:hAnsi="Times New Roman"/>
          <w:sz w:val="28"/>
          <w:szCs w:val="28"/>
        </w:rPr>
        <w:t xml:space="preserve">Как отмечают О.А. Карабанова, Э.Ф. Алиева, О.Р. </w:t>
      </w:r>
      <w:proofErr w:type="spellStart"/>
      <w:r w:rsidRPr="00A21D16">
        <w:rPr>
          <w:rFonts w:ascii="Times New Roman" w:hAnsi="Times New Roman"/>
          <w:sz w:val="28"/>
          <w:szCs w:val="28"/>
        </w:rPr>
        <w:t>Радионова</w:t>
      </w:r>
      <w:proofErr w:type="spellEnd"/>
      <w:r w:rsidRPr="00A21D16">
        <w:rPr>
          <w:rFonts w:ascii="Times New Roman" w:hAnsi="Times New Roman"/>
          <w:sz w:val="28"/>
          <w:szCs w:val="28"/>
        </w:rPr>
        <w:t xml:space="preserve">, П.Д. Рабинович, Е.М. </w:t>
      </w:r>
      <w:proofErr w:type="spellStart"/>
      <w:r w:rsidRPr="00A21D16">
        <w:rPr>
          <w:rFonts w:ascii="Times New Roman" w:hAnsi="Times New Roman"/>
          <w:sz w:val="28"/>
          <w:szCs w:val="28"/>
        </w:rPr>
        <w:t>Марич</w:t>
      </w:r>
      <w:proofErr w:type="spellEnd"/>
      <w:r w:rsidRPr="00A21D16">
        <w:rPr>
          <w:rFonts w:ascii="Times New Roman" w:hAnsi="Times New Roman"/>
          <w:sz w:val="28"/>
          <w:szCs w:val="28"/>
        </w:rPr>
        <w:t xml:space="preserve">, </w:t>
      </w:r>
      <w:r w:rsidRPr="00A21D16">
        <w:rPr>
          <w:rFonts w:ascii="Times New Roman" w:eastAsia="Times New Roman" w:hAnsi="Times New Roman"/>
          <w:sz w:val="28"/>
          <w:szCs w:val="28"/>
        </w:rPr>
        <w:t xml:space="preserve">используя маркеры игрового пространства в </w:t>
      </w:r>
      <w:r w:rsidRPr="00A21D16">
        <w:rPr>
          <w:rFonts w:ascii="Times New Roman" w:hAnsi="Times New Roman"/>
          <w:bCs/>
          <w:sz w:val="28"/>
          <w:szCs w:val="28"/>
        </w:rPr>
        <w:lastRenderedPageBreak/>
        <w:t xml:space="preserve">организации предметно-развивающей среды </w:t>
      </w:r>
      <w:r w:rsidRPr="00A21D16">
        <w:rPr>
          <w:rFonts w:ascii="Times New Roman" w:eastAsia="Times New Roman" w:hAnsi="Times New Roman"/>
          <w:sz w:val="28"/>
          <w:szCs w:val="28"/>
        </w:rPr>
        <w:t xml:space="preserve">в соответствии с ФГОС ДО, </w:t>
      </w:r>
      <w:r>
        <w:rPr>
          <w:rFonts w:ascii="Times New Roman" w:eastAsia="Times New Roman" w:hAnsi="Times New Roman"/>
          <w:sz w:val="28"/>
          <w:szCs w:val="28"/>
        </w:rPr>
        <w:t>позволя</w:t>
      </w:r>
      <w:r w:rsidRPr="00A21D16">
        <w:rPr>
          <w:rFonts w:ascii="Times New Roman" w:eastAsia="Times New Roman" w:hAnsi="Times New Roman"/>
          <w:sz w:val="28"/>
          <w:szCs w:val="28"/>
        </w:rPr>
        <w:t xml:space="preserve">т каждому ребенку найти занятие по душе, поверить в свои силы и способности, научиться взаимодействовать как со сверстниками, так и с педагогами, понимать и оценивать их чувства и поступки. Свободная деятельность детей при созданных маркерах игрового пространства в </w:t>
      </w:r>
      <w:r w:rsidRPr="00A21D16">
        <w:rPr>
          <w:rFonts w:ascii="Times New Roman" w:hAnsi="Times New Roman"/>
          <w:bCs/>
          <w:sz w:val="28"/>
          <w:szCs w:val="28"/>
        </w:rPr>
        <w:t>предметно-развивающей среде</w:t>
      </w:r>
      <w:r w:rsidRPr="00A21D16">
        <w:rPr>
          <w:rFonts w:ascii="Times New Roman" w:eastAsia="Times New Roman" w:hAnsi="Times New Roman"/>
          <w:sz w:val="28"/>
          <w:szCs w:val="28"/>
        </w:rPr>
        <w:t xml:space="preserve"> помогает им самостоятельно осуществлять поиск, включаемые в процесс исследования, а не получать готовые знания от педагога [</w:t>
      </w:r>
      <w:r w:rsidRPr="00A21D16">
        <w:rPr>
          <w:rFonts w:ascii="Times New Roman" w:hAnsi="Times New Roman"/>
          <w:sz w:val="28"/>
          <w:szCs w:val="28"/>
        </w:rPr>
        <w:t>Организация развивающей предметно-пространственной среды, с. 45</w:t>
      </w:r>
      <w:r w:rsidRPr="00A21D16">
        <w:rPr>
          <w:rFonts w:ascii="Times New Roman" w:eastAsia="Times New Roman" w:hAnsi="Times New Roman"/>
          <w:sz w:val="28"/>
          <w:szCs w:val="28"/>
        </w:rPr>
        <w:t>].</w:t>
      </w:r>
      <w:r w:rsidR="00C72936" w:rsidRPr="00C72936">
        <w:rPr>
          <w:rFonts w:ascii="Times New Roman" w:hAnsi="Times New Roman"/>
          <w:sz w:val="28"/>
          <w:szCs w:val="28"/>
        </w:rPr>
        <w:t xml:space="preserve"> </w:t>
      </w:r>
      <w:r w:rsidR="00C72936" w:rsidRPr="00A21D16">
        <w:rPr>
          <w:rFonts w:ascii="Times New Roman" w:hAnsi="Times New Roman"/>
          <w:sz w:val="28"/>
          <w:szCs w:val="28"/>
        </w:rPr>
        <w:t xml:space="preserve">Еще одним из педагогических условий педагогической поддержки спонтанной игры детей дошкольного возраста, по мнению О.С. Солнцевой, С.А. </w:t>
      </w:r>
      <w:proofErr w:type="spellStart"/>
      <w:r w:rsidR="00C72936" w:rsidRPr="00A21D16">
        <w:rPr>
          <w:rFonts w:ascii="Times New Roman" w:hAnsi="Times New Roman"/>
          <w:sz w:val="28"/>
          <w:szCs w:val="28"/>
        </w:rPr>
        <w:t>Езоповой</w:t>
      </w:r>
      <w:proofErr w:type="spellEnd"/>
      <w:r w:rsidR="00C72936" w:rsidRPr="00A21D16">
        <w:rPr>
          <w:rFonts w:ascii="Times New Roman" w:hAnsi="Times New Roman"/>
          <w:sz w:val="28"/>
          <w:szCs w:val="28"/>
        </w:rPr>
        <w:t xml:space="preserve"> является разработка и реализация образовательного проекта как способа педагогической поддержки спонтанной игры детей дошкольного возраста.</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О.С. Солнцева, С.А. </w:t>
      </w:r>
      <w:proofErr w:type="spellStart"/>
      <w:r w:rsidRPr="00A21D16">
        <w:rPr>
          <w:rFonts w:ascii="Times New Roman" w:hAnsi="Times New Roman"/>
          <w:sz w:val="28"/>
          <w:szCs w:val="28"/>
        </w:rPr>
        <w:t>Езопова</w:t>
      </w:r>
      <w:proofErr w:type="spellEnd"/>
      <w:r w:rsidRPr="00A21D16">
        <w:rPr>
          <w:rFonts w:ascii="Times New Roman" w:hAnsi="Times New Roman"/>
          <w:sz w:val="28"/>
          <w:szCs w:val="28"/>
        </w:rPr>
        <w:t xml:space="preserve"> считают, что педагогическая поддержка спонтанной игры дошкольников посредством образовательного проекта «возможна при учете актуальных интересов детей дошкольного возраста и проявлений их субкультуры, обогащении содержания игрового опыта, который имеется у ребенка. При этом включение детей в образовательный проект позволяет обогатить игровой опыт ребенка за счет социально значимого содержания, создать продукты детской деятельности, которые будут использоваться в игре. Особенность образовательных проектов в том, что они встраиваются в текущее образовательное содержание, делая его значимым и мотивированным для дошкольников за счет направленности на обогащение игровой деятельности» [Солнцева, </w:t>
      </w:r>
      <w:proofErr w:type="spellStart"/>
      <w:r w:rsidRPr="00A21D16">
        <w:rPr>
          <w:rFonts w:ascii="Times New Roman" w:hAnsi="Times New Roman"/>
          <w:sz w:val="28"/>
          <w:szCs w:val="28"/>
        </w:rPr>
        <w:t>Езопова</w:t>
      </w:r>
      <w:proofErr w:type="spellEnd"/>
      <w:r w:rsidRPr="00A21D16">
        <w:rPr>
          <w:rFonts w:ascii="Times New Roman" w:hAnsi="Times New Roman"/>
          <w:sz w:val="28"/>
          <w:szCs w:val="28"/>
        </w:rPr>
        <w:t>, с. 92].</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Все виды деятельности детей, включенные в образовательный проект, направлены на пошаговое создание результата–продукта, который имеет ценность для детской жизнедеятельности и может быть использован детьми. Организация деятельности детей в образовательном проекте обусловлена задачами и содержанием образовательной программы дошкольной организации, носит </w:t>
      </w:r>
      <w:proofErr w:type="spellStart"/>
      <w:r w:rsidRPr="00A21D16">
        <w:rPr>
          <w:rFonts w:ascii="Times New Roman" w:hAnsi="Times New Roman"/>
          <w:sz w:val="28"/>
          <w:szCs w:val="28"/>
        </w:rPr>
        <w:t>возрастосообразный</w:t>
      </w:r>
      <w:proofErr w:type="spellEnd"/>
      <w:r w:rsidRPr="00A21D16">
        <w:rPr>
          <w:rFonts w:ascii="Times New Roman" w:hAnsi="Times New Roman"/>
          <w:sz w:val="28"/>
          <w:szCs w:val="28"/>
        </w:rPr>
        <w:t xml:space="preserve"> характер. Способы учета детских </w:t>
      </w:r>
      <w:r w:rsidRPr="00A21D16">
        <w:rPr>
          <w:rFonts w:ascii="Times New Roman" w:hAnsi="Times New Roman"/>
          <w:sz w:val="28"/>
          <w:szCs w:val="28"/>
        </w:rPr>
        <w:lastRenderedPageBreak/>
        <w:t xml:space="preserve">интересов и проявлений субкультуры дошкольников в образовательном проекте обусловлены необходимостью поддержки самостоятельности и инициативности детей [Солнцева, </w:t>
      </w:r>
      <w:proofErr w:type="spellStart"/>
      <w:r w:rsidRPr="00A21D16">
        <w:rPr>
          <w:rFonts w:ascii="Times New Roman" w:hAnsi="Times New Roman"/>
          <w:sz w:val="28"/>
          <w:szCs w:val="28"/>
        </w:rPr>
        <w:t>Езопова</w:t>
      </w:r>
      <w:proofErr w:type="spellEnd"/>
      <w:r w:rsidRPr="00A21D16">
        <w:rPr>
          <w:rFonts w:ascii="Times New Roman" w:hAnsi="Times New Roman"/>
          <w:sz w:val="28"/>
          <w:szCs w:val="28"/>
        </w:rPr>
        <w:t>, с. 93].</w:t>
      </w:r>
    </w:p>
    <w:p w:rsidR="00C72936" w:rsidRPr="00A21D16" w:rsidRDefault="00C72936" w:rsidP="00C72936">
      <w:pPr>
        <w:spacing w:after="0" w:line="360" w:lineRule="auto"/>
        <w:ind w:firstLine="709"/>
        <w:jc w:val="both"/>
        <w:rPr>
          <w:rFonts w:ascii="Times New Roman" w:eastAsiaTheme="minorHAnsi" w:hAnsi="Times New Roman"/>
          <w:sz w:val="28"/>
          <w:szCs w:val="28"/>
        </w:rPr>
      </w:pPr>
      <w:r w:rsidRPr="00A21D16">
        <w:rPr>
          <w:rFonts w:ascii="Times New Roman" w:hAnsi="Times New Roman"/>
          <w:sz w:val="28"/>
          <w:szCs w:val="28"/>
        </w:rPr>
        <w:t xml:space="preserve">На основе анализа практического опыта О.С. Солнцевой и С.А. </w:t>
      </w:r>
      <w:proofErr w:type="spellStart"/>
      <w:r w:rsidRPr="00A21D16">
        <w:rPr>
          <w:rFonts w:ascii="Times New Roman" w:hAnsi="Times New Roman"/>
          <w:sz w:val="28"/>
          <w:szCs w:val="28"/>
        </w:rPr>
        <w:t>Езоповой</w:t>
      </w:r>
      <w:proofErr w:type="spellEnd"/>
      <w:r w:rsidRPr="00A21D16">
        <w:rPr>
          <w:rFonts w:ascii="Times New Roman" w:hAnsi="Times New Roman"/>
          <w:sz w:val="28"/>
          <w:szCs w:val="28"/>
        </w:rPr>
        <w:t xml:space="preserve"> </w:t>
      </w:r>
      <w:r w:rsidR="00622305">
        <w:rPr>
          <w:rFonts w:ascii="Times New Roman" w:hAnsi="Times New Roman"/>
          <w:sz w:val="28"/>
          <w:szCs w:val="28"/>
        </w:rPr>
        <w:t xml:space="preserve">мы можем </w:t>
      </w:r>
      <w:r w:rsidRPr="00A21D16">
        <w:rPr>
          <w:rFonts w:ascii="Times New Roman" w:eastAsiaTheme="minorHAnsi" w:hAnsi="Times New Roman"/>
          <w:sz w:val="28"/>
          <w:szCs w:val="28"/>
        </w:rPr>
        <w:t>рассматривать образовательный проект как способ содержательной интеграции</w:t>
      </w:r>
      <w:r w:rsidRPr="00A21D16">
        <w:rPr>
          <w:rFonts w:ascii="Times New Roman" w:hAnsi="Times New Roman"/>
          <w:sz w:val="28"/>
          <w:szCs w:val="28"/>
        </w:rPr>
        <w:t xml:space="preserve"> </w:t>
      </w:r>
      <w:r w:rsidRPr="00A21D16">
        <w:rPr>
          <w:rFonts w:ascii="Times New Roman" w:eastAsiaTheme="minorHAnsi" w:hAnsi="Times New Roman"/>
          <w:sz w:val="28"/>
          <w:szCs w:val="28"/>
        </w:rPr>
        <w:t>режимных моментов детского сада: занятий (непрерывной образовательной деятельности), совместной деятельности взрослых и детей, самостоятельной деятельности детей в развивающей предметно-пространственной среде.</w:t>
      </w:r>
    </w:p>
    <w:p w:rsidR="00C72936" w:rsidRPr="00A21D16" w:rsidRDefault="00C72936" w:rsidP="00C72936">
      <w:pPr>
        <w:spacing w:after="0" w:line="360" w:lineRule="auto"/>
        <w:ind w:firstLine="709"/>
        <w:jc w:val="both"/>
        <w:rPr>
          <w:rFonts w:ascii="Times New Roman" w:eastAsiaTheme="minorHAnsi" w:hAnsi="Times New Roman"/>
          <w:sz w:val="28"/>
          <w:szCs w:val="28"/>
        </w:rPr>
      </w:pPr>
      <w:r w:rsidRPr="00A21D16">
        <w:rPr>
          <w:rFonts w:ascii="Times New Roman" w:eastAsiaTheme="minorHAnsi" w:hAnsi="Times New Roman"/>
          <w:sz w:val="28"/>
          <w:szCs w:val="28"/>
        </w:rPr>
        <w:t xml:space="preserve">Чтение художественной литературы, организуемое воспитателем в процессе реализации образовательного проекта, объединяется с игровой деятельностью, тем самым обогащает игровой опыт детей дошкольного возраста. </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Таким образом, ученые выделяют несколько условий педагогической поддержки спонтанной игры детей дошкольного возраста:</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 поддерживающая позиция воспитателя, направленная на поддержку инициативы детей в игре;</w:t>
      </w:r>
    </w:p>
    <w:p w:rsidR="00C72936" w:rsidRPr="00A21D16" w:rsidRDefault="00C72936" w:rsidP="00C72936">
      <w:pPr>
        <w:spacing w:after="0" w:line="360" w:lineRule="auto"/>
        <w:ind w:firstLine="709"/>
        <w:jc w:val="both"/>
        <w:rPr>
          <w:rFonts w:ascii="Times New Roman" w:hAnsi="Times New Roman"/>
          <w:color w:val="000000"/>
          <w:sz w:val="28"/>
          <w:szCs w:val="28"/>
          <w:lang w:eastAsia="ru-RU" w:bidi="ru-RU"/>
        </w:rPr>
      </w:pPr>
      <w:r w:rsidRPr="00A21D16">
        <w:rPr>
          <w:rFonts w:ascii="Times New Roman" w:hAnsi="Times New Roman"/>
          <w:sz w:val="28"/>
          <w:szCs w:val="28"/>
        </w:rPr>
        <w:t xml:space="preserve">- </w:t>
      </w:r>
      <w:r w:rsidRPr="00A21D16">
        <w:rPr>
          <w:rFonts w:ascii="Times New Roman" w:hAnsi="Times New Roman"/>
          <w:color w:val="000000"/>
          <w:sz w:val="28"/>
          <w:szCs w:val="28"/>
          <w:lang w:eastAsia="ru-RU" w:bidi="ru-RU"/>
        </w:rPr>
        <w:t>активизация игровых умений детей, таких как: замысел игры, сюжет игры, роль, ролевые действия, ролевая речь;</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color w:val="000000"/>
          <w:sz w:val="28"/>
          <w:szCs w:val="28"/>
          <w:lang w:eastAsia="ru-RU" w:bidi="ru-RU"/>
        </w:rPr>
        <w:t xml:space="preserve">- </w:t>
      </w:r>
      <w:r w:rsidRPr="00A21D16">
        <w:rPr>
          <w:rFonts w:ascii="Times New Roman" w:hAnsi="Times New Roman"/>
          <w:sz w:val="28"/>
          <w:szCs w:val="28"/>
        </w:rPr>
        <w:t>использование маркеров игрового пространства в организации предметно-развивающей среды;</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  разработка и реализация образовательного проекта как способа педагогической поддержки спонтанной игры детей дошкольного возраста.</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В своем исследовании мы будет реализовывать следующие условия педагогической поддержки спонтанной игры детей дошкольного возраста:</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   использование маркеров игрового пространства в организации предметно-развивающей среды;</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t>-  разработка и реализация образовательного проекта как способа педагогической поддержки спонтанной игры детей дошкольного возраста.</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lastRenderedPageBreak/>
        <w:t xml:space="preserve">В следующей главе будет рассмотрена опытно-экспериментальная работа по организации педагогической поддержки спонтанной игры детей дошкольного возраста. </w:t>
      </w:r>
    </w:p>
    <w:p w:rsidR="00C72936" w:rsidRPr="00A21D16" w:rsidRDefault="00C72936" w:rsidP="00C72936">
      <w:pPr>
        <w:tabs>
          <w:tab w:val="left" w:pos="3750"/>
        </w:tabs>
        <w:spacing w:after="0" w:line="360" w:lineRule="auto"/>
        <w:ind w:firstLine="709"/>
        <w:jc w:val="both"/>
        <w:rPr>
          <w:rStyle w:val="FontStyle13"/>
          <w:sz w:val="28"/>
          <w:szCs w:val="28"/>
        </w:rPr>
      </w:pPr>
      <w:r w:rsidRPr="00A21D16">
        <w:rPr>
          <w:rStyle w:val="FontStyle13"/>
          <w:sz w:val="28"/>
          <w:szCs w:val="28"/>
        </w:rPr>
        <w:t>Тема нашего исследования на сегодняшний день важная и актуальная.</w:t>
      </w:r>
    </w:p>
    <w:p w:rsidR="00C72936" w:rsidRPr="00A21D16" w:rsidRDefault="00C72936" w:rsidP="00C72936">
      <w:pPr>
        <w:spacing w:after="0" w:line="360" w:lineRule="auto"/>
        <w:jc w:val="both"/>
        <w:rPr>
          <w:rFonts w:ascii="Times New Roman" w:hAnsi="Times New Roman"/>
          <w:sz w:val="28"/>
          <w:szCs w:val="28"/>
          <w:shd w:val="clear" w:color="auto" w:fill="FFFFFF"/>
        </w:rPr>
      </w:pPr>
      <w:r w:rsidRPr="00A21D16">
        <w:rPr>
          <w:rFonts w:ascii="Times New Roman" w:hAnsi="Times New Roman"/>
          <w:sz w:val="28"/>
          <w:szCs w:val="28"/>
          <w:shd w:val="clear" w:color="auto" w:fill="FFFFFF"/>
        </w:rPr>
        <w:t>Именно в игре развиваются мышление, воображение, умение правильно принимать на себя роль и следовать правилам. А самым ценным видом игры выступает самодеятельная игра. Потому, что это игра инициирована ребёнком, игра, которую он сам придумал, игра, в которой ребёнок выстраивает все взаимоотношения. В рамках именно самодеятельной игры идёт максимальное развитие дошкольника. Данный вид игры ценен ещё и тем, что многие педагоги уже не могут в неё попасть, они к самодеятельной игре не име</w:t>
      </w:r>
      <w:r>
        <w:rPr>
          <w:rFonts w:ascii="Times New Roman" w:hAnsi="Times New Roman"/>
          <w:sz w:val="28"/>
          <w:szCs w:val="28"/>
          <w:shd w:val="clear" w:color="auto" w:fill="FFFFFF"/>
        </w:rPr>
        <w:t>ем прямого отношения, а значит,</w:t>
      </w:r>
      <w:r w:rsidRPr="00A21D16">
        <w:rPr>
          <w:rFonts w:ascii="Times New Roman" w:hAnsi="Times New Roman"/>
          <w:sz w:val="28"/>
          <w:szCs w:val="28"/>
          <w:shd w:val="clear" w:color="auto" w:fill="FFFFFF"/>
        </w:rPr>
        <w:t> не могут ею управлять.</w:t>
      </w:r>
    </w:p>
    <w:p w:rsidR="00C72936" w:rsidRPr="00A21D16" w:rsidRDefault="00C72936" w:rsidP="00C72936">
      <w:pPr>
        <w:spacing w:after="0" w:line="360" w:lineRule="auto"/>
        <w:ind w:firstLine="709"/>
        <w:jc w:val="both"/>
        <w:rPr>
          <w:rFonts w:ascii="Times New Roman" w:hAnsi="Times New Roman"/>
          <w:sz w:val="28"/>
          <w:szCs w:val="28"/>
          <w:shd w:val="clear" w:color="auto" w:fill="FFFFFF"/>
        </w:rPr>
      </w:pPr>
      <w:r w:rsidRPr="00A21D16">
        <w:rPr>
          <w:rFonts w:ascii="Times New Roman" w:hAnsi="Times New Roman"/>
          <w:sz w:val="28"/>
          <w:szCs w:val="28"/>
          <w:shd w:val="clear" w:color="auto" w:fill="FFFFFF"/>
        </w:rPr>
        <w:t> На практике часто можно столкнуться с тем, что игры детей «затухают», едва начавшись, либо переходят на накатанные рельсы более простого сюжета, дальше не развиваясь. Игровые действия «шаблонизируются». Возникает проблема – самодеятельная игра детей не поднимается на новый уровень. В связи с этим, для обогащения и провоцирования детской игры педагог должен применять новые эффективные технологии.</w:t>
      </w:r>
    </w:p>
    <w:p w:rsidR="00C72936" w:rsidRPr="00A21D16" w:rsidRDefault="00C72936" w:rsidP="00C72936">
      <w:pPr>
        <w:spacing w:after="0" w:line="360" w:lineRule="auto"/>
        <w:ind w:firstLine="709"/>
        <w:jc w:val="both"/>
        <w:rPr>
          <w:rStyle w:val="1"/>
          <w:rFonts w:ascii="Times New Roman" w:hAnsi="Times New Roman"/>
          <w:sz w:val="28"/>
          <w:szCs w:val="28"/>
          <w:shd w:val="clear" w:color="auto" w:fill="FFFFFF"/>
        </w:rPr>
      </w:pPr>
      <w:r w:rsidRPr="00A21D16">
        <w:rPr>
          <w:rStyle w:val="1"/>
          <w:rFonts w:ascii="Times New Roman" w:hAnsi="Times New Roman"/>
          <w:sz w:val="28"/>
          <w:szCs w:val="28"/>
          <w:shd w:val="clear" w:color="auto" w:fill="FFFFFF"/>
        </w:rPr>
        <w:t xml:space="preserve">В существующих исследованиях М.А. Васильевой, Л.Н. </w:t>
      </w:r>
      <w:proofErr w:type="spellStart"/>
      <w:r w:rsidRPr="00A21D16">
        <w:rPr>
          <w:rStyle w:val="1"/>
          <w:rFonts w:ascii="Times New Roman" w:hAnsi="Times New Roman"/>
          <w:sz w:val="28"/>
          <w:szCs w:val="28"/>
          <w:shd w:val="clear" w:color="auto" w:fill="FFFFFF"/>
        </w:rPr>
        <w:t>Венгера</w:t>
      </w:r>
      <w:proofErr w:type="spellEnd"/>
      <w:r w:rsidRPr="00A21D16">
        <w:rPr>
          <w:rStyle w:val="1"/>
          <w:rFonts w:ascii="Times New Roman" w:hAnsi="Times New Roman"/>
          <w:sz w:val="28"/>
          <w:szCs w:val="28"/>
          <w:shd w:val="clear" w:color="auto" w:fill="FFFFFF"/>
        </w:rPr>
        <w:t>, Я.Л. Коломенского, А.В. Запорожца посвященных педагогической поддержке в частности спонтанных игр детей дошкольного возраста, большое внимание уделяется способам управления игровой деятельностью в ходе развития детей дошкольного возраста. Вместе с тем, анализ педагогической практики показывает, что не всегда педагоги владеют методами и приемами педагогической поддержки спонтанной игры детей дошкольного возраста.</w:t>
      </w:r>
    </w:p>
    <w:p w:rsidR="00C72936" w:rsidRPr="00A21D16" w:rsidRDefault="00C72936" w:rsidP="00C72936">
      <w:pPr>
        <w:spacing w:after="0" w:line="360" w:lineRule="auto"/>
        <w:ind w:firstLine="709"/>
        <w:jc w:val="both"/>
        <w:rPr>
          <w:rFonts w:ascii="Times New Roman" w:hAnsi="Times New Roman"/>
          <w:sz w:val="28"/>
          <w:szCs w:val="28"/>
          <w:shd w:val="clear" w:color="auto" w:fill="FFFFFF"/>
        </w:rPr>
      </w:pPr>
      <w:r w:rsidRPr="00A21D16">
        <w:rPr>
          <w:rStyle w:val="1"/>
          <w:rFonts w:ascii="Times New Roman" w:hAnsi="Times New Roman"/>
          <w:sz w:val="28"/>
          <w:szCs w:val="28"/>
          <w:shd w:val="clear" w:color="auto" w:fill="FFFFFF"/>
        </w:rPr>
        <w:t>Актуальность этой проблемы для современной дошкольной педагогики обусловлена трудностями практики в адаптации теоретических материалов к конкретным условиям.</w:t>
      </w:r>
    </w:p>
    <w:p w:rsidR="00C72936" w:rsidRPr="00A21D16" w:rsidRDefault="00C72936" w:rsidP="00C72936">
      <w:pPr>
        <w:spacing w:after="0" w:line="360" w:lineRule="auto"/>
        <w:ind w:firstLine="709"/>
        <w:jc w:val="both"/>
        <w:rPr>
          <w:rFonts w:ascii="Times New Roman" w:hAnsi="Times New Roman"/>
          <w:sz w:val="28"/>
          <w:szCs w:val="28"/>
        </w:rPr>
      </w:pPr>
      <w:r w:rsidRPr="00A21D16">
        <w:rPr>
          <w:rFonts w:ascii="Times New Roman" w:hAnsi="Times New Roman"/>
          <w:sz w:val="28"/>
          <w:szCs w:val="28"/>
        </w:rPr>
        <w:lastRenderedPageBreak/>
        <w:t>В соответствии с целью и гипотезой исследования были определены задачи исследования:</w:t>
      </w:r>
    </w:p>
    <w:p w:rsidR="00C72936" w:rsidRPr="00A21D16" w:rsidRDefault="00C72936" w:rsidP="00C72936">
      <w:pPr>
        <w:spacing w:after="0" w:line="360" w:lineRule="auto"/>
        <w:ind w:firstLine="709"/>
        <w:jc w:val="both"/>
        <w:rPr>
          <w:rFonts w:ascii="Times New Roman" w:eastAsia="Times New Roman" w:hAnsi="Times New Roman"/>
          <w:sz w:val="28"/>
          <w:szCs w:val="28"/>
          <w:lang w:eastAsia="ru-RU"/>
        </w:rPr>
      </w:pPr>
      <w:r w:rsidRPr="00A21D16">
        <w:rPr>
          <w:rFonts w:ascii="Times New Roman" w:eastAsia="Times New Roman" w:hAnsi="Times New Roman"/>
          <w:sz w:val="28"/>
          <w:szCs w:val="28"/>
          <w:lang w:eastAsia="ru-RU"/>
        </w:rPr>
        <w:t xml:space="preserve">1. Проанализировать психолого-педагогическую литературу по теме исследования, конкретизировать </w:t>
      </w:r>
      <w:proofErr w:type="gramStart"/>
      <w:r w:rsidRPr="00A21D16">
        <w:rPr>
          <w:rFonts w:ascii="Times New Roman" w:eastAsia="Times New Roman" w:hAnsi="Times New Roman"/>
          <w:sz w:val="28"/>
          <w:szCs w:val="28"/>
          <w:lang w:eastAsia="ru-RU"/>
        </w:rPr>
        <w:t>понятие  «</w:t>
      </w:r>
      <w:proofErr w:type="gramEnd"/>
      <w:r w:rsidRPr="00A21D16">
        <w:rPr>
          <w:rFonts w:ascii="Times New Roman" w:eastAsia="Times New Roman" w:hAnsi="Times New Roman"/>
          <w:sz w:val="28"/>
          <w:szCs w:val="28"/>
          <w:lang w:eastAsia="ru-RU"/>
        </w:rPr>
        <w:t xml:space="preserve">педагогическая поддержка». </w:t>
      </w:r>
    </w:p>
    <w:p w:rsidR="00C72936" w:rsidRPr="00A21D16" w:rsidRDefault="00C72936" w:rsidP="00C72936">
      <w:pPr>
        <w:spacing w:after="0" w:line="360" w:lineRule="auto"/>
        <w:ind w:firstLine="709"/>
        <w:jc w:val="both"/>
        <w:rPr>
          <w:rFonts w:ascii="Times New Roman" w:eastAsia="Times New Roman" w:hAnsi="Times New Roman"/>
          <w:sz w:val="28"/>
          <w:szCs w:val="28"/>
          <w:lang w:eastAsia="ru-RU"/>
        </w:rPr>
      </w:pPr>
      <w:r w:rsidRPr="00A21D16">
        <w:rPr>
          <w:rFonts w:ascii="Times New Roman" w:eastAsia="Times New Roman" w:hAnsi="Times New Roman"/>
          <w:sz w:val="28"/>
          <w:szCs w:val="28"/>
          <w:lang w:eastAsia="ru-RU"/>
        </w:rPr>
        <w:t xml:space="preserve">2. Раскрыть особенности </w:t>
      </w:r>
      <w:r w:rsidRPr="00A21D16">
        <w:rPr>
          <w:rFonts w:ascii="Times New Roman" w:hAnsi="Times New Roman"/>
          <w:sz w:val="28"/>
          <w:szCs w:val="28"/>
        </w:rPr>
        <w:t>педагогической поддержки спонтанной игры детей дошкольного возраста</w:t>
      </w:r>
      <w:r w:rsidRPr="00A21D16">
        <w:rPr>
          <w:rFonts w:ascii="Times New Roman" w:eastAsia="Times New Roman" w:hAnsi="Times New Roman"/>
          <w:sz w:val="28"/>
          <w:szCs w:val="28"/>
          <w:lang w:eastAsia="ru-RU"/>
        </w:rPr>
        <w:t>.</w:t>
      </w:r>
    </w:p>
    <w:p w:rsidR="00C72936" w:rsidRPr="00A21D16" w:rsidRDefault="00C72936" w:rsidP="00C72936">
      <w:pPr>
        <w:tabs>
          <w:tab w:val="left" w:pos="3750"/>
        </w:tabs>
        <w:spacing w:after="0" w:line="360" w:lineRule="auto"/>
        <w:ind w:firstLine="709"/>
        <w:jc w:val="both"/>
        <w:rPr>
          <w:rFonts w:ascii="Times New Roman" w:hAnsi="Times New Roman"/>
          <w:sz w:val="28"/>
          <w:szCs w:val="28"/>
        </w:rPr>
      </w:pPr>
      <w:r w:rsidRPr="00A21D16">
        <w:rPr>
          <w:rFonts w:ascii="Times New Roman" w:hAnsi="Times New Roman"/>
          <w:sz w:val="28"/>
          <w:szCs w:val="28"/>
        </w:rPr>
        <w:t xml:space="preserve">3. </w:t>
      </w:r>
      <w:r w:rsidRPr="00A21D16">
        <w:rPr>
          <w:rFonts w:ascii="Times New Roman" w:eastAsia="Times New Roman" w:hAnsi="Times New Roman"/>
          <w:sz w:val="28"/>
          <w:szCs w:val="28"/>
          <w:lang w:eastAsia="ru-RU"/>
        </w:rPr>
        <w:t xml:space="preserve">Выявить, теоретически обосновать и экспериментально проверить условия </w:t>
      </w:r>
      <w:r w:rsidRPr="00A21D16">
        <w:rPr>
          <w:rFonts w:ascii="Times New Roman" w:hAnsi="Times New Roman"/>
          <w:sz w:val="28"/>
          <w:szCs w:val="28"/>
        </w:rPr>
        <w:t>педагогической поддержки спонтанной игры детей дошкольного возраста.</w:t>
      </w:r>
    </w:p>
    <w:p w:rsidR="0067039A" w:rsidRPr="00A21D16" w:rsidRDefault="0067039A" w:rsidP="0067039A">
      <w:pPr>
        <w:shd w:val="clear" w:color="auto" w:fill="FFFFFF"/>
        <w:spacing w:after="0" w:line="360" w:lineRule="auto"/>
        <w:ind w:firstLine="709"/>
        <w:jc w:val="both"/>
        <w:rPr>
          <w:rFonts w:ascii="Times New Roman" w:hAnsi="Times New Roman"/>
          <w:sz w:val="28"/>
          <w:szCs w:val="28"/>
        </w:rPr>
      </w:pPr>
    </w:p>
    <w:p w:rsidR="0067039A" w:rsidRPr="00A21D16" w:rsidRDefault="0067039A" w:rsidP="0067039A">
      <w:pPr>
        <w:spacing w:after="0" w:line="360" w:lineRule="auto"/>
        <w:ind w:firstLine="709"/>
        <w:jc w:val="both"/>
        <w:rPr>
          <w:rFonts w:ascii="Times New Roman" w:hAnsi="Times New Roman"/>
          <w:sz w:val="28"/>
          <w:szCs w:val="28"/>
        </w:rPr>
      </w:pPr>
    </w:p>
    <w:p w:rsidR="0067039A" w:rsidRDefault="0067039A"/>
    <w:sectPr w:rsidR="006703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 Sans">
    <w:charset w:val="CC"/>
    <w:family w:val="swiss"/>
    <w:pitch w:val="variable"/>
    <w:sig w:usb0="E7002EFF" w:usb1="D200FDFF" w:usb2="0A04602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ABA"/>
    <w:rsid w:val="00377ABA"/>
    <w:rsid w:val="005C096F"/>
    <w:rsid w:val="00622305"/>
    <w:rsid w:val="0067039A"/>
    <w:rsid w:val="00C72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CC850"/>
  <w15:chartTrackingRefBased/>
  <w15:docId w15:val="{42DD81C9-0C49-4736-8F1B-6EACA30AA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39A"/>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basedOn w:val="a0"/>
    <w:rsid w:val="0067039A"/>
  </w:style>
  <w:style w:type="character" w:customStyle="1" w:styleId="plagiat">
    <w:name w:val="plagiat"/>
    <w:basedOn w:val="a0"/>
    <w:rsid w:val="0067039A"/>
  </w:style>
  <w:style w:type="paragraph" w:styleId="a3">
    <w:name w:val="Normal (Web)"/>
    <w:basedOn w:val="a"/>
    <w:uiPriority w:val="99"/>
    <w:unhideWhenUsed/>
    <w:rsid w:val="006703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lf-cite">
    <w:name w:val="self-cite"/>
    <w:basedOn w:val="a0"/>
    <w:rsid w:val="0067039A"/>
  </w:style>
  <w:style w:type="character" w:styleId="a4">
    <w:name w:val="Strong"/>
    <w:basedOn w:val="a0"/>
    <w:uiPriority w:val="22"/>
    <w:qFormat/>
    <w:rsid w:val="0067039A"/>
    <w:rPr>
      <w:b/>
      <w:bCs/>
    </w:rPr>
  </w:style>
  <w:style w:type="character" w:customStyle="1" w:styleId="FontStyle13">
    <w:name w:val="Font Style13"/>
    <w:basedOn w:val="a0"/>
    <w:uiPriority w:val="99"/>
    <w:rsid w:val="00C72936"/>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2495</Words>
  <Characters>14227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2026-02-11T08:37:00Z</dcterms:created>
  <dcterms:modified xsi:type="dcterms:W3CDTF">2026-02-18T09:00:00Z</dcterms:modified>
</cp:coreProperties>
</file>