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A25" w:rsidRPr="00654A25" w:rsidRDefault="00654A25" w:rsidP="00654A25">
      <w:pPr>
        <w:spacing w:line="360" w:lineRule="auto"/>
        <w:jc w:val="center"/>
        <w:rPr>
          <w:sz w:val="28"/>
          <w:szCs w:val="28"/>
        </w:rPr>
      </w:pPr>
      <w:r w:rsidRPr="00654A25">
        <w:rPr>
          <w:sz w:val="28"/>
          <w:szCs w:val="28"/>
        </w:rPr>
        <w:t>Муниципальное общеобразовательное учреждение</w:t>
      </w:r>
    </w:p>
    <w:p w:rsidR="00A01A3D" w:rsidRPr="00654A25" w:rsidRDefault="00654A25" w:rsidP="00654A25">
      <w:pPr>
        <w:spacing w:line="360" w:lineRule="auto"/>
        <w:jc w:val="center"/>
        <w:rPr>
          <w:sz w:val="28"/>
          <w:szCs w:val="28"/>
        </w:rPr>
      </w:pPr>
      <w:r w:rsidRPr="00654A25">
        <w:rPr>
          <w:sz w:val="28"/>
          <w:szCs w:val="28"/>
        </w:rPr>
        <w:t>«Гимназия №10 Кировского района Волгограда»</w:t>
      </w:r>
    </w:p>
    <w:p w:rsidR="00A01A3D" w:rsidRPr="00654A25" w:rsidRDefault="00A01A3D" w:rsidP="00654A25">
      <w:pPr>
        <w:spacing w:line="360" w:lineRule="auto"/>
        <w:jc w:val="center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center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center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center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center"/>
        <w:rPr>
          <w:sz w:val="28"/>
          <w:szCs w:val="28"/>
        </w:rPr>
      </w:pPr>
    </w:p>
    <w:p w:rsidR="00A01A3D" w:rsidRPr="00654A25" w:rsidRDefault="003B2AF6" w:rsidP="00654A25">
      <w:pPr>
        <w:spacing w:before="120" w:after="120" w:line="360" w:lineRule="auto"/>
        <w:jc w:val="center"/>
        <w:rPr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A01A3D" w:rsidRPr="00654A25" w:rsidRDefault="00A403B1" w:rsidP="00654A25">
      <w:pPr>
        <w:spacing w:before="120" w:after="120" w:line="360" w:lineRule="auto"/>
        <w:jc w:val="center"/>
        <w:rPr>
          <w:sz w:val="28"/>
          <w:szCs w:val="28"/>
        </w:rPr>
      </w:pPr>
      <w:r w:rsidRPr="00654A25">
        <w:rPr>
          <w:sz w:val="28"/>
          <w:szCs w:val="28"/>
        </w:rPr>
        <w:t>на тему</w:t>
      </w:r>
    </w:p>
    <w:p w:rsidR="00654A25" w:rsidRDefault="00A403B1" w:rsidP="00654A25">
      <w:pPr>
        <w:spacing w:after="120" w:line="360" w:lineRule="auto"/>
        <w:jc w:val="center"/>
        <w:rPr>
          <w:b/>
          <w:bCs/>
          <w:sz w:val="28"/>
          <w:szCs w:val="28"/>
        </w:rPr>
      </w:pPr>
      <w:r w:rsidRPr="00654A25">
        <w:rPr>
          <w:b/>
          <w:bCs/>
          <w:sz w:val="28"/>
          <w:szCs w:val="28"/>
        </w:rPr>
        <w:t xml:space="preserve">«Система обучения порядку выполнения действий </w:t>
      </w:r>
    </w:p>
    <w:p w:rsidR="00A01A3D" w:rsidRPr="00654A25" w:rsidRDefault="00A403B1" w:rsidP="00654A25">
      <w:pPr>
        <w:spacing w:after="120" w:line="360" w:lineRule="auto"/>
        <w:jc w:val="center"/>
        <w:rPr>
          <w:sz w:val="28"/>
          <w:szCs w:val="28"/>
        </w:rPr>
      </w:pPr>
      <w:r w:rsidRPr="00654A25">
        <w:rPr>
          <w:b/>
          <w:bCs/>
          <w:sz w:val="28"/>
          <w:szCs w:val="28"/>
        </w:rPr>
        <w:t>с математическими выражениями»</w:t>
      </w:r>
    </w:p>
    <w:p w:rsidR="00A01A3D" w:rsidRPr="00654A25" w:rsidRDefault="00A01A3D" w:rsidP="00654A25">
      <w:pPr>
        <w:spacing w:line="360" w:lineRule="auto"/>
        <w:jc w:val="center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5680"/>
        <w:gridCol w:w="4395"/>
      </w:tblGrid>
      <w:tr w:rsidR="00A01A3D" w:rsidRPr="00654A25" w:rsidTr="00654A25">
        <w:tc>
          <w:tcPr>
            <w:tcW w:w="5680" w:type="dxa"/>
            <w:noWrap/>
          </w:tcPr>
          <w:p w:rsidR="00A01A3D" w:rsidRPr="00654A25" w:rsidRDefault="00A01A3D" w:rsidP="00654A2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395" w:type="dxa"/>
            <w:noWrap/>
          </w:tcPr>
          <w:p w:rsidR="00A01A3D" w:rsidRDefault="00654A25" w:rsidP="00654A25">
            <w:pPr>
              <w:spacing w:before="40" w:after="4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Автор </w:t>
            </w:r>
            <w:r w:rsidR="003B2AF6">
              <w:rPr>
                <w:sz w:val="28"/>
                <w:szCs w:val="28"/>
              </w:rPr>
              <w:t>проекта</w:t>
            </w:r>
            <w:r>
              <w:rPr>
                <w:sz w:val="28"/>
                <w:szCs w:val="28"/>
              </w:rPr>
              <w:t>:</w:t>
            </w:r>
          </w:p>
          <w:p w:rsidR="00654A25" w:rsidRDefault="00654A25" w:rsidP="00654A25">
            <w:pPr>
              <w:spacing w:before="40" w:after="4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начальных классов</w:t>
            </w:r>
          </w:p>
          <w:p w:rsidR="00654A25" w:rsidRDefault="00654A25" w:rsidP="00654A25">
            <w:pPr>
              <w:spacing w:before="40" w:after="4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МОУ гимназии №10</w:t>
            </w:r>
          </w:p>
          <w:p w:rsidR="00654A25" w:rsidRPr="00654A25" w:rsidRDefault="00654A25" w:rsidP="00654A25">
            <w:pPr>
              <w:spacing w:before="40" w:after="4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Голодова Наталья Николаевна</w:t>
            </w:r>
          </w:p>
          <w:p w:rsidR="00A01A3D" w:rsidRPr="00654A25" w:rsidRDefault="00A01A3D" w:rsidP="00654A2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</w:pP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</w:pPr>
    </w:p>
    <w:p w:rsidR="00A01A3D" w:rsidRPr="00654A25" w:rsidRDefault="00CB442E" w:rsidP="00654A2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2026</w:t>
      </w:r>
      <w:r w:rsidR="00654A25">
        <w:rPr>
          <w:sz w:val="28"/>
          <w:szCs w:val="28"/>
        </w:rPr>
        <w:t>г</w:t>
      </w: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  <w:sectPr w:rsidR="00A01A3D" w:rsidRPr="00654A25">
          <w:pgSz w:w="11900" w:h="16840"/>
          <w:pgMar w:top="567" w:right="850" w:bottom="568" w:left="993" w:header="708" w:footer="708" w:gutter="0"/>
          <w:cols w:space="720"/>
        </w:sectPr>
      </w:pPr>
    </w:p>
    <w:p w:rsidR="00654A25" w:rsidRPr="008F26A7" w:rsidRDefault="00A403B1" w:rsidP="00654A25">
      <w:pPr>
        <w:pStyle w:val="title"/>
        <w:spacing w:line="360" w:lineRule="auto"/>
        <w:jc w:val="both"/>
        <w:rPr>
          <w:b w:val="0"/>
        </w:rPr>
      </w:pPr>
      <w:r w:rsidRPr="008F26A7">
        <w:rPr>
          <w:b w:val="0"/>
        </w:rPr>
        <w:lastRenderedPageBreak/>
        <w:t>Содержание</w:t>
      </w:r>
    </w:p>
    <w:p w:rsidR="008F26A7" w:rsidRPr="008F26A7" w:rsidRDefault="008F26A7" w:rsidP="00654A25">
      <w:pPr>
        <w:pStyle w:val="title"/>
        <w:spacing w:line="360" w:lineRule="auto"/>
        <w:jc w:val="both"/>
        <w:rPr>
          <w:b w:val="0"/>
        </w:rPr>
      </w:pPr>
      <w:r w:rsidRPr="008F26A7">
        <w:rPr>
          <w:b w:val="0"/>
        </w:rPr>
        <w:t>Аннотация…………………………………………………………………………</w:t>
      </w:r>
      <w:r>
        <w:rPr>
          <w:b w:val="0"/>
        </w:rPr>
        <w:t>3</w:t>
      </w:r>
    </w:p>
    <w:p w:rsidR="008F26A7" w:rsidRDefault="008F26A7" w:rsidP="008F26A7">
      <w:pPr>
        <w:pStyle w:val="title"/>
        <w:spacing w:line="360" w:lineRule="auto"/>
        <w:jc w:val="both"/>
        <w:rPr>
          <w:b w:val="0"/>
        </w:rPr>
      </w:pPr>
      <w:r>
        <w:rPr>
          <w:b w:val="0"/>
        </w:rPr>
        <w:t>1.</w:t>
      </w:r>
      <w:r w:rsidRPr="008F26A7">
        <w:rPr>
          <w:b w:val="0"/>
        </w:rPr>
        <w:t>Актуальность изу</w:t>
      </w:r>
      <w:r>
        <w:rPr>
          <w:b w:val="0"/>
        </w:rPr>
        <w:t>ч</w:t>
      </w:r>
      <w:r w:rsidRPr="008F26A7">
        <w:rPr>
          <w:b w:val="0"/>
        </w:rPr>
        <w:t>ения порядка действий в математических выражениях</w:t>
      </w:r>
      <w:r>
        <w:rPr>
          <w:b w:val="0"/>
        </w:rPr>
        <w:t>..5</w:t>
      </w:r>
    </w:p>
    <w:p w:rsidR="008F26A7" w:rsidRDefault="008F26A7" w:rsidP="008F26A7">
      <w:pPr>
        <w:pStyle w:val="title"/>
        <w:spacing w:line="360" w:lineRule="auto"/>
        <w:jc w:val="both"/>
        <w:rPr>
          <w:b w:val="0"/>
        </w:rPr>
      </w:pPr>
      <w:r>
        <w:rPr>
          <w:b w:val="0"/>
        </w:rPr>
        <w:t>2.</w:t>
      </w:r>
      <w:r w:rsidR="0010579B">
        <w:rPr>
          <w:b w:val="0"/>
        </w:rPr>
        <w:t>Метод «ступеней» и «блоков»…………………………………………………8</w:t>
      </w:r>
    </w:p>
    <w:p w:rsidR="008F26A7" w:rsidRDefault="0010579B" w:rsidP="008F26A7">
      <w:pPr>
        <w:pStyle w:val="title"/>
        <w:spacing w:line="360" w:lineRule="auto"/>
        <w:jc w:val="both"/>
        <w:rPr>
          <w:b w:val="0"/>
        </w:rPr>
      </w:pPr>
      <w:r>
        <w:rPr>
          <w:b w:val="0"/>
        </w:rPr>
        <w:t>4</w:t>
      </w:r>
      <w:r w:rsidR="008F26A7">
        <w:rPr>
          <w:b w:val="0"/>
        </w:rPr>
        <w:t>.</w:t>
      </w:r>
      <w:r>
        <w:rPr>
          <w:b w:val="0"/>
        </w:rPr>
        <w:t>Оценка эффективности обучающего метода</w:t>
      </w:r>
      <w:r w:rsidR="008F26A7">
        <w:rPr>
          <w:b w:val="0"/>
        </w:rPr>
        <w:t>…………………………………</w:t>
      </w:r>
      <w:r>
        <w:rPr>
          <w:b w:val="0"/>
        </w:rPr>
        <w:t>11</w:t>
      </w:r>
    </w:p>
    <w:p w:rsidR="008F26A7" w:rsidRDefault="0010579B" w:rsidP="00654A25">
      <w:pPr>
        <w:pStyle w:val="title"/>
        <w:spacing w:line="360" w:lineRule="auto"/>
        <w:jc w:val="both"/>
        <w:rPr>
          <w:b w:val="0"/>
        </w:rPr>
      </w:pPr>
      <w:r>
        <w:rPr>
          <w:b w:val="0"/>
        </w:rPr>
        <w:t>Заключение ……………………………………………………………………….14</w:t>
      </w:r>
    </w:p>
    <w:p w:rsidR="0010579B" w:rsidRPr="00654A25" w:rsidRDefault="0010579B" w:rsidP="00654A25">
      <w:pPr>
        <w:pStyle w:val="title"/>
        <w:spacing w:line="360" w:lineRule="auto"/>
        <w:jc w:val="both"/>
      </w:pPr>
      <w:r>
        <w:rPr>
          <w:b w:val="0"/>
        </w:rPr>
        <w:t>Библиография……………………………………………………………………..16</w:t>
      </w:r>
    </w:p>
    <w:p w:rsidR="0010579B" w:rsidRPr="00654A25" w:rsidRDefault="00B97205" w:rsidP="0010579B">
      <w:pPr>
        <w:pStyle w:val="14"/>
        <w:tabs>
          <w:tab w:val="right" w:leader="dot" w:pos="9629"/>
        </w:tabs>
        <w:spacing w:line="360" w:lineRule="auto"/>
        <w:jc w:val="both"/>
        <w:rPr>
          <w:noProof/>
          <w:sz w:val="28"/>
          <w:szCs w:val="28"/>
        </w:rPr>
      </w:pPr>
      <w:r w:rsidRPr="00654A25">
        <w:rPr>
          <w:sz w:val="28"/>
          <w:szCs w:val="28"/>
        </w:rPr>
        <w:fldChar w:fldCharType="begin"/>
      </w:r>
      <w:r w:rsidR="00A403B1" w:rsidRPr="00654A25">
        <w:rPr>
          <w:sz w:val="28"/>
          <w:szCs w:val="28"/>
        </w:rPr>
        <w:instrText>TOC \o 1-9 \h \z \u</w:instrText>
      </w:r>
      <w:r w:rsidRPr="00654A25">
        <w:rPr>
          <w:sz w:val="28"/>
          <w:szCs w:val="28"/>
        </w:rPr>
        <w:fldChar w:fldCharType="separate"/>
      </w:r>
    </w:p>
    <w:p w:rsidR="00654A25" w:rsidRPr="00654A25" w:rsidRDefault="00654A25" w:rsidP="00654A25">
      <w:pPr>
        <w:pStyle w:val="14"/>
        <w:tabs>
          <w:tab w:val="right" w:leader="dot" w:pos="9629"/>
        </w:tabs>
        <w:spacing w:line="360" w:lineRule="auto"/>
        <w:jc w:val="both"/>
        <w:rPr>
          <w:noProof/>
          <w:sz w:val="28"/>
          <w:szCs w:val="28"/>
        </w:rPr>
      </w:pPr>
    </w:p>
    <w:p w:rsidR="00A01A3D" w:rsidRPr="00654A25" w:rsidRDefault="00B97205" w:rsidP="00654A25">
      <w:pPr>
        <w:spacing w:line="360" w:lineRule="auto"/>
        <w:jc w:val="both"/>
        <w:rPr>
          <w:sz w:val="28"/>
          <w:szCs w:val="28"/>
        </w:rPr>
      </w:pPr>
      <w:r w:rsidRPr="00654A25">
        <w:rPr>
          <w:sz w:val="28"/>
          <w:szCs w:val="28"/>
        </w:rPr>
        <w:fldChar w:fldCharType="end"/>
      </w: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  <w:sectPr w:rsidR="00A01A3D" w:rsidRPr="00654A25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:rsidR="00654A25" w:rsidRDefault="00654A25" w:rsidP="00654A25">
      <w:pPr>
        <w:pStyle w:val="1"/>
        <w:spacing w:line="360" w:lineRule="auto"/>
        <w:jc w:val="both"/>
      </w:pPr>
      <w:bookmarkStart w:id="0" w:name="_Toc211753192"/>
      <w:r>
        <w:lastRenderedPageBreak/>
        <w:t xml:space="preserve">Аннотация </w:t>
      </w:r>
    </w:p>
    <w:bookmarkEnd w:id="0"/>
    <w:p w:rsidR="00A01A3D" w:rsidRPr="00654A25" w:rsidRDefault="00654A25" w:rsidP="00654A25">
      <w:pPr>
        <w:pStyle w:val="paragraphStyleText"/>
        <w:ind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A403B1" w:rsidRPr="00654A25">
        <w:rPr>
          <w:rStyle w:val="fontStyleText"/>
        </w:rPr>
        <w:t>Современное образование требует от учащихся не только базовых знаний, но и умения применять их на практике. Одной из ключевых областей, в которой это умение особенно важно, является математика. В частности, порядок выполнения действий с математическими выражениями представляет собой фундаментальный аспект, который формирует основу для дальнейшего изучения более сложных математических концепций. Однако, несмотря на его значимость, многие дети сталкиваются с трудностями при выполнении операций, особенно когда речь идет о выражениях, содержащих скобки и неоднородные действия. Это приводит к ошибкам и неправильным результатам, что, в свою очередь, может негативно сказаться на их уверенности в собственных силах и мотивации к изучению математики.</w:t>
      </w:r>
    </w:p>
    <w:p w:rsidR="00A01A3D" w:rsidRPr="00654A25" w:rsidRDefault="002C3430" w:rsidP="00654A25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В рамках </w:t>
      </w:r>
      <w:r w:rsidR="00A403B1" w:rsidRPr="00654A25">
        <w:rPr>
          <w:rStyle w:val="fontStyleText"/>
        </w:rPr>
        <w:t xml:space="preserve"> п</w:t>
      </w:r>
      <w:r>
        <w:rPr>
          <w:rStyle w:val="fontStyleText"/>
        </w:rPr>
        <w:t>роекта  исследованы</w:t>
      </w:r>
      <w:r w:rsidR="00A403B1" w:rsidRPr="00654A25">
        <w:rPr>
          <w:rStyle w:val="fontStyleText"/>
        </w:rPr>
        <w:t xml:space="preserve"> основные проблемы, с которыми </w:t>
      </w:r>
      <w:r>
        <w:rPr>
          <w:rStyle w:val="fontStyleText"/>
        </w:rPr>
        <w:t>сталкиваются учащиеся, и созданы</w:t>
      </w:r>
      <w:r w:rsidR="00A403B1" w:rsidRPr="00654A25">
        <w:rPr>
          <w:rStyle w:val="fontStyleText"/>
        </w:rPr>
        <w:t xml:space="preserve"> методические материалы, которые будут способствовать более глубокому пониманию по</w:t>
      </w:r>
      <w:r w:rsidR="00654A25">
        <w:rPr>
          <w:rStyle w:val="fontStyleText"/>
        </w:rPr>
        <w:t>рядка действий. П</w:t>
      </w:r>
      <w:r w:rsidR="00A403B1" w:rsidRPr="00654A25">
        <w:rPr>
          <w:rStyle w:val="fontStyleText"/>
        </w:rPr>
        <w:t>равильное усвоение этих правил не только улучшит результаты учащихся, но и сделает процесс обучения более увлекательным и интерактивным.</w:t>
      </w:r>
    </w:p>
    <w:p w:rsidR="00654A25" w:rsidRDefault="002C3430" w:rsidP="00654A25">
      <w:pPr>
        <w:pStyle w:val="paragraphStyleText"/>
        <w:rPr>
          <w:rStyle w:val="fontStyleText"/>
        </w:rPr>
      </w:pPr>
      <w:r>
        <w:rPr>
          <w:rStyle w:val="fontStyleText"/>
        </w:rPr>
        <w:t xml:space="preserve">В работе </w:t>
      </w:r>
      <w:r w:rsidR="00A403B1" w:rsidRPr="00654A25">
        <w:rPr>
          <w:rStyle w:val="fontStyleText"/>
        </w:rPr>
        <w:t xml:space="preserve"> освещены несколько ключевых тем. </w:t>
      </w:r>
    </w:p>
    <w:p w:rsidR="00654A25" w:rsidRDefault="00654A25" w:rsidP="00654A25">
      <w:pPr>
        <w:pStyle w:val="paragraphStyleText"/>
        <w:rPr>
          <w:rStyle w:val="fontStyleText"/>
        </w:rPr>
      </w:pPr>
      <w:r>
        <w:rPr>
          <w:rStyle w:val="fontStyleText"/>
        </w:rPr>
        <w:t>-</w:t>
      </w:r>
      <w:r w:rsidR="00A403B1" w:rsidRPr="00654A25">
        <w:rPr>
          <w:rStyle w:val="fontStyleText"/>
        </w:rPr>
        <w:t>В</w:t>
      </w:r>
      <w:r w:rsidR="002C3430">
        <w:rPr>
          <w:rStyle w:val="fontStyleText"/>
        </w:rPr>
        <w:t>о-первых,</w:t>
      </w:r>
      <w:r w:rsidR="00A403B1" w:rsidRPr="00654A25">
        <w:rPr>
          <w:rStyle w:val="fontStyleText"/>
        </w:rPr>
        <w:t xml:space="preserve"> актуальность изучения порядка действий с математическ</w:t>
      </w:r>
      <w:r w:rsidR="002C3430">
        <w:rPr>
          <w:rStyle w:val="fontStyleText"/>
        </w:rPr>
        <w:t>ими выражениями, с анализом</w:t>
      </w:r>
      <w:r w:rsidR="00A403B1" w:rsidRPr="00654A25">
        <w:rPr>
          <w:rStyle w:val="fontStyleText"/>
        </w:rPr>
        <w:t xml:space="preserve">, как это знание влияет на общую математическую грамотность детей. </w:t>
      </w:r>
    </w:p>
    <w:p w:rsidR="00A01A3D" w:rsidRPr="00654A25" w:rsidRDefault="00654A25" w:rsidP="00654A25">
      <w:pPr>
        <w:pStyle w:val="paragraphStyleText"/>
        <w:rPr>
          <w:sz w:val="28"/>
          <w:szCs w:val="28"/>
        </w:rPr>
      </w:pPr>
      <w:r>
        <w:rPr>
          <w:rStyle w:val="fontStyleText"/>
        </w:rPr>
        <w:t>-</w:t>
      </w:r>
      <w:r w:rsidR="002C3430">
        <w:rPr>
          <w:rStyle w:val="fontStyleText"/>
        </w:rPr>
        <w:t>Во-вторых,</w:t>
      </w:r>
      <w:r w:rsidR="00A403B1" w:rsidRPr="00654A25">
        <w:rPr>
          <w:rStyle w:val="fontStyleText"/>
        </w:rPr>
        <w:t xml:space="preserve"> трудности, возникающие у детей при выполнении действий с неоднор</w:t>
      </w:r>
      <w:r w:rsidR="002C3430">
        <w:rPr>
          <w:rStyle w:val="fontStyleText"/>
        </w:rPr>
        <w:t xml:space="preserve">одными выражениями, что позволяет </w:t>
      </w:r>
      <w:r w:rsidR="00A403B1" w:rsidRPr="00654A25">
        <w:rPr>
          <w:rStyle w:val="fontStyleText"/>
        </w:rPr>
        <w:t xml:space="preserve"> лучше понять, какие аспекты требуют особого внимания в процессе обучения.</w:t>
      </w:r>
    </w:p>
    <w:p w:rsidR="002C3430" w:rsidRDefault="002C3430" w:rsidP="00654A25">
      <w:pPr>
        <w:pStyle w:val="paragraphStyleText"/>
        <w:rPr>
          <w:rStyle w:val="fontStyleText"/>
        </w:rPr>
      </w:pPr>
      <w:r>
        <w:rPr>
          <w:rStyle w:val="fontStyleText"/>
        </w:rPr>
        <w:t xml:space="preserve">-В-третьих, </w:t>
      </w:r>
      <w:r w:rsidR="00A403B1" w:rsidRPr="00654A25">
        <w:rPr>
          <w:rStyle w:val="fontStyleText"/>
        </w:rPr>
        <w:t>метод</w:t>
      </w:r>
      <w:r>
        <w:rPr>
          <w:rStyle w:val="fontStyleText"/>
        </w:rPr>
        <w:t>ические материалы, которые  включают</w:t>
      </w:r>
      <w:r w:rsidR="00A403B1" w:rsidRPr="00654A25">
        <w:rPr>
          <w:rStyle w:val="fontStyleText"/>
        </w:rPr>
        <w:t xml:space="preserve"> пошаговые инструкции для выполнения операций. Эти инструкции помогут детям не только запомнить порядок действий, но и научат их применять полученные знания на практике. </w:t>
      </w:r>
    </w:p>
    <w:p w:rsidR="00A01A3D" w:rsidRPr="00654A25" w:rsidRDefault="002C3430" w:rsidP="00654A25">
      <w:pPr>
        <w:pStyle w:val="paragraphStyleText"/>
        <w:rPr>
          <w:sz w:val="28"/>
          <w:szCs w:val="28"/>
        </w:rPr>
      </w:pPr>
      <w:r>
        <w:rPr>
          <w:rStyle w:val="fontStyleText"/>
        </w:rPr>
        <w:t xml:space="preserve">Важной частью </w:t>
      </w:r>
      <w:r w:rsidR="00A403B1" w:rsidRPr="00654A25">
        <w:rPr>
          <w:rStyle w:val="fontStyleText"/>
        </w:rPr>
        <w:t xml:space="preserve"> проекта станут практические задания, которые будут направлены на закре</w:t>
      </w:r>
      <w:r w:rsidR="00E42F69">
        <w:rPr>
          <w:rStyle w:val="fontStyleText"/>
        </w:rPr>
        <w:t>пление изученного материала. Я также планирую</w:t>
      </w:r>
      <w:r w:rsidR="00A403B1" w:rsidRPr="00654A25">
        <w:rPr>
          <w:rStyle w:val="fontStyleText"/>
        </w:rPr>
        <w:t xml:space="preserve"> </w:t>
      </w:r>
      <w:r w:rsidR="00A403B1" w:rsidRPr="00654A25">
        <w:rPr>
          <w:rStyle w:val="fontStyleText"/>
        </w:rPr>
        <w:lastRenderedPageBreak/>
        <w:t>использовать интерактивные методы обучения, что сделает процесс усвоения информации более динамичным и интересным для детей.</w:t>
      </w:r>
    </w:p>
    <w:p w:rsidR="00A01A3D" w:rsidRPr="00654A25" w:rsidRDefault="00A403B1" w:rsidP="00654A25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Таким образом, данная работа направлена на решение актуальной проблемы, связанной с обучением детей порядку выполнения действий с</w:t>
      </w:r>
      <w:r w:rsidR="00E42F69">
        <w:rPr>
          <w:rStyle w:val="fontStyleText"/>
        </w:rPr>
        <w:t xml:space="preserve"> математическими выражениями. Уверена</w:t>
      </w:r>
      <w:r w:rsidRPr="00654A25">
        <w:rPr>
          <w:rStyle w:val="fontStyleText"/>
        </w:rPr>
        <w:t>, что предложенные методические подходы и практические задания помогут учащимся преодолеть трудности и значительно улучшить их навыки в математике.</w:t>
      </w: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  <w:sectPr w:rsidR="00A01A3D" w:rsidRPr="00654A25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:rsidR="00A01A3D" w:rsidRPr="00654A25" w:rsidRDefault="00A403B1" w:rsidP="00654A25">
      <w:pPr>
        <w:pStyle w:val="1"/>
        <w:spacing w:line="360" w:lineRule="auto"/>
        <w:jc w:val="both"/>
      </w:pPr>
      <w:bookmarkStart w:id="1" w:name="_Toc2"/>
      <w:bookmarkStart w:id="2" w:name="_Toc211753193"/>
      <w:r w:rsidRPr="00654A25">
        <w:lastRenderedPageBreak/>
        <w:t>1 Актуальность изучения порядка действий с математическими выражениями</w:t>
      </w:r>
      <w:bookmarkEnd w:id="1"/>
      <w:bookmarkEnd w:id="2"/>
    </w:p>
    <w:p w:rsidR="00A01A3D" w:rsidRDefault="00A403B1" w:rsidP="003B2AF6">
      <w:pPr>
        <w:pStyle w:val="paragraphStyleText"/>
        <w:ind w:firstLine="0"/>
        <w:rPr>
          <w:rStyle w:val="fontStyleText"/>
        </w:rPr>
      </w:pPr>
      <w:r w:rsidRPr="00654A25">
        <w:rPr>
          <w:rStyle w:val="fontStyleText"/>
        </w:rPr>
        <w:t>Обучение порядку выполнения действий в математике начинается с первых классов, когда дети осваивают базовые арифметические операции. В первом классе важно, чтобы первоклассники научились последовательно выполнять сложение и вычитание, что помогает сформировать у них понимание основ математики. Например, они решают задачи типа 6 + 2 + 1, аргументируя каждый шаг: «Сначала прибавлю 2 к 6, получится 8, а затем добавлю 1, и в итоге получу 9» [10]. Это начальное освоение порядка действий создает основу для дальнейшего обучения.</w:t>
      </w:r>
    </w:p>
    <w:p w:rsidR="003B2AF6" w:rsidRDefault="003B2AF6" w:rsidP="003B2AF6">
      <w:pPr>
        <w:pStyle w:val="paragraphStyleText"/>
        <w:ind w:firstLine="0"/>
        <w:rPr>
          <w:sz w:val="28"/>
          <w:szCs w:val="28"/>
        </w:rPr>
      </w:pPr>
      <w:r w:rsidRPr="003B2AF6">
        <w:rPr>
          <w:rStyle w:val="fontStyleText"/>
          <w:noProof/>
        </w:rPr>
        <w:drawing>
          <wp:inline distT="0" distB="0" distL="0" distR="0">
            <wp:extent cx="5147310" cy="2848178"/>
            <wp:effectExtent l="19050" t="0" r="0" b="0"/>
            <wp:docPr id="2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310" cy="2848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AF6" w:rsidRPr="008743BD" w:rsidRDefault="003B2AF6" w:rsidP="003B2AF6">
      <w:pPr>
        <w:spacing w:line="360" w:lineRule="auto"/>
        <w:jc w:val="both"/>
        <w:rPr>
          <w:sz w:val="24"/>
          <w:szCs w:val="24"/>
        </w:rPr>
      </w:pPr>
      <w:r w:rsidRPr="008743BD">
        <w:rPr>
          <w:b/>
          <w:sz w:val="24"/>
          <w:szCs w:val="24"/>
        </w:rPr>
        <w:t xml:space="preserve">Рисунок 1 - </w:t>
      </w:r>
      <w:r w:rsidRPr="008743BD">
        <w:rPr>
          <w:rStyle w:val="fontStyleText"/>
          <w:sz w:val="24"/>
          <w:szCs w:val="24"/>
        </w:rPr>
        <w:t>Примеры правил выполнения действий с математическими выражениями без скобок</w:t>
      </w:r>
    </w:p>
    <w:p w:rsidR="003B2AF6" w:rsidRPr="00654A25" w:rsidRDefault="003B2AF6" w:rsidP="003B2AF6">
      <w:pPr>
        <w:pStyle w:val="paragraphStyleText"/>
        <w:ind w:firstLine="0"/>
        <w:rPr>
          <w:sz w:val="28"/>
          <w:szCs w:val="28"/>
        </w:rPr>
      </w:pPr>
    </w:p>
    <w:p w:rsidR="008743BD" w:rsidRPr="00654A25" w:rsidRDefault="00A403B1" w:rsidP="008743BD">
      <w:pPr>
        <w:pStyle w:val="paragraphStyleText"/>
        <w:ind w:firstLine="0"/>
        <w:rPr>
          <w:sz w:val="28"/>
          <w:szCs w:val="28"/>
        </w:rPr>
      </w:pPr>
      <w:r w:rsidRPr="00654A25">
        <w:rPr>
          <w:rStyle w:val="fontStyleText"/>
        </w:rPr>
        <w:t>Во втором классе дети расширяют свои знания, включая правила</w:t>
      </w:r>
      <w:r w:rsidR="008743BD">
        <w:rPr>
          <w:rStyle w:val="fontStyleText"/>
        </w:rPr>
        <w:t xml:space="preserve"> выполнения действий </w:t>
      </w:r>
      <w:r w:rsidR="008743BD" w:rsidRPr="00654A25">
        <w:rPr>
          <w:rStyle w:val="fontStyleText"/>
        </w:rPr>
        <w:t>в более сложных выражениях, где применяется умножение, деление и смешанные операции. Понимание этих правил необходимо для успешного решения задач с несколькими действиями, включая операции с различными арифметическими знаками [11].</w:t>
      </w:r>
    </w:p>
    <w:p w:rsidR="008743BD" w:rsidRDefault="008743BD" w:rsidP="003B2AF6">
      <w:pPr>
        <w:pStyle w:val="paragraphStyleText"/>
        <w:ind w:firstLine="0"/>
        <w:rPr>
          <w:rStyle w:val="fontStyleText"/>
        </w:rPr>
      </w:pPr>
    </w:p>
    <w:p w:rsidR="008743BD" w:rsidRDefault="008743BD" w:rsidP="003B2AF6">
      <w:pPr>
        <w:pStyle w:val="paragraphStyleText"/>
        <w:ind w:firstLine="0"/>
        <w:rPr>
          <w:rStyle w:val="fontStyleText"/>
        </w:rPr>
      </w:pPr>
      <w:r w:rsidRPr="008743BD">
        <w:rPr>
          <w:rStyle w:val="fontStyleText"/>
          <w:noProof/>
        </w:rPr>
        <w:lastRenderedPageBreak/>
        <w:drawing>
          <wp:inline distT="0" distB="0" distL="0" distR="0">
            <wp:extent cx="4812030" cy="2746307"/>
            <wp:effectExtent l="19050" t="0" r="7620" b="0"/>
            <wp:docPr id="3" name="Рисунок 92" descr="C:\Users\Голодова НН\Downloads\scale_1200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Голодова НН\Downloads\scale_1200 (2)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742" cy="2749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3BD" w:rsidRPr="008743BD" w:rsidRDefault="008743BD" w:rsidP="008743BD">
      <w:pPr>
        <w:spacing w:line="360" w:lineRule="auto"/>
        <w:jc w:val="both"/>
        <w:rPr>
          <w:rStyle w:val="fontStyleText"/>
          <w:sz w:val="24"/>
          <w:szCs w:val="24"/>
        </w:rPr>
      </w:pPr>
      <w:r w:rsidRPr="008743BD">
        <w:rPr>
          <w:rStyle w:val="fontStyleText"/>
          <w:b/>
          <w:sz w:val="24"/>
          <w:szCs w:val="24"/>
        </w:rPr>
        <w:t xml:space="preserve">Рисунок </w:t>
      </w:r>
      <w:r>
        <w:rPr>
          <w:rStyle w:val="fontStyleText"/>
          <w:b/>
          <w:sz w:val="24"/>
          <w:szCs w:val="24"/>
        </w:rPr>
        <w:t>2</w:t>
      </w:r>
      <w:r w:rsidRPr="008743BD">
        <w:rPr>
          <w:rStyle w:val="fontStyleText"/>
          <w:sz w:val="24"/>
          <w:szCs w:val="24"/>
        </w:rPr>
        <w:t xml:space="preserve"> — Примеры правил выполнения действий с математическими выражениями со смешанными действиями без скобок</w:t>
      </w:r>
    </w:p>
    <w:p w:rsidR="00A01A3D" w:rsidRDefault="00A403B1" w:rsidP="003B2AF6">
      <w:pPr>
        <w:pStyle w:val="paragraphStyleText"/>
        <w:ind w:firstLine="0"/>
        <w:rPr>
          <w:rStyle w:val="fontStyleText"/>
        </w:rPr>
      </w:pPr>
      <w:r w:rsidRPr="00654A25">
        <w:rPr>
          <w:rStyle w:val="fontStyleText"/>
        </w:rPr>
        <w:t>Именно на этом этапе появляется необходимость учитывать порядок действий Знание порядка действий не только помогает избежать арифметических ошибок, но и развивает критическое мышление и аналитические способности. Дети учатся не только запоминать порядок, но и осознанно применять его в разных ситуациях, что является важной частью математической грамотности. В дальнейшем, это может оказать положительное влияние на их способность решать более сложные задачи [19].</w:t>
      </w:r>
    </w:p>
    <w:p w:rsidR="008743BD" w:rsidRPr="00654A25" w:rsidRDefault="008743BD" w:rsidP="008743BD">
      <w:pPr>
        <w:spacing w:line="360" w:lineRule="auto"/>
        <w:jc w:val="both"/>
        <w:rPr>
          <w:sz w:val="28"/>
          <w:szCs w:val="28"/>
        </w:rPr>
      </w:pPr>
      <w:r>
        <w:rPr>
          <w:rStyle w:val="fontStyleText"/>
        </w:rPr>
        <w:t>И уже потом – порядок действий в выражениях со скобками</w:t>
      </w:r>
    </w:p>
    <w:p w:rsidR="008743BD" w:rsidRDefault="008743BD" w:rsidP="003B2AF6">
      <w:pPr>
        <w:pStyle w:val="paragraphStyleText"/>
        <w:ind w:firstLine="0"/>
        <w:rPr>
          <w:sz w:val="28"/>
          <w:szCs w:val="28"/>
        </w:rPr>
      </w:pPr>
      <w:r w:rsidRPr="008743BD">
        <w:rPr>
          <w:noProof/>
          <w:sz w:val="28"/>
          <w:szCs w:val="28"/>
        </w:rPr>
        <w:drawing>
          <wp:inline distT="0" distB="0" distL="0" distR="0">
            <wp:extent cx="4773930" cy="2383656"/>
            <wp:effectExtent l="19050" t="0" r="7620" b="0"/>
            <wp:docPr id="4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2383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3BD" w:rsidRPr="008743BD" w:rsidRDefault="008743BD" w:rsidP="008743BD">
      <w:pPr>
        <w:spacing w:line="360" w:lineRule="auto"/>
        <w:jc w:val="both"/>
        <w:rPr>
          <w:sz w:val="24"/>
          <w:szCs w:val="24"/>
        </w:rPr>
      </w:pPr>
      <w:r w:rsidRPr="008743BD">
        <w:rPr>
          <w:rStyle w:val="fontStyleText"/>
          <w:b/>
          <w:sz w:val="24"/>
          <w:szCs w:val="24"/>
        </w:rPr>
        <w:t xml:space="preserve">Рисунок </w:t>
      </w:r>
      <w:r>
        <w:rPr>
          <w:rStyle w:val="fontStyleText"/>
          <w:b/>
          <w:sz w:val="24"/>
          <w:szCs w:val="24"/>
        </w:rPr>
        <w:t>3</w:t>
      </w:r>
      <w:r w:rsidRPr="008743BD">
        <w:rPr>
          <w:rStyle w:val="fontStyleText"/>
          <w:sz w:val="24"/>
          <w:szCs w:val="24"/>
        </w:rPr>
        <w:t xml:space="preserve"> — Примеры правил выполнения действий с математическими выражениями со скобками</w:t>
      </w:r>
    </w:p>
    <w:p w:rsidR="003B2AF6" w:rsidRDefault="00A403B1" w:rsidP="003B2AF6">
      <w:pPr>
        <w:pStyle w:val="paragraphStyleText"/>
        <w:ind w:firstLine="0"/>
        <w:rPr>
          <w:sz w:val="28"/>
          <w:szCs w:val="28"/>
        </w:rPr>
      </w:pPr>
      <w:r w:rsidRPr="00654A25">
        <w:rPr>
          <w:rStyle w:val="fontStyleText"/>
        </w:rPr>
        <w:lastRenderedPageBreak/>
        <w:t>Замечено, что индивидуальное освоение математики связано с применением математической терминологии. С ранних лет дети должны быть приучены к правильному употреблению терминов, что способствует их более глубокому пониманию предмета. Правильное использование профессиональной лексики закладывает основы для успешного обучения в старших классах [21]. Такая привычка способствует не только лучшему усвоению материала, но и формирует уважение к предмету.</w:t>
      </w:r>
    </w:p>
    <w:p w:rsidR="00A01A3D" w:rsidRPr="00654A25" w:rsidRDefault="00A403B1" w:rsidP="003B2AF6">
      <w:pPr>
        <w:pStyle w:val="paragraphStyleText"/>
        <w:ind w:firstLine="0"/>
        <w:rPr>
          <w:sz w:val="28"/>
          <w:szCs w:val="28"/>
        </w:rPr>
      </w:pPr>
      <w:r w:rsidRPr="00654A25">
        <w:rPr>
          <w:rStyle w:val="fontStyleText"/>
        </w:rPr>
        <w:t>Важно также отметить, что обучение порядку действий непосредственно связано с развитием навыков обработки информации. Умение выполнять математические операции корректно влияет на повседневную жизнь, где необходимо принимать обоснованные решения и анализировать данные [17]. В результате, дети, которые овладели порядком выполнения действий, становятся более уверенными в своих силах</w:t>
      </w:r>
      <w:r w:rsidR="008743BD">
        <w:rPr>
          <w:rStyle w:val="fontStyleText"/>
        </w:rPr>
        <w:t>,</w:t>
      </w:r>
      <w:r w:rsidRPr="00654A25">
        <w:rPr>
          <w:rStyle w:val="fontStyleText"/>
        </w:rPr>
        <w:t xml:space="preserve"> как в учебе, так и в реальной жизни, что делает их подготовленными к будущим вызовам в обучении и социальных взаимодействиях.</w:t>
      </w:r>
    </w:p>
    <w:p w:rsidR="00A01A3D" w:rsidRPr="00654A25" w:rsidRDefault="00A01A3D" w:rsidP="00654A25">
      <w:pPr>
        <w:spacing w:line="360" w:lineRule="auto"/>
        <w:jc w:val="both"/>
        <w:rPr>
          <w:sz w:val="28"/>
          <w:szCs w:val="28"/>
        </w:rPr>
        <w:sectPr w:rsidR="00A01A3D" w:rsidRPr="00654A25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:rsidR="003B2AF6" w:rsidRPr="008F26A7" w:rsidRDefault="003B2AF6" w:rsidP="008743BD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3. </w:t>
      </w:r>
      <w:r w:rsidRPr="008F26A7">
        <w:rPr>
          <w:b/>
          <w:bCs/>
          <w:sz w:val="28"/>
          <w:szCs w:val="28"/>
        </w:rPr>
        <w:t>Метод "ступеней" и "блоков"</w:t>
      </w:r>
    </w:p>
    <w:p w:rsidR="003B2AF6" w:rsidRDefault="003B2AF6" w:rsidP="0050476D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0476D" w:rsidRDefault="0050476D" w:rsidP="0050476D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Традиционное обучение порядку действий, основанное на строгом следовании нумерации действий, часто приводит к тому, что ребенок теряет из виду общую картину выражения. Он фокусируется на отдельном действии, не понимая, как оно связано с другими частями выражения. Это особенно актуально, когда в одном выражении встречаются умножение/деление и сложение/вычитание, а также скобки, которые меняют привычный порядок.</w:t>
      </w:r>
    </w:p>
    <w:p w:rsidR="0050476D" w:rsidRDefault="0050476D" w:rsidP="0050476D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В связи с этим, я разработала новый подход к решению выражений, который заключается в делении действий на «ступени», а порядок их выполнения на «блоки</w:t>
      </w:r>
      <w:r w:rsidR="003B2AF6">
        <w:rPr>
          <w:sz w:val="28"/>
          <w:szCs w:val="28"/>
        </w:rPr>
        <w:t>»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Предлагаемый метод основан на двух ключевых принципах:</w:t>
      </w:r>
    </w:p>
    <w:p w:rsidR="003B2AF6" w:rsidRPr="008F26A7" w:rsidRDefault="003B2AF6" w:rsidP="003B2AF6">
      <w:pPr>
        <w:numPr>
          <w:ilvl w:val="0"/>
          <w:numId w:val="2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Разделение действий на "ступени"</w:t>
      </w:r>
      <w:r w:rsidRPr="008F26A7">
        <w:rPr>
          <w:sz w:val="28"/>
          <w:szCs w:val="28"/>
        </w:rPr>
        <w:t>: Это позволяет детям визуально выделить приоритетные операции.</w:t>
      </w:r>
    </w:p>
    <w:p w:rsidR="003B2AF6" w:rsidRPr="008F26A7" w:rsidRDefault="003B2AF6" w:rsidP="003B2AF6">
      <w:pPr>
        <w:numPr>
          <w:ilvl w:val="0"/>
          <w:numId w:val="2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Разделение выражения на "блоки"</w:t>
      </w:r>
      <w:r w:rsidRPr="008F26A7">
        <w:rPr>
          <w:sz w:val="28"/>
          <w:szCs w:val="28"/>
        </w:rPr>
        <w:t>: Это помогает ребенку работать с частями выражения, а не со всем сразу, что снижает когнитивную нагрузку.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Рассмотрим этот подход поэтапно.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Этап 1: Оценка выражения и выделение "ступеней"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Первый шаг – научить ребенка </w:t>
      </w:r>
      <w:r w:rsidRPr="008F26A7">
        <w:rPr>
          <w:b/>
          <w:bCs/>
          <w:sz w:val="28"/>
          <w:szCs w:val="28"/>
        </w:rPr>
        <w:t>оценивать</w:t>
      </w:r>
      <w:r w:rsidRPr="008F26A7">
        <w:rPr>
          <w:sz w:val="28"/>
          <w:szCs w:val="28"/>
        </w:rPr>
        <w:t> выражение с точки зрения наличия действий разных "ступеней". Мы условно делим все арифметические действия на две ступени:</w:t>
      </w:r>
    </w:p>
    <w:p w:rsidR="003B2AF6" w:rsidRPr="008F26A7" w:rsidRDefault="003B2AF6" w:rsidP="003B2AF6">
      <w:pPr>
        <w:numPr>
          <w:ilvl w:val="0"/>
          <w:numId w:val="3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1 ступень:</w:t>
      </w:r>
      <w:r w:rsidRPr="008F26A7">
        <w:rPr>
          <w:sz w:val="28"/>
          <w:szCs w:val="28"/>
        </w:rPr>
        <w:t> Умножение и деление. Эти действия имеют более высокий приоритет.</w:t>
      </w:r>
    </w:p>
    <w:p w:rsidR="003B2AF6" w:rsidRPr="008F26A7" w:rsidRDefault="003B2AF6" w:rsidP="003B2AF6">
      <w:pPr>
        <w:numPr>
          <w:ilvl w:val="0"/>
          <w:numId w:val="3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2 ступень:</w:t>
      </w:r>
      <w:r w:rsidRPr="008F26A7">
        <w:rPr>
          <w:sz w:val="28"/>
          <w:szCs w:val="28"/>
        </w:rPr>
        <w:t> Сложение и вычитание. Эти действия выполняются после действий 1 ступени.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Как это работает на практике: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Учитель предлагает ребенку посмотреть на выражение и определить, какие действия в нем присутствуют. Затем, основываясь на "ступенях", ребенок мысленно (или с помощью учителя) выделяет действия 1 ступени.</w:t>
      </w:r>
    </w:p>
    <w:p w:rsidR="008743BD" w:rsidRDefault="008743BD" w:rsidP="003B2AF6">
      <w:pPr>
        <w:spacing w:after="0" w:line="360" w:lineRule="auto"/>
        <w:jc w:val="both"/>
        <w:rPr>
          <w:b/>
          <w:bCs/>
          <w:sz w:val="28"/>
          <w:szCs w:val="28"/>
        </w:rPr>
      </w:pP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lastRenderedPageBreak/>
        <w:t>Пример: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В выражении 32 : 4 + 16 - 5 * 2 ребенок видит:</w:t>
      </w:r>
    </w:p>
    <w:p w:rsidR="003B2AF6" w:rsidRPr="008F26A7" w:rsidRDefault="003B2AF6" w:rsidP="003B2AF6">
      <w:pPr>
        <w:numPr>
          <w:ilvl w:val="0"/>
          <w:numId w:val="4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Деление (32 : 4) – 1 ступень</w:t>
      </w:r>
    </w:p>
    <w:p w:rsidR="003B2AF6" w:rsidRPr="008F26A7" w:rsidRDefault="003B2AF6" w:rsidP="003B2AF6">
      <w:pPr>
        <w:numPr>
          <w:ilvl w:val="0"/>
          <w:numId w:val="4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Сложение (+ 16) – 2 ступень</w:t>
      </w:r>
    </w:p>
    <w:p w:rsidR="003B2AF6" w:rsidRPr="008F26A7" w:rsidRDefault="003B2AF6" w:rsidP="003B2AF6">
      <w:pPr>
        <w:numPr>
          <w:ilvl w:val="0"/>
          <w:numId w:val="4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Вычитание (- 5) – 2 ступень</w:t>
      </w:r>
    </w:p>
    <w:p w:rsidR="003B2AF6" w:rsidRPr="008F26A7" w:rsidRDefault="003B2AF6" w:rsidP="003B2AF6">
      <w:pPr>
        <w:numPr>
          <w:ilvl w:val="0"/>
          <w:numId w:val="4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Умножение (5 * 2) – 1 ступень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Этап 2: Выполнение действий 1 ступени слева направо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После того, как действия 1 ступени определены, ребенок приступает к их выполнению. Важно подчеркнуть, что </w:t>
      </w:r>
      <w:r w:rsidRPr="008F26A7">
        <w:rPr>
          <w:b/>
          <w:bCs/>
          <w:sz w:val="28"/>
          <w:szCs w:val="28"/>
        </w:rPr>
        <w:t>действия 1 ступени выполняются строго слева направо</w:t>
      </w:r>
      <w:r w:rsidRPr="008F26A7">
        <w:rPr>
          <w:sz w:val="28"/>
          <w:szCs w:val="28"/>
        </w:rPr>
        <w:t>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Как это работает на практике: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Ребенок находит все умножения и деления в выражении и выполняет их по порядку их появления слева направо.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Пример (продолжение):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В выражении 32 : 4 + 16 - 5 * 2 сначала выполняются:</w:t>
      </w:r>
    </w:p>
    <w:p w:rsidR="003B2AF6" w:rsidRPr="008F26A7" w:rsidRDefault="003B2AF6" w:rsidP="003B2AF6">
      <w:pPr>
        <w:numPr>
          <w:ilvl w:val="0"/>
          <w:numId w:val="5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32 : 4 = 8</w:t>
      </w:r>
    </w:p>
    <w:p w:rsidR="003B2AF6" w:rsidRPr="008F26A7" w:rsidRDefault="003B2AF6" w:rsidP="003B2AF6">
      <w:pPr>
        <w:numPr>
          <w:ilvl w:val="0"/>
          <w:numId w:val="5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5 * 2 = 10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Теперь выражение выглядит так: 8 + 16 - 10.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Этап 3: Нумерация и выделение "блоков" для действий 2 ступени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После выполнения всех действий 1 ступени, мы переходим к действиям 2 ступени (сложение и вычитание). Здесь мы используем метод "блоков", который детям очень нравится.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Как это работает на практике:</w:t>
      </w:r>
    </w:p>
    <w:p w:rsidR="003B2AF6" w:rsidRPr="008F26A7" w:rsidRDefault="003B2AF6" w:rsidP="003B2AF6">
      <w:pPr>
        <w:numPr>
          <w:ilvl w:val="0"/>
          <w:numId w:val="6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Нумерация:</w:t>
      </w:r>
      <w:r w:rsidRPr="008F26A7">
        <w:rPr>
          <w:sz w:val="28"/>
          <w:szCs w:val="28"/>
        </w:rPr>
        <w:t> Ребенок нумерует действия 2 ступени по порядку их появления слева направо.</w:t>
      </w:r>
    </w:p>
    <w:p w:rsidR="003B2AF6" w:rsidRPr="008F26A7" w:rsidRDefault="003B2AF6" w:rsidP="003B2AF6">
      <w:pPr>
        <w:numPr>
          <w:ilvl w:val="0"/>
          <w:numId w:val="6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Выделение чертами:</w:t>
      </w:r>
      <w:r w:rsidRPr="008F26A7">
        <w:rPr>
          <w:sz w:val="28"/>
          <w:szCs w:val="28"/>
        </w:rPr>
        <w:t> Каждое действие 2 ступени (вместе с его знаком) отделяется с двух сторон чертами. Эти черты помогают визуально разделить выражение на "блоки".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Пример (продолжение):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В выражении 8 + 16 - 10:</w:t>
      </w:r>
    </w:p>
    <w:p w:rsidR="003B2AF6" w:rsidRPr="008F26A7" w:rsidRDefault="003B2AF6" w:rsidP="003B2AF6">
      <w:pPr>
        <w:numPr>
          <w:ilvl w:val="0"/>
          <w:numId w:val="7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sz w:val="28"/>
          <w:szCs w:val="28"/>
        </w:rPr>
        <w:lastRenderedPageBreak/>
        <w:t>Действие сложения (+ 16) – это первое действие 2 ступени.</w:t>
      </w:r>
    </w:p>
    <w:p w:rsidR="003B2AF6" w:rsidRPr="008F26A7" w:rsidRDefault="003B2AF6" w:rsidP="003B2AF6">
      <w:pPr>
        <w:numPr>
          <w:ilvl w:val="0"/>
          <w:numId w:val="7"/>
        </w:numPr>
        <w:spacing w:after="0" w:line="360" w:lineRule="auto"/>
        <w:ind w:left="0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Действие вычитания (- 10) – это второе действие 2 ступени.</w:t>
      </w:r>
    </w:p>
    <w:p w:rsidR="008743BD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Нумеруем: </w:t>
      </w:r>
    </w:p>
    <w:p w:rsidR="003B2AF6" w:rsidRPr="008F26A7" w:rsidRDefault="008743BD" w:rsidP="003B2AF6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8+16-</w:t>
      </w:r>
      <w:r w:rsidR="003B2AF6" w:rsidRPr="008F26A7">
        <w:rPr>
          <w:sz w:val="28"/>
          <w:szCs w:val="28"/>
        </w:rPr>
        <w:t>10</w:t>
      </w:r>
      <w:r w:rsidR="003B2AF6" w:rsidRPr="008F26A7">
        <w:rPr>
          <w:sz w:val="28"/>
          <w:szCs w:val="28"/>
        </w:rPr>
        <w:br/>
      </w:r>
      <w:r>
        <w:rPr>
          <w:sz w:val="28"/>
          <w:szCs w:val="28"/>
        </w:rPr>
        <w:t xml:space="preserve">  </w:t>
      </w:r>
      <w:r w:rsidR="003B2AF6" w:rsidRPr="008F26A7">
        <w:rPr>
          <w:sz w:val="28"/>
          <w:szCs w:val="28"/>
        </w:rPr>
        <w:t>1</w:t>
      </w:r>
      <w:r>
        <w:rPr>
          <w:sz w:val="28"/>
          <w:szCs w:val="28"/>
        </w:rPr>
        <w:t xml:space="preserve">   </w:t>
      </w:r>
      <w:r w:rsidR="003B2AF6" w:rsidRPr="008F26A7">
        <w:rPr>
          <w:sz w:val="28"/>
          <w:szCs w:val="28"/>
        </w:rPr>
        <w:t> 2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Выделяем чертами: 8 | + 16 | - 10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Теперь мы видим три "блока": 8, + 16, - 10.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Этап 4: Решение выражения по "блокам" слева направо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sz w:val="28"/>
          <w:szCs w:val="28"/>
        </w:rPr>
        <w:t>Самый важный этап, который отличает этот метод от традиционного. Ребенок </w:t>
      </w:r>
      <w:r w:rsidRPr="008F26A7">
        <w:rPr>
          <w:b/>
          <w:bCs/>
          <w:sz w:val="28"/>
          <w:szCs w:val="28"/>
        </w:rPr>
        <w:t>не обязан решать выражение по порядку нумерации действий, начиная с 1-го</w:t>
      </w:r>
      <w:r w:rsidRPr="008F26A7">
        <w:rPr>
          <w:sz w:val="28"/>
          <w:szCs w:val="28"/>
        </w:rPr>
        <w:t>. Вместо этого, он решает его </w:t>
      </w:r>
      <w:r w:rsidRPr="008F26A7">
        <w:rPr>
          <w:b/>
          <w:bCs/>
          <w:sz w:val="28"/>
          <w:szCs w:val="28"/>
        </w:rPr>
        <w:t>по блокам, слева направо</w:t>
      </w:r>
      <w:r w:rsidRPr="008F26A7">
        <w:rPr>
          <w:sz w:val="28"/>
          <w:szCs w:val="28"/>
        </w:rPr>
        <w:t>. Это позволяет ему видеть, какие числа он складывает или вычитает в данный момент, что значительно снижает вероятность ошибок.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</w:pPr>
      <w:r w:rsidRPr="008F26A7">
        <w:rPr>
          <w:b/>
          <w:bCs/>
          <w:sz w:val="28"/>
          <w:szCs w:val="28"/>
        </w:rPr>
        <w:t>Как это работает на практике:</w:t>
      </w:r>
    </w:p>
    <w:p w:rsidR="008743BD" w:rsidRDefault="008743BD" w:rsidP="008743BD">
      <w:pPr>
        <w:spacing w:after="0"/>
        <w:rPr>
          <w:b/>
          <w:sz w:val="28"/>
          <w:szCs w:val="28"/>
        </w:rPr>
      </w:pPr>
      <w:r w:rsidRPr="008E0CCF">
        <w:rPr>
          <w:b/>
          <w:sz w:val="28"/>
          <w:szCs w:val="28"/>
        </w:rPr>
        <w:t>Например:</w:t>
      </w:r>
    </w:p>
    <w:p w:rsidR="008743BD" w:rsidRDefault="008743BD" w:rsidP="008743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1   3     4  2</w:t>
      </w:r>
    </w:p>
    <w:p w:rsidR="008743BD" w:rsidRDefault="008743BD" w:rsidP="008743BD">
      <w:pPr>
        <w:spacing w:after="0"/>
        <w:rPr>
          <w:b/>
          <w:sz w:val="28"/>
          <w:szCs w:val="28"/>
        </w:rPr>
      </w:pPr>
      <w:r w:rsidRPr="008E0CCF">
        <w:rPr>
          <w:b/>
          <w:color w:val="FF0000"/>
          <w:sz w:val="28"/>
          <w:szCs w:val="28"/>
          <w:u w:val="words"/>
        </w:rPr>
        <w:t>32:4</w:t>
      </w:r>
      <w:r>
        <w:rPr>
          <w:b/>
          <w:sz w:val="28"/>
          <w:szCs w:val="28"/>
        </w:rPr>
        <w:t xml:space="preserve"> </w:t>
      </w:r>
      <w:r w:rsidRPr="008E0CCF">
        <w:rPr>
          <w:b/>
          <w:sz w:val="28"/>
          <w:szCs w:val="28"/>
        </w:rPr>
        <w:t>+</w:t>
      </w:r>
      <w:r>
        <w:rPr>
          <w:b/>
          <w:sz w:val="28"/>
          <w:szCs w:val="28"/>
        </w:rPr>
        <w:t xml:space="preserve"> </w:t>
      </w:r>
      <w:r w:rsidRPr="008E0CCF">
        <w:rPr>
          <w:b/>
          <w:color w:val="00B050"/>
          <w:sz w:val="28"/>
          <w:szCs w:val="28"/>
          <w:u w:val="words"/>
        </w:rPr>
        <w:t>16</w:t>
      </w:r>
      <w:r>
        <w:rPr>
          <w:b/>
          <w:color w:val="00B05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Pr="008E0CCF">
        <w:rPr>
          <w:b/>
          <w:color w:val="E36C0A" w:themeColor="accent6" w:themeShade="BF"/>
          <w:sz w:val="28"/>
          <w:szCs w:val="28"/>
          <w:u w:val="single"/>
        </w:rPr>
        <w:t>5*2</w:t>
      </w:r>
      <w:r>
        <w:rPr>
          <w:b/>
          <w:sz w:val="28"/>
          <w:szCs w:val="28"/>
        </w:rPr>
        <w:t>= 14</w:t>
      </w:r>
    </w:p>
    <w:p w:rsidR="008743BD" w:rsidRDefault="008743BD" w:rsidP="008743BD">
      <w:pPr>
        <w:spacing w:after="0"/>
        <w:rPr>
          <w:b/>
          <w:sz w:val="16"/>
          <w:szCs w:val="16"/>
        </w:rPr>
      </w:pPr>
      <w:r w:rsidRPr="008E0CCF">
        <w:rPr>
          <w:b/>
          <w:sz w:val="16"/>
          <w:szCs w:val="16"/>
        </w:rPr>
        <w:t>1 блок</w:t>
      </w:r>
      <w:r>
        <w:rPr>
          <w:b/>
          <w:sz w:val="16"/>
          <w:szCs w:val="16"/>
        </w:rPr>
        <w:t xml:space="preserve">       2 блок  3 блок</w:t>
      </w:r>
    </w:p>
    <w:p w:rsidR="008743BD" w:rsidRDefault="008743BD" w:rsidP="008743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8  +   16 – 10 </w:t>
      </w:r>
    </w:p>
    <w:p w:rsidR="008026F4" w:rsidRDefault="008026F4" w:rsidP="008026F4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выражениях со скобками то же самое рассуждение, только сначала выбираются действия в скобках.</w:t>
      </w:r>
    </w:p>
    <w:p w:rsidR="008026F4" w:rsidRDefault="008026F4" w:rsidP="008026F4">
      <w:pPr>
        <w:spacing w:after="0"/>
        <w:rPr>
          <w:b/>
          <w:sz w:val="28"/>
          <w:szCs w:val="28"/>
        </w:rPr>
      </w:pPr>
      <w:r w:rsidRPr="008E0CCF">
        <w:rPr>
          <w:b/>
          <w:sz w:val="28"/>
          <w:szCs w:val="28"/>
        </w:rPr>
        <w:t>Например:</w:t>
      </w:r>
    </w:p>
    <w:p w:rsidR="008026F4" w:rsidRDefault="008026F4" w:rsidP="008026F4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3   4      2   1</w:t>
      </w:r>
    </w:p>
    <w:p w:rsidR="008026F4" w:rsidRDefault="008026F4" w:rsidP="008026F4">
      <w:pPr>
        <w:spacing w:after="0"/>
        <w:rPr>
          <w:b/>
          <w:sz w:val="28"/>
          <w:szCs w:val="28"/>
        </w:rPr>
      </w:pPr>
      <w:r w:rsidRPr="008E0CCF">
        <w:rPr>
          <w:b/>
          <w:color w:val="FF0000"/>
          <w:sz w:val="28"/>
          <w:szCs w:val="28"/>
          <w:u w:val="single"/>
        </w:rPr>
        <w:t>32:4</w:t>
      </w:r>
      <w:r>
        <w:rPr>
          <w:b/>
          <w:sz w:val="28"/>
          <w:szCs w:val="28"/>
        </w:rPr>
        <w:t xml:space="preserve"> </w:t>
      </w:r>
      <w:r w:rsidRPr="008E0CCF">
        <w:rPr>
          <w:b/>
          <w:sz w:val="28"/>
          <w:szCs w:val="28"/>
        </w:rPr>
        <w:t>+</w:t>
      </w:r>
      <w:r>
        <w:rPr>
          <w:b/>
          <w:sz w:val="28"/>
          <w:szCs w:val="28"/>
        </w:rPr>
        <w:t xml:space="preserve"> </w:t>
      </w:r>
      <w:r w:rsidRPr="008E0CCF">
        <w:rPr>
          <w:b/>
          <w:color w:val="E36C0A" w:themeColor="accent6" w:themeShade="BF"/>
          <w:sz w:val="28"/>
          <w:szCs w:val="28"/>
          <w:u w:val="single"/>
        </w:rPr>
        <w:t>(16 - 5*2)</w:t>
      </w:r>
      <w:r>
        <w:rPr>
          <w:b/>
          <w:sz w:val="28"/>
          <w:szCs w:val="28"/>
        </w:rPr>
        <w:t>= 14</w:t>
      </w:r>
    </w:p>
    <w:p w:rsidR="008026F4" w:rsidRDefault="008026F4" w:rsidP="008026F4">
      <w:pPr>
        <w:spacing w:after="0"/>
        <w:rPr>
          <w:b/>
          <w:sz w:val="16"/>
          <w:szCs w:val="16"/>
        </w:rPr>
      </w:pPr>
      <w:r w:rsidRPr="008E0CCF">
        <w:rPr>
          <w:b/>
          <w:sz w:val="16"/>
          <w:szCs w:val="16"/>
        </w:rPr>
        <w:t>1 блок</w:t>
      </w:r>
      <w:r>
        <w:rPr>
          <w:b/>
          <w:sz w:val="16"/>
          <w:szCs w:val="16"/>
        </w:rPr>
        <w:t xml:space="preserve">                 2 блок  </w:t>
      </w:r>
    </w:p>
    <w:p w:rsidR="008026F4" w:rsidRDefault="008026F4" w:rsidP="008026F4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8    +         6 </w:t>
      </w:r>
    </w:p>
    <w:p w:rsidR="008026F4" w:rsidRDefault="008026F4" w:rsidP="008026F4">
      <w:pPr>
        <w:spacing w:after="0"/>
        <w:rPr>
          <w:b/>
          <w:sz w:val="28"/>
          <w:szCs w:val="28"/>
        </w:rPr>
      </w:pPr>
    </w:p>
    <w:p w:rsidR="008026F4" w:rsidRPr="008026F4" w:rsidRDefault="008026F4" w:rsidP="008026F4">
      <w:pPr>
        <w:spacing w:after="0"/>
        <w:jc w:val="both"/>
        <w:rPr>
          <w:sz w:val="28"/>
          <w:szCs w:val="28"/>
        </w:rPr>
      </w:pPr>
      <w:r w:rsidRPr="008026F4">
        <w:rPr>
          <w:sz w:val="28"/>
          <w:szCs w:val="28"/>
        </w:rPr>
        <w:t>Этот метод визуально упрощает задачу. Разделение на блоки помогает ребёнку контролировать ход решения и избежать ошибок.</w:t>
      </w:r>
      <w:r>
        <w:rPr>
          <w:sz w:val="28"/>
          <w:szCs w:val="28"/>
        </w:rPr>
        <w:t xml:space="preserve"> Важно подчеркнуть, что блоки вычисляются последовательно, слева направо, сохраняя логику математических операций. При таком подходе даже сложные выражения становятся более понятными и решаемыми.</w:t>
      </w:r>
    </w:p>
    <w:p w:rsidR="003B2AF6" w:rsidRPr="008F26A7" w:rsidRDefault="003B2AF6" w:rsidP="003B2AF6">
      <w:pPr>
        <w:spacing w:after="0" w:line="360" w:lineRule="auto"/>
        <w:jc w:val="both"/>
        <w:rPr>
          <w:sz w:val="28"/>
          <w:szCs w:val="28"/>
        </w:rPr>
        <w:sectPr w:rsidR="003B2AF6" w:rsidRPr="008F26A7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:rsidR="008026F4" w:rsidRDefault="00B70907" w:rsidP="008026F4">
      <w:pPr>
        <w:pStyle w:val="1"/>
        <w:spacing w:line="360" w:lineRule="auto"/>
        <w:jc w:val="both"/>
      </w:pPr>
      <w:r>
        <w:lastRenderedPageBreak/>
        <w:t>4.</w:t>
      </w:r>
      <w:r w:rsidR="008026F4" w:rsidRPr="00654A25">
        <w:t xml:space="preserve"> Оценка</w:t>
      </w:r>
      <w:r w:rsidR="008026F4">
        <w:t xml:space="preserve"> эффективности обучающего метода</w:t>
      </w:r>
    </w:p>
    <w:p w:rsidR="00224C2E" w:rsidRPr="00654A25" w:rsidRDefault="00224C2E" w:rsidP="002969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применения различных методов оценивания эффективности использования данного метода, я пришла к выводу, что он привлекает учеников своей связью с компьютерными играми ( терминология).</w:t>
      </w:r>
    </w:p>
    <w:p w:rsidR="008026F4" w:rsidRPr="00654A25" w:rsidRDefault="008026F4" w:rsidP="008026F4">
      <w:pPr>
        <w:keepNext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64430" cy="2925704"/>
            <wp:effectExtent l="19050" t="0" r="762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430" cy="2925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6F4" w:rsidRDefault="008026F4" w:rsidP="008026F4">
      <w:pPr>
        <w:spacing w:line="360" w:lineRule="auto"/>
        <w:jc w:val="both"/>
        <w:rPr>
          <w:rStyle w:val="fontStyleText"/>
          <w:sz w:val="24"/>
          <w:szCs w:val="24"/>
        </w:rPr>
      </w:pPr>
      <w:r w:rsidRPr="008026F4">
        <w:rPr>
          <w:rStyle w:val="fontStyleText"/>
          <w:sz w:val="24"/>
          <w:szCs w:val="24"/>
        </w:rPr>
        <w:t>Рисунок 4 — Методы и критерии оценки эффективности обучения математике</w:t>
      </w:r>
    </w:p>
    <w:p w:rsidR="00296988" w:rsidRDefault="00296988" w:rsidP="00296988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rStyle w:val="fontStyleText"/>
        </w:rPr>
        <w:t xml:space="preserve">Познакомившись со статьёй Н.В.Соболя </w:t>
      </w:r>
      <w:r>
        <w:rPr>
          <w:rStyle w:val="fontStyleText"/>
        </w:rPr>
        <w:t xml:space="preserve">«Оценка успешности обучения учащихся», где он </w:t>
      </w:r>
      <w:r w:rsidRPr="00296988">
        <w:rPr>
          <w:color w:val="0A0A0A"/>
          <w:sz w:val="28"/>
          <w:szCs w:val="28"/>
        </w:rPr>
        <w:t>предлагает оценить успешность обучения, следующим образом. Учащимся в конце урока или на последнем уроке изучения темы выдается контрольное задание на самостоятельное выполнение. Учитель замеряет время выполнения задания каждым учеником. В процессе проверки подсчитывается количество правильно выполненных операций, как в целом, так и по вновь изученному материалу.</w:t>
      </w:r>
    </w:p>
    <w:p w:rsidR="00296988" w:rsidRDefault="00296988" w:rsidP="00296988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t>Для оценки результативности вводится коэффициент, определяемый по формуле: 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</w:rPr>
        <w:t>К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  <w:vertAlign w:val="subscript"/>
        </w:rPr>
        <w:t>р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</w:rPr>
        <w:t>=а/А</w:t>
      </w:r>
      <w:r w:rsidRPr="00296988">
        <w:rPr>
          <w:color w:val="0A0A0A"/>
          <w:sz w:val="28"/>
          <w:szCs w:val="28"/>
        </w:rPr>
        <w:t>, где 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</w:rPr>
        <w:t>а</w:t>
      </w:r>
      <w:r w:rsidRPr="00296988">
        <w:rPr>
          <w:color w:val="0A0A0A"/>
          <w:sz w:val="28"/>
          <w:szCs w:val="28"/>
        </w:rPr>
        <w:t> - точность обучения, определяемая количеством правильно выполненных операций контрольного задания; 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</w:rPr>
        <w:t>А</w:t>
      </w:r>
      <w:r w:rsidRPr="00296988">
        <w:rPr>
          <w:color w:val="0A0A0A"/>
          <w:sz w:val="28"/>
          <w:szCs w:val="28"/>
        </w:rPr>
        <w:t>- общее число операций в задании. Коэффициент результативности является индивидуальным показателем усвоения, в идеале он должен быть равен единице.</w:t>
      </w:r>
    </w:p>
    <w:p w:rsidR="00296988" w:rsidRDefault="00296988" w:rsidP="00296988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lastRenderedPageBreak/>
        <w:t>Эффективность обучения рассматривается учителем как производительность труда учащихся, то есть точность обучения, приходящаяся на единицу времени выполнения контрольного задания: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</w:rPr>
        <w:t>=а/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</w:rPr>
        <w:t>, где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</w:rPr>
        <w:t>- индивидуальное время выполнения задания. Обучение тем эффективнее, чем больше правильных операций выполнено за меньшее время, то есть чем больше величина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</w:rPr>
        <w:t>.</w:t>
      </w:r>
    </w:p>
    <w:p w:rsidR="00296988" w:rsidRDefault="00296988" w:rsidP="00296988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t>Но на разных уроках выполняются задания разной сложности. Поэтому сравнивать эффективность уроков между собой не представляется возможным. Для этого вводится идеальная эффективность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</w:t>
      </w:r>
      <w:r w:rsidRPr="00296988">
        <w:rPr>
          <w:color w:val="0A0A0A"/>
          <w:sz w:val="28"/>
          <w:szCs w:val="28"/>
        </w:rPr>
        <w:t>.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</w:t>
      </w:r>
      <w:r w:rsidRPr="00296988">
        <w:rPr>
          <w:color w:val="0A0A0A"/>
          <w:sz w:val="28"/>
          <w:szCs w:val="28"/>
        </w:rPr>
        <w:t>=А/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и, </w:t>
      </w:r>
      <w:r w:rsidRPr="00296988">
        <w:rPr>
          <w:color w:val="0A0A0A"/>
          <w:sz w:val="28"/>
          <w:szCs w:val="28"/>
        </w:rPr>
        <w:t>где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 </w:t>
      </w:r>
      <w:r w:rsidRPr="00296988">
        <w:rPr>
          <w:color w:val="0A0A0A"/>
          <w:sz w:val="28"/>
          <w:szCs w:val="28"/>
        </w:rPr>
        <w:t>– наименьшее (идеальное) время, необходимое на выполнение контрольного задания, определяемое преподавателем по лучшей работе учащихся или же с помощью независимых экспертов. А затем определяется коэффициент эффективности обучения по формуле: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K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э</w:t>
      </w:r>
      <w:r w:rsidRPr="00296988">
        <w:rPr>
          <w:color w:val="0A0A0A"/>
          <w:sz w:val="28"/>
          <w:szCs w:val="28"/>
        </w:rPr>
        <w:t>=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</w:rPr>
        <w:t>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и. </w:t>
      </w:r>
      <w:r w:rsidRPr="00296988">
        <w:rPr>
          <w:color w:val="0A0A0A"/>
          <w:sz w:val="28"/>
          <w:szCs w:val="28"/>
        </w:rPr>
        <w:t>Понятно, что чем ближе значение коэффициента к единице, тем большая эффективность достигнута в процессе обучения.</w:t>
      </w:r>
    </w:p>
    <w:p w:rsidR="00296988" w:rsidRDefault="00296988" w:rsidP="00296988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t>Предложенный подход позволяет выявить связь между результативностью и эффективностью обучения, так как из формул следует, что К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э</w:t>
      </w:r>
      <w:r w:rsidRPr="00296988">
        <w:rPr>
          <w:color w:val="0A0A0A"/>
          <w:sz w:val="28"/>
          <w:szCs w:val="28"/>
        </w:rPr>
        <w:t>=К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р</w:t>
      </w:r>
      <w:r w:rsidRPr="00296988">
        <w:rPr>
          <w:color w:val="0A0A0A"/>
          <w:sz w:val="28"/>
          <w:szCs w:val="28"/>
        </w:rPr>
        <w:t>·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</w:t>
      </w:r>
      <w:r w:rsidRPr="00296988">
        <w:rPr>
          <w:color w:val="0A0A0A"/>
          <w:sz w:val="28"/>
          <w:szCs w:val="28"/>
        </w:rPr>
        <w:t>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</w:rPr>
        <w:t>. Таким образом, при одной и той же результативности эффективность возрастает, если уменьшится время выполнения задания. И, наоборот, при одном и том же времени выполнения задания эффективность будет тем выше, чем больше результативность обучения. Если же время выполнения задания совпадает с идеальным временем, то коэффициент эффективности становится равным коэффициенту результативности. В обычной практике учитель часто ограничивает время выполнения контрольного задания. В этом случае, Н.В. Соболь предлагает не производить замер эффективности, а установить соответствие между предложенным коэффициентом результативности и традиционной пятибалльной оценкой, например: значение коэффициента в пределах от 0 до 0,3 означает «неудовлетворительно», за результат от 0,3 до 0,5 – «удовлетворительно», за результат от 0,5 до 0,7 –«хорошо»</w:t>
      </w:r>
      <w:r>
        <w:rPr>
          <w:color w:val="0A0A0A"/>
          <w:sz w:val="28"/>
          <w:szCs w:val="28"/>
        </w:rPr>
        <w:t xml:space="preserve"> и от 0,7 до 1 – « отлично». </w:t>
      </w:r>
    </w:p>
    <w:p w:rsidR="00296988" w:rsidRPr="00296988" w:rsidRDefault="00296988" w:rsidP="00296988">
      <w:pPr>
        <w:spacing w:line="360" w:lineRule="auto"/>
        <w:jc w:val="both"/>
        <w:rPr>
          <w:sz w:val="28"/>
          <w:szCs w:val="28"/>
        </w:rPr>
      </w:pPr>
      <w:r w:rsidRPr="00296988">
        <w:rPr>
          <w:color w:val="0A0A0A"/>
          <w:sz w:val="28"/>
          <w:szCs w:val="28"/>
        </w:rPr>
        <w:lastRenderedPageBreak/>
        <w:t>Предложенный подход к оценке успешности обучения, на наш взгляд, является не совсем полным, поскольку охватывает только одну составляющую успешности – успеваемость. Но при этом, положительным является то, что по предложенной методике ученик может сравнивать свои результаты в течение всего учебного года.[33]</w:t>
      </w:r>
    </w:p>
    <w:p w:rsidR="00296988" w:rsidRPr="00296988" w:rsidRDefault="00A403B1" w:rsidP="00296988">
      <w:pPr>
        <w:spacing w:after="0" w:line="360" w:lineRule="auto"/>
        <w:jc w:val="both"/>
        <w:rPr>
          <w:rStyle w:val="fontStyleText"/>
        </w:rPr>
      </w:pPr>
      <w:r>
        <w:rPr>
          <w:rStyle w:val="fontStyleText"/>
        </w:rPr>
        <w:t>Применила данные расчёты на своих учениках и получила следующие результаты:</w:t>
      </w:r>
    </w:p>
    <w:tbl>
      <w:tblPr>
        <w:tblStyle w:val="aa"/>
        <w:tblW w:w="0" w:type="auto"/>
        <w:tblInd w:w="-176" w:type="dxa"/>
        <w:tblLayout w:type="fixed"/>
        <w:tblLook w:val="04A0"/>
      </w:tblPr>
      <w:tblGrid>
        <w:gridCol w:w="709"/>
        <w:gridCol w:w="1844"/>
        <w:gridCol w:w="2428"/>
        <w:gridCol w:w="2428"/>
        <w:gridCol w:w="2428"/>
      </w:tblGrid>
      <w:tr w:rsidR="00296988" w:rsidTr="0010579B">
        <w:tc>
          <w:tcPr>
            <w:tcW w:w="709" w:type="dxa"/>
          </w:tcPr>
          <w:p w:rsidR="00296988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844" w:type="dxa"/>
          </w:tcPr>
          <w:p w:rsidR="00296988" w:rsidRDefault="00296988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 ученика</w:t>
            </w:r>
          </w:p>
        </w:tc>
        <w:tc>
          <w:tcPr>
            <w:tcW w:w="2428" w:type="dxa"/>
          </w:tcPr>
          <w:p w:rsidR="00296988" w:rsidRDefault="00296988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К/р 1</w:t>
            </w:r>
          </w:p>
        </w:tc>
        <w:tc>
          <w:tcPr>
            <w:tcW w:w="2428" w:type="dxa"/>
          </w:tcPr>
          <w:p w:rsidR="00296988" w:rsidRDefault="00296988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К/р2</w:t>
            </w:r>
          </w:p>
        </w:tc>
        <w:tc>
          <w:tcPr>
            <w:tcW w:w="2428" w:type="dxa"/>
          </w:tcPr>
          <w:p w:rsidR="00296988" w:rsidRDefault="00296988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К/р3</w:t>
            </w:r>
          </w:p>
        </w:tc>
      </w:tr>
      <w:tr w:rsidR="00A403B1" w:rsidTr="0010579B">
        <w:tc>
          <w:tcPr>
            <w:tcW w:w="709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4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 Николай</w:t>
            </w:r>
          </w:p>
        </w:tc>
        <w:tc>
          <w:tcPr>
            <w:tcW w:w="2428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Кр=3/7=0,43</w:t>
            </w:r>
          </w:p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Q=3/20</w:t>
            </w:r>
            <w:r>
              <w:rPr>
                <w:sz w:val="28"/>
                <w:szCs w:val="28"/>
              </w:rPr>
              <w:t>=0.15</w:t>
            </w:r>
          </w:p>
          <w:p w:rsidR="00B70907" w:rsidRPr="00A403B1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yellow"/>
              </w:rPr>
              <w:t>Кэф=0,15/0,47=0,3</w:t>
            </w:r>
          </w:p>
        </w:tc>
        <w:tc>
          <w:tcPr>
            <w:tcW w:w="2428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Кр=5/7=0,7</w:t>
            </w:r>
          </w:p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lang w:val="en-US"/>
              </w:rPr>
              <w:t>/20</w:t>
            </w:r>
            <w:r>
              <w:rPr>
                <w:sz w:val="28"/>
                <w:szCs w:val="28"/>
              </w:rPr>
              <w:t>=0.25</w:t>
            </w:r>
          </w:p>
          <w:p w:rsidR="00B70907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cyan"/>
              </w:rPr>
              <w:t>Кэф=0,25/0,47=0,5</w:t>
            </w:r>
          </w:p>
        </w:tc>
        <w:tc>
          <w:tcPr>
            <w:tcW w:w="2428" w:type="dxa"/>
          </w:tcPr>
          <w:p w:rsidR="00A403B1" w:rsidRDefault="00B318EB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Кр=6/7=0,85</w:t>
            </w:r>
          </w:p>
          <w:p w:rsidR="00A403B1" w:rsidRDefault="00A403B1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</w:t>
            </w:r>
            <w:r w:rsidR="00B318E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>/20</w:t>
            </w:r>
            <w:r w:rsidR="00B318EB">
              <w:rPr>
                <w:sz w:val="28"/>
                <w:szCs w:val="28"/>
              </w:rPr>
              <w:t>=0.3</w:t>
            </w:r>
          </w:p>
          <w:p w:rsidR="00B70907" w:rsidRDefault="00B70907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lightGray"/>
              </w:rPr>
              <w:t>Кэф=0,3/0,47=0,6</w:t>
            </w:r>
          </w:p>
        </w:tc>
      </w:tr>
      <w:tr w:rsidR="00A403B1" w:rsidTr="0010579B">
        <w:tc>
          <w:tcPr>
            <w:tcW w:w="709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4" w:type="dxa"/>
          </w:tcPr>
          <w:p w:rsidR="00A403B1" w:rsidRDefault="00E42F69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Петров </w:t>
            </w:r>
            <w:r w:rsidR="00A403B1">
              <w:rPr>
                <w:sz w:val="28"/>
                <w:szCs w:val="28"/>
              </w:rPr>
              <w:t>Никита</w:t>
            </w:r>
          </w:p>
        </w:tc>
        <w:tc>
          <w:tcPr>
            <w:tcW w:w="2428" w:type="dxa"/>
          </w:tcPr>
          <w:p w:rsidR="00A403B1" w:rsidRP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Кр=2/7=0,</w:t>
            </w:r>
            <w:r w:rsidRPr="00A403B1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8</w:t>
            </w:r>
          </w:p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</w:t>
            </w:r>
            <w:r w:rsidRPr="00A403B1">
              <w:rPr>
                <w:sz w:val="28"/>
                <w:szCs w:val="28"/>
              </w:rPr>
              <w:t>=2/20</w:t>
            </w:r>
            <w:r>
              <w:rPr>
                <w:sz w:val="28"/>
                <w:szCs w:val="28"/>
              </w:rPr>
              <w:t>=0,1</w:t>
            </w:r>
          </w:p>
          <w:p w:rsidR="00B70907" w:rsidRPr="00A403B1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yellow"/>
              </w:rPr>
              <w:t>Кэф=0,1/0,47=0,2</w:t>
            </w:r>
          </w:p>
        </w:tc>
        <w:tc>
          <w:tcPr>
            <w:tcW w:w="2428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Кр=4/7</w:t>
            </w:r>
          </w:p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</w:t>
            </w: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lang w:val="en-US"/>
              </w:rPr>
              <w:t>/20</w:t>
            </w:r>
            <w:r>
              <w:rPr>
                <w:sz w:val="28"/>
                <w:szCs w:val="28"/>
              </w:rPr>
              <w:t>=0.2</w:t>
            </w:r>
          </w:p>
          <w:p w:rsidR="00B70907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cyan"/>
              </w:rPr>
              <w:t>Кэф=0,2/0,47=0,4</w:t>
            </w:r>
          </w:p>
        </w:tc>
        <w:tc>
          <w:tcPr>
            <w:tcW w:w="2428" w:type="dxa"/>
          </w:tcPr>
          <w:p w:rsidR="00A403B1" w:rsidRDefault="00A403B1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Кр=6/7</w:t>
            </w:r>
            <w:r w:rsidR="00B318EB">
              <w:rPr>
                <w:sz w:val="28"/>
                <w:szCs w:val="28"/>
              </w:rPr>
              <w:t>=0,85</w:t>
            </w:r>
          </w:p>
          <w:p w:rsidR="00A403B1" w:rsidRDefault="00A403B1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</w:t>
            </w:r>
            <w:r w:rsidR="00B318E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>/20</w:t>
            </w:r>
            <w:r w:rsidR="00B318EB">
              <w:rPr>
                <w:sz w:val="28"/>
                <w:szCs w:val="28"/>
              </w:rPr>
              <w:t>=0.3</w:t>
            </w:r>
          </w:p>
          <w:p w:rsidR="00B70907" w:rsidRDefault="00B70907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lightGray"/>
              </w:rPr>
              <w:t>Кэф=0,3/0,47=0,6</w:t>
            </w:r>
          </w:p>
        </w:tc>
      </w:tr>
      <w:tr w:rsidR="00A403B1" w:rsidTr="0010579B">
        <w:tc>
          <w:tcPr>
            <w:tcW w:w="709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4" w:type="dxa"/>
          </w:tcPr>
          <w:p w:rsidR="00A403B1" w:rsidRDefault="00E42F69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Сидоров </w:t>
            </w:r>
            <w:r w:rsidR="00A403B1">
              <w:rPr>
                <w:sz w:val="28"/>
                <w:szCs w:val="28"/>
              </w:rPr>
              <w:t>Иван</w:t>
            </w:r>
          </w:p>
        </w:tc>
        <w:tc>
          <w:tcPr>
            <w:tcW w:w="2428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Кр=2/7=0,28</w:t>
            </w:r>
          </w:p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</w:t>
            </w:r>
            <w:r w:rsidRPr="00A403B1">
              <w:rPr>
                <w:sz w:val="28"/>
                <w:szCs w:val="28"/>
              </w:rPr>
              <w:t>=2/20</w:t>
            </w:r>
            <w:r>
              <w:rPr>
                <w:sz w:val="28"/>
                <w:szCs w:val="28"/>
              </w:rPr>
              <w:t>=0,1</w:t>
            </w:r>
          </w:p>
          <w:p w:rsidR="00B70907" w:rsidRPr="00A403B1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yellow"/>
              </w:rPr>
              <w:t>Кэф=0,1/0,47=0,2</w:t>
            </w:r>
          </w:p>
        </w:tc>
        <w:tc>
          <w:tcPr>
            <w:tcW w:w="2428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Кр=5/7=0,7</w:t>
            </w:r>
          </w:p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lang w:val="en-US"/>
              </w:rPr>
              <w:t>/20</w:t>
            </w:r>
            <w:r>
              <w:rPr>
                <w:sz w:val="28"/>
                <w:szCs w:val="28"/>
              </w:rPr>
              <w:t>=0.25</w:t>
            </w:r>
          </w:p>
          <w:p w:rsidR="00B70907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cyan"/>
              </w:rPr>
              <w:t>Кэф=0,25/0,47=0,5</w:t>
            </w:r>
          </w:p>
        </w:tc>
        <w:tc>
          <w:tcPr>
            <w:tcW w:w="2428" w:type="dxa"/>
          </w:tcPr>
          <w:p w:rsidR="00A403B1" w:rsidRDefault="00A403B1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Кр=5/7=0,7</w:t>
            </w:r>
          </w:p>
          <w:p w:rsidR="00A403B1" w:rsidRDefault="00A403B1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lang w:val="en-US"/>
              </w:rPr>
              <w:t>/20</w:t>
            </w:r>
            <w:r>
              <w:rPr>
                <w:sz w:val="28"/>
                <w:szCs w:val="28"/>
              </w:rPr>
              <w:t>=0.25</w:t>
            </w:r>
          </w:p>
          <w:p w:rsidR="00B70907" w:rsidRDefault="00B70907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lightGray"/>
              </w:rPr>
              <w:t>Кэф=0,25/0,47=0,3</w:t>
            </w:r>
          </w:p>
        </w:tc>
      </w:tr>
      <w:tr w:rsidR="00A403B1" w:rsidTr="0010579B">
        <w:tc>
          <w:tcPr>
            <w:tcW w:w="709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4" w:type="dxa"/>
          </w:tcPr>
          <w:p w:rsidR="00A403B1" w:rsidRDefault="00E42F69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Воронова </w:t>
            </w:r>
            <w:r w:rsidR="00A403B1">
              <w:rPr>
                <w:sz w:val="28"/>
                <w:szCs w:val="28"/>
              </w:rPr>
              <w:t>Ульяна</w:t>
            </w:r>
          </w:p>
        </w:tc>
        <w:tc>
          <w:tcPr>
            <w:tcW w:w="2428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Кр=3/7=0,43</w:t>
            </w:r>
          </w:p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</w:t>
            </w:r>
            <w:r w:rsidRPr="00A403B1">
              <w:rPr>
                <w:sz w:val="28"/>
                <w:szCs w:val="28"/>
              </w:rPr>
              <w:t>=3/20</w:t>
            </w:r>
            <w:r>
              <w:rPr>
                <w:sz w:val="28"/>
                <w:szCs w:val="28"/>
              </w:rPr>
              <w:t>=0,15</w:t>
            </w:r>
          </w:p>
          <w:p w:rsidR="00B70907" w:rsidRPr="00381DBB" w:rsidRDefault="00B70907" w:rsidP="00296988">
            <w:pPr>
              <w:spacing w:after="0" w:line="360" w:lineRule="auto"/>
              <w:jc w:val="both"/>
              <w:rPr>
                <w:color w:val="auto"/>
                <w:sz w:val="28"/>
                <w:szCs w:val="28"/>
              </w:rPr>
            </w:pPr>
            <w:r w:rsidRPr="00381DBB">
              <w:rPr>
                <w:color w:val="auto"/>
                <w:sz w:val="28"/>
                <w:szCs w:val="28"/>
                <w:highlight w:val="yellow"/>
              </w:rPr>
              <w:t>Кэф=0,15/0,47=0,3</w:t>
            </w:r>
          </w:p>
        </w:tc>
        <w:tc>
          <w:tcPr>
            <w:tcW w:w="2428" w:type="dxa"/>
          </w:tcPr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Кр=5/7=0,7</w:t>
            </w:r>
          </w:p>
          <w:p w:rsidR="00A403B1" w:rsidRDefault="00A403B1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lang w:val="en-US"/>
              </w:rPr>
              <w:t>/20</w:t>
            </w:r>
            <w:r>
              <w:rPr>
                <w:sz w:val="28"/>
                <w:szCs w:val="28"/>
              </w:rPr>
              <w:t>=0.25</w:t>
            </w:r>
          </w:p>
          <w:p w:rsidR="00B70907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cyan"/>
              </w:rPr>
              <w:t>Кэф=0,25/0,47=0,5</w:t>
            </w:r>
          </w:p>
        </w:tc>
        <w:tc>
          <w:tcPr>
            <w:tcW w:w="2428" w:type="dxa"/>
          </w:tcPr>
          <w:p w:rsidR="00A403B1" w:rsidRDefault="00B318EB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Кр=7/7=1</w:t>
            </w:r>
          </w:p>
          <w:p w:rsidR="00A403B1" w:rsidRDefault="00A403B1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Q=</w:t>
            </w:r>
            <w:r w:rsidR="00B318E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lang w:val="en-US"/>
              </w:rPr>
              <w:t>/20</w:t>
            </w:r>
            <w:r w:rsidR="00B318EB">
              <w:rPr>
                <w:sz w:val="28"/>
                <w:szCs w:val="28"/>
              </w:rPr>
              <w:t>=0.3</w:t>
            </w:r>
            <w:r>
              <w:rPr>
                <w:sz w:val="28"/>
                <w:szCs w:val="28"/>
              </w:rPr>
              <w:t>5</w:t>
            </w:r>
          </w:p>
          <w:p w:rsidR="00B70907" w:rsidRDefault="00B70907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lightGray"/>
              </w:rPr>
              <w:t>Кэф=0,35/0,47=0,7</w:t>
            </w:r>
          </w:p>
        </w:tc>
      </w:tr>
      <w:tr w:rsidR="00B70907" w:rsidTr="0010579B">
        <w:tc>
          <w:tcPr>
            <w:tcW w:w="709" w:type="dxa"/>
          </w:tcPr>
          <w:p w:rsidR="00B70907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 w:rsidR="00B70907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yellow"/>
              </w:rPr>
              <w:t>Идеальный ученик</w:t>
            </w:r>
          </w:p>
        </w:tc>
        <w:tc>
          <w:tcPr>
            <w:tcW w:w="7284" w:type="dxa"/>
            <w:gridSpan w:val="3"/>
          </w:tcPr>
          <w:p w:rsidR="00B70907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Кр=7/7=1</w:t>
            </w:r>
          </w:p>
          <w:p w:rsidR="00B70907" w:rsidRDefault="00B70907" w:rsidP="00296988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Q</w:t>
            </w:r>
            <w:r>
              <w:rPr>
                <w:sz w:val="28"/>
                <w:szCs w:val="28"/>
              </w:rPr>
              <w:t>н=7/15=0,47</w:t>
            </w:r>
          </w:p>
          <w:p w:rsidR="00B70907" w:rsidRDefault="00B70907" w:rsidP="00A403B1">
            <w:pPr>
              <w:spacing w:after="0" w:line="360" w:lineRule="auto"/>
              <w:jc w:val="both"/>
              <w:rPr>
                <w:sz w:val="28"/>
                <w:szCs w:val="28"/>
              </w:rPr>
            </w:pPr>
            <w:r w:rsidRPr="00381DBB">
              <w:rPr>
                <w:sz w:val="28"/>
                <w:szCs w:val="28"/>
                <w:highlight w:val="magenta"/>
              </w:rPr>
              <w:t>Кэф=о,47/0,47=1</w:t>
            </w:r>
          </w:p>
        </w:tc>
      </w:tr>
    </w:tbl>
    <w:p w:rsidR="006E4354" w:rsidRPr="00296988" w:rsidRDefault="006E4354" w:rsidP="00296988">
      <w:pPr>
        <w:spacing w:after="0" w:line="360" w:lineRule="auto"/>
        <w:jc w:val="both"/>
        <w:rPr>
          <w:sz w:val="28"/>
          <w:szCs w:val="28"/>
        </w:rPr>
      </w:pPr>
    </w:p>
    <w:p w:rsidR="008026F4" w:rsidRPr="00296988" w:rsidRDefault="008026F4" w:rsidP="00296988">
      <w:pPr>
        <w:keepNext/>
        <w:spacing w:after="0" w:line="360" w:lineRule="auto"/>
        <w:jc w:val="both"/>
        <w:rPr>
          <w:sz w:val="28"/>
          <w:szCs w:val="28"/>
        </w:rPr>
      </w:pPr>
    </w:p>
    <w:p w:rsidR="008026F4" w:rsidRDefault="00E42F69" w:rsidP="008026F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видно из таблицы, у ребят прослеживается повышение коэффициента эффективности применения данного метода.</w:t>
      </w:r>
    </w:p>
    <w:p w:rsidR="00E42F69" w:rsidRPr="00654A25" w:rsidRDefault="00E42F69" w:rsidP="008026F4">
      <w:pPr>
        <w:spacing w:line="360" w:lineRule="auto"/>
        <w:jc w:val="both"/>
        <w:rPr>
          <w:sz w:val="28"/>
          <w:szCs w:val="28"/>
        </w:rPr>
        <w:sectPr w:rsidR="00E42F69" w:rsidRPr="00654A25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  <w:r>
        <w:rPr>
          <w:sz w:val="28"/>
          <w:szCs w:val="28"/>
        </w:rPr>
        <w:t>А это значит, что ребята успешно справляются с данной темой.</w:t>
      </w:r>
    </w:p>
    <w:p w:rsidR="008026F4" w:rsidRPr="00654A25" w:rsidRDefault="008026F4" w:rsidP="008026F4">
      <w:pPr>
        <w:pStyle w:val="1"/>
        <w:spacing w:line="360" w:lineRule="auto"/>
        <w:jc w:val="both"/>
      </w:pPr>
      <w:r w:rsidRPr="00654A25">
        <w:lastRenderedPageBreak/>
        <w:t>Заключение</w:t>
      </w:r>
    </w:p>
    <w:p w:rsidR="008026F4" w:rsidRPr="00654A25" w:rsidRDefault="0010579B" w:rsidP="006E4354">
      <w:pPr>
        <w:pStyle w:val="paragraphStyleText"/>
        <w:ind w:firstLine="0"/>
        <w:rPr>
          <w:sz w:val="28"/>
          <w:szCs w:val="28"/>
        </w:rPr>
      </w:pPr>
      <w:r>
        <w:rPr>
          <w:rStyle w:val="fontStyleText"/>
        </w:rPr>
        <w:t>В заключение моего</w:t>
      </w:r>
      <w:r w:rsidR="008026F4" w:rsidRPr="00654A25">
        <w:rPr>
          <w:rStyle w:val="fontStyleText"/>
        </w:rPr>
        <w:t xml:space="preserve"> проекта можно с уверенностью сказать, что обучение порядку выполнения действий с математическими выражениями является неотъемлемой частью математического образования. Актуальность данной темы обусловлена тем, что многие дети сталкиваются с трудностями при решении задач, содержащих неоднородные операции и скобки. Эти трудности могут привести к неправильным результатам и, как следствие, к снижению интереса к математике в целом. Поэтому важно не только выявить эти проблемы, но и предложить эффективные решения, которые помогут детям преодолеть возникающие трудности.</w:t>
      </w:r>
    </w:p>
    <w:p w:rsidR="008026F4" w:rsidRPr="00654A25" w:rsidRDefault="0010579B" w:rsidP="006E4354">
      <w:pPr>
        <w:pStyle w:val="paragraphStyleText"/>
        <w:ind w:firstLine="0"/>
        <w:rPr>
          <w:sz w:val="28"/>
          <w:szCs w:val="28"/>
        </w:rPr>
      </w:pPr>
      <w:r>
        <w:rPr>
          <w:rStyle w:val="fontStyleText"/>
        </w:rPr>
        <w:t>В ходе своего исследования я проанализировала</w:t>
      </w:r>
      <w:r w:rsidR="008026F4" w:rsidRPr="00654A25">
        <w:rPr>
          <w:rStyle w:val="fontStyleText"/>
        </w:rPr>
        <w:t xml:space="preserve"> основные трудности, с которыми сталкиваются учащиеся. Это включает в себя не только недостаток знаний о правилах выполнения действий, но и проблемы с восприятие</w:t>
      </w:r>
      <w:r>
        <w:rPr>
          <w:rStyle w:val="fontStyleText"/>
        </w:rPr>
        <w:t>м и запоминанием этих правил. Я пришла</w:t>
      </w:r>
      <w:r w:rsidR="008026F4" w:rsidRPr="00654A25">
        <w:rPr>
          <w:rStyle w:val="fontStyleText"/>
        </w:rPr>
        <w:t xml:space="preserve"> к выводу, что многие дети не понимают, почему порядок действий важен, и как он влияет на конечный результат. Это подчеркивает необходимость создания методических материалов, которые не только объясняют правила, но и делают их доступными и понятными для детей.</w:t>
      </w:r>
    </w:p>
    <w:p w:rsidR="006E4354" w:rsidRDefault="008026F4" w:rsidP="006E4354">
      <w:pPr>
        <w:pStyle w:val="paragraphStyleText"/>
        <w:ind w:firstLine="0"/>
        <w:rPr>
          <w:rStyle w:val="fontStyleText"/>
        </w:rPr>
      </w:pPr>
      <w:r w:rsidRPr="00654A25">
        <w:rPr>
          <w:rStyle w:val="fontStyleText"/>
        </w:rPr>
        <w:t>Разраб</w:t>
      </w:r>
      <w:r w:rsidR="006E4354">
        <w:rPr>
          <w:rStyle w:val="fontStyleText"/>
        </w:rPr>
        <w:t>отанные мною</w:t>
      </w:r>
      <w:r w:rsidR="0010579B">
        <w:rPr>
          <w:rStyle w:val="fontStyleText"/>
        </w:rPr>
        <w:t xml:space="preserve"> методический материал, включает в себя пошаговую инструкцию, которая поможет</w:t>
      </w:r>
      <w:r w:rsidRPr="00654A25">
        <w:rPr>
          <w:rStyle w:val="fontStyleText"/>
        </w:rPr>
        <w:t xml:space="preserve"> учащимся последовательно и логично подходить к решен</w:t>
      </w:r>
      <w:r w:rsidR="0010579B">
        <w:rPr>
          <w:rStyle w:val="fontStyleText"/>
        </w:rPr>
        <w:t>ию математических выражений. Эта инструкция направлена</w:t>
      </w:r>
      <w:r w:rsidRPr="00654A25">
        <w:rPr>
          <w:rStyle w:val="fontStyleText"/>
        </w:rPr>
        <w:t xml:space="preserve"> на то, чтобы дети могли самостоятельно, без посторонней помощи, выполнять вычисления, следуя четким указаниям. </w:t>
      </w:r>
    </w:p>
    <w:p w:rsidR="008026F4" w:rsidRPr="00654A25" w:rsidRDefault="008026F4" w:rsidP="006E4354">
      <w:pPr>
        <w:pStyle w:val="paragraphStyleText"/>
        <w:ind w:firstLine="0"/>
        <w:rPr>
          <w:sz w:val="28"/>
          <w:szCs w:val="28"/>
        </w:rPr>
      </w:pPr>
      <w:r w:rsidRPr="00654A25">
        <w:rPr>
          <w:rStyle w:val="fontStyleText"/>
        </w:rPr>
        <w:t>Интерактивные методы обучен</w:t>
      </w:r>
      <w:r w:rsidR="0010579B">
        <w:rPr>
          <w:rStyle w:val="fontStyleText"/>
        </w:rPr>
        <w:t xml:space="preserve">ия, которые я внедряла во время реализации </w:t>
      </w:r>
      <w:r w:rsidRPr="00654A25">
        <w:rPr>
          <w:rStyle w:val="fontStyleText"/>
        </w:rPr>
        <w:t>проект</w:t>
      </w:r>
      <w:r w:rsidR="0010579B">
        <w:rPr>
          <w:rStyle w:val="fontStyleText"/>
        </w:rPr>
        <w:t>а</w:t>
      </w:r>
      <w:r w:rsidRPr="00654A25">
        <w:rPr>
          <w:rStyle w:val="fontStyleText"/>
        </w:rPr>
        <w:t>, также играют важную роль в процессе обучения. Использование игр, викторин и других интерактивных форматов делает обучение более увлекательным и способствует лучшему усвоению материала. Дети, вовлеченные в активное обучение, чаще запоминают информацию и применяют ее на практике. Это подтверждает необходимость интеграции современных технологий в образовательный процесс.</w:t>
      </w:r>
    </w:p>
    <w:p w:rsidR="008026F4" w:rsidRPr="00654A25" w:rsidRDefault="008026F4" w:rsidP="006E4354">
      <w:pPr>
        <w:pStyle w:val="paragraphStyleText"/>
        <w:ind w:firstLine="0"/>
        <w:rPr>
          <w:sz w:val="28"/>
          <w:szCs w:val="28"/>
        </w:rPr>
      </w:pPr>
      <w:r w:rsidRPr="00654A25">
        <w:rPr>
          <w:rStyle w:val="fontStyleText"/>
        </w:rPr>
        <w:lastRenderedPageBreak/>
        <w:t xml:space="preserve">Оценка эффективности </w:t>
      </w:r>
      <w:r w:rsidR="0010579B">
        <w:rPr>
          <w:rStyle w:val="fontStyleText"/>
        </w:rPr>
        <w:t>внедрения методы «ступеней» и «блоков»</w:t>
      </w:r>
      <w:r w:rsidRPr="00654A25">
        <w:rPr>
          <w:rStyle w:val="fontStyleText"/>
        </w:rPr>
        <w:t xml:space="preserve"> показ</w:t>
      </w:r>
      <w:r w:rsidR="0010579B">
        <w:rPr>
          <w:rStyle w:val="fontStyleText"/>
        </w:rPr>
        <w:t>ала положительные результаты. Я провела ряд тестирований, которые продемонстрировали</w:t>
      </w:r>
      <w:r w:rsidRPr="00654A25">
        <w:rPr>
          <w:rStyle w:val="fontStyleText"/>
        </w:rPr>
        <w:t xml:space="preserve"> значительное улучшение в понимании порядка действий у де</w:t>
      </w:r>
      <w:r w:rsidR="0010579B">
        <w:rPr>
          <w:rStyle w:val="fontStyleText"/>
        </w:rPr>
        <w:t>тей, прошедших обучение по</w:t>
      </w:r>
      <w:r w:rsidRPr="00654A25">
        <w:rPr>
          <w:rStyle w:val="fontStyleText"/>
        </w:rPr>
        <w:t xml:space="preserve"> методическим материалам. Это под</w:t>
      </w:r>
      <w:r w:rsidR="0010579B">
        <w:rPr>
          <w:rStyle w:val="fontStyleText"/>
        </w:rPr>
        <w:t>тверждает, что предложенные мною</w:t>
      </w:r>
      <w:r w:rsidRPr="00654A25">
        <w:rPr>
          <w:rStyle w:val="fontStyleText"/>
        </w:rPr>
        <w:t xml:space="preserve"> подходы действительно работают и могут быть успешно применены в образовательной практике.</w:t>
      </w:r>
    </w:p>
    <w:p w:rsidR="008026F4" w:rsidRPr="00654A25" w:rsidRDefault="0010579B" w:rsidP="00984C60">
      <w:pPr>
        <w:pStyle w:val="paragraphStyleText"/>
        <w:ind w:firstLine="0"/>
        <w:rPr>
          <w:sz w:val="28"/>
          <w:szCs w:val="28"/>
        </w:rPr>
      </w:pPr>
      <w:r>
        <w:rPr>
          <w:rStyle w:val="fontStyleText"/>
        </w:rPr>
        <w:t xml:space="preserve">Таким образом, </w:t>
      </w:r>
      <w:r w:rsidR="008026F4" w:rsidRPr="00654A25">
        <w:rPr>
          <w:rStyle w:val="fontStyleText"/>
        </w:rPr>
        <w:t xml:space="preserve"> проект не только выявил существующие проблемы в обучении порядку выполнения действий с математическими выражениями, но и предложил конкретные решения, которые могут быт</w:t>
      </w:r>
      <w:r w:rsidR="00984C60">
        <w:rPr>
          <w:rStyle w:val="fontStyleText"/>
        </w:rPr>
        <w:t>ь внедрены в учебный процесс. Я уверена</w:t>
      </w:r>
      <w:r w:rsidR="008026F4" w:rsidRPr="00654A25">
        <w:rPr>
          <w:rStyle w:val="fontStyleText"/>
        </w:rPr>
        <w:t>, что исполь</w:t>
      </w:r>
      <w:r w:rsidR="00984C60">
        <w:rPr>
          <w:rStyle w:val="fontStyleText"/>
        </w:rPr>
        <w:t>зование разработанного методического материала</w:t>
      </w:r>
      <w:r w:rsidR="008026F4" w:rsidRPr="00654A25">
        <w:rPr>
          <w:rStyle w:val="fontStyleText"/>
        </w:rPr>
        <w:t xml:space="preserve"> и интерактивных методов обучения поможет детям преодолеть трудности и повысить их уверен</w:t>
      </w:r>
      <w:r w:rsidR="00984C60">
        <w:rPr>
          <w:rStyle w:val="fontStyleText"/>
        </w:rPr>
        <w:t>ность в математике. В будущем я</w:t>
      </w:r>
      <w:r w:rsidR="008026F4" w:rsidRPr="00654A25">
        <w:rPr>
          <w:rStyle w:val="fontStyleText"/>
        </w:rPr>
        <w:t xml:space="preserve"> планируем продолжить работу в этом напр</w:t>
      </w:r>
      <w:r w:rsidR="00984C60">
        <w:rPr>
          <w:rStyle w:val="fontStyleText"/>
        </w:rPr>
        <w:t>авлении, расширяя и улучшая свой материал</w:t>
      </w:r>
      <w:r w:rsidR="008026F4" w:rsidRPr="00654A25">
        <w:rPr>
          <w:rStyle w:val="fontStyleText"/>
        </w:rPr>
        <w:t>, чтобы сделать обучение еще более эффективным и доступным для всех учащихся.</w:t>
      </w:r>
    </w:p>
    <w:p w:rsidR="008026F4" w:rsidRPr="00654A25" w:rsidRDefault="008026F4" w:rsidP="008026F4">
      <w:pPr>
        <w:spacing w:line="360" w:lineRule="auto"/>
        <w:jc w:val="both"/>
        <w:rPr>
          <w:sz w:val="28"/>
          <w:szCs w:val="28"/>
        </w:rPr>
        <w:sectPr w:rsidR="008026F4" w:rsidRPr="00654A25">
          <w:footerReference w:type="default" r:id="rId16"/>
          <w:pgSz w:w="11905" w:h="16837"/>
          <w:pgMar w:top="1133" w:right="566" w:bottom="1133" w:left="1700" w:header="720" w:footer="720" w:gutter="0"/>
          <w:cols w:space="720"/>
        </w:sectPr>
      </w:pPr>
    </w:p>
    <w:p w:rsidR="008026F4" w:rsidRPr="00654A25" w:rsidRDefault="008026F4" w:rsidP="008026F4">
      <w:pPr>
        <w:pStyle w:val="1"/>
        <w:spacing w:line="360" w:lineRule="auto"/>
        <w:jc w:val="both"/>
      </w:pPr>
      <w:r w:rsidRPr="00654A25">
        <w:lastRenderedPageBreak/>
        <w:t>Библиография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1. 700 задач по математике. Все типы задач курса начальной школы. [Электронный ресурс] //  - Режим доступа: 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2. «Создание учебного пособия по математике для учащихся...» [Электронный ресурс] // infourok.ru - Режим доступа: https://infourok.ru/sozdanie-uchebnogo-posobiya-po-matematike-dlya-uchashihsya-5-klassov-4052658.html,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3. Занимательные задания по математике, 1-4 класс [Электронный ресурс] // ped-kopilka.ru - Режим доступа: https://ped-kopilka.ru/nachalnaja-shkola/didakticheskie-materialy/zanimatelnye-zadanija-po-matematike-1-4-klas.html,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4. Интерактивные методы обучения в начальной школе... [Электронный ресурс] // ped.isoedu.ru - Режим доступа: https://ped.isoedu.ru/about/stati/interaktivnye-metody-obucheniya-v-nachalnoy-shkole/,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5. Как решать примеры со скобками? Порядок действий в выражениях [Электронный ресурс] // dzen.ru - Режим доступа: https://dzen.ru/video/watch/6273b2fdd9b2cd49f66d1dd1,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6. МБОУ "ЦПМСС" » трудности при изучении математики у детей... [Электронный ресурс] // pmsp47.ru - Режим доступа: https://pmsp47.ru/2023/05/03/trudnosti-pri-izuchenii-matematiki-u-detej-mladshego-shkolnogo-vozrasta-prichiny-i-korrekciya/,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7. Мастер _ класс " Интерактивные методы обучения..." [Электронный ресурс] // infourok.ru - Режим доступа: https://infourok.ru/master-klass-interaktivnye-metody-obucheniya-v-nachalnoj-shkole-7865043.html,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8. Математика с нуля. Пошаговое изучение математики [Электронный ресурс] // spacemath.xyz - Режим доступа: https://spacemath.xyz/,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9. Методическая разработка игрового пособия по... - Маам.ру [Электронный ресурс] // www.maam.ru - Режим доступа: https://www.maam.ru/detskijsad/metodicheskaja-razrabotka-igrovogo-posobija-po-</w:t>
      </w:r>
      <w:r w:rsidRPr="00654A25">
        <w:rPr>
          <w:rStyle w:val="fontStyleText"/>
        </w:rPr>
        <w:lastRenderedPageBreak/>
        <w:t>formirovaniyu-yelementarnyh-matematicheskih-predstavlenii-dlja-doshkolnikov.html,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10. Методические подходы к изучению правил порядка выполнения... [Электронный ресурс] // nsportal.ru - Режим доступа: https://nsportal.ru/vuz/pedagogicheskie-nauki/library/2017/01/16/metodicheskie-podhody-k-izucheniyu-pravil-poryadka,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11. Методические подходы к изучению правил порядка выполнения... [Электронный ресурс] // infourok.ru - Режим доступа: https://infourok.ru/metodicheskie-podhody-k-izucheniyu-pravil-poryadka-vypolneniya-dejstvij-v-vyrazheniyah-v-nachalnyh-klassah-iz-opyta-raboty-7051606.html,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12. Министерство просвещения российской федерации [Электронный ресурс] // edsoo.ru - Режим доступа: https://edsoo.ru/wp-content/uploads/2023/10/mp_matematika.pdf,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13. Министерство просвещения российской федерации [Электронный ресурс] // koiro.edu.ru - Режим доступа: https://koiro.edu.ru/wp-content/uploads/2024/06/sistema-ocenki-predmetnyh-rezultatov-obucheniya-po-uchebnomu-predmetu-matematika-metod-rekom.pdf,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14. Обучения в начальной школе [Электронный ресурс] //  - Режим доступа: 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15. Организация контроля и оценки результатов учебной... [Электронный ресурс] // infourok.ru - Режим доступа: https://infourok.ru/organizaciya-kontrolya-i-ocenki-rezultatov-uchebnoj-deyatelnosti-mladshih-shkolnikov-po-uchebnomu-predmetu-matematika-5616706.html,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16. Порядок выполнения действий в выражениях без скобок и со... [Электронный ресурс] // interneturok.ru - Режим доступа: https://interneturok.ru/lesson/matematika/3-klass/tema-umnozhenie-i-delenie/poryadok-vypolneniya-deystviy-v-vyrazheniyah-bez-skobok-i-so-skobkami-2,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lastRenderedPageBreak/>
        <w:t>17. Порядок действий в выражениях — Блог Тетрики [Электронный ресурс] // tetrika-school.ru - Режим доступа: https://tetrika-school.ru/blog/poryadok_deystviy_v_vyrazheniyakh/,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18. Порядок действий в математике: в примерах без скобок и со... [Электронный ресурс] // logiclike.com - Режим доступа: https://logiclike.com/ru/matematika/poryadok-dejstvij,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19. Порядок действий в математике: правила вычисления при... [Электронный ресурс] // www.kp.ru - Режим доступа: https://www.kp.ru/edu/shkola/poryadok-dejstvij-v-matematike/,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20. Разработка интерактивного учебного пособия по математике... [Электронный ресурс] // www.bibliofond.ru - Режим доступа: https://www.bibliofond.ru/view.aspx?id=784078,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21. Ребенок никогда не запутается в порядке действий... | Дзен [Электронный ресурс] // dzen.ru - Режим доступа: https://dzen.ru/a/yjkjrepdtrlfqaej,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22. Сборник задач по математике из повседневной жизни для... [Электронный ресурс] // infourok.ru - Режим доступа: https://infourok.ru/sbornik-zadach-po-matematike-iz-povsednevnoj-zhizni-dlya-nachalnoj-shkoly-4410844.html,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23. Сборник логических заданий по математике для обучающихся... [Электронный ресурс] //  - Режим доступа: 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24. Создание пособия для развития у дошкольников элементарных... [Электронный ресурс] // multiurok.ru - Режим доступа: https://multiurok.ru/files/sozdanie-posobiia-dlia-razvitiia-u-doshkolnikov-el.html,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25. Статья "Применение интерактивных методов и форм обучения..." [Электронный ресурс] // multiurok.ru - Режим доступа: https://multiurok.ru/files/statia-primenenie-interaktivnykh-metodov-i-form-ob.html,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lastRenderedPageBreak/>
        <w:t>26. Трудности первоклассников при изучении математики. [Электронный ресурс] // multiurok.ru - Режим доступа: https://multiurok.ru/files/trudnosti-pervoklassnikov-pri-izuchenii-matematiki.html,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27. Формы и методы контроля знаний учащихся на уроках... [Электронный ресурс] // multiurok.ru - Режим доступа: https://multiurok.ru/files/formy-i-metody-kontrolia-znanii-uchashchikhsia-na.html,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28. интерактивные методы и формы работы учителя начальной... [Электронный ресурс] // nsportal.ru - Режим доступа: https://nsportal.ru/nachalnaya-shkola/raznoe/2021/12/15/interaktivnye-metody-i-formy-raboty-uchitelya-nachalnoy-shkoly,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29. методическая разработка дидактической игры. дидактическая... [Электронный ресурс] // nsportal.ru - Режим доступа: https://nsportal.ru/detskiy-sad/matematika/2023/03/30/metodicheskaya-razrabotka-didakticheskoy-igry-didakticheskaya-igra,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30. ошибки в порядке выполнения арифметических действий и пути... [Электронный ресурс] // nsportal.ru - Режим доступа: https://nsportal.ru/shkola/korrektsionnaya-pedagogika/library/2012/12/12/oshibki-v-poryadke-vypolneniya-arifmeticheskikh, свободный. - Загл. с экрана</w:t>
      </w:r>
    </w:p>
    <w:p w:rsidR="008026F4" w:rsidRPr="00654A25" w:rsidRDefault="008026F4" w:rsidP="008026F4">
      <w:pPr>
        <w:pStyle w:val="paragraphStyleText"/>
        <w:rPr>
          <w:sz w:val="28"/>
          <w:szCs w:val="28"/>
        </w:rPr>
      </w:pPr>
      <w:r w:rsidRPr="00654A25">
        <w:rPr>
          <w:rStyle w:val="fontStyleText"/>
        </w:rPr>
        <w:t>31. сборник задач по математике с практическим применением [Электронный ресурс] // nsportal.ru - Режим доступа: https://nsportal.ru/nachalnaya-shkola/matematika/2023/10/08/sbornik-zadach-po-matematike-s-prakticheskim-primeneniem, свободный. - Загл. с экрана</w:t>
      </w:r>
    </w:p>
    <w:p w:rsidR="0010579B" w:rsidRDefault="008026F4" w:rsidP="0010579B">
      <w:pPr>
        <w:pStyle w:val="paragraphStyleText"/>
        <w:rPr>
          <w:rStyle w:val="fontStyleText"/>
        </w:rPr>
      </w:pPr>
      <w:r w:rsidRPr="00654A25">
        <w:rPr>
          <w:rStyle w:val="fontStyleText"/>
        </w:rPr>
        <w:t>32. формы и методы проверки знаний, умений и навыков по... [Электронный ресурс] // nsportal.ru - Режим доступа: https://nsportal.ru/nachalnaya-shkola/materialy-mo/2023/10/31/formy-i-metody-proverki-znaniy-umeniy-i-navykov-po, свободный. - Загл.</w:t>
      </w:r>
      <w:r>
        <w:rPr>
          <w:rStyle w:val="fontStyleText"/>
        </w:rPr>
        <w:t xml:space="preserve"> с экрана</w:t>
      </w:r>
    </w:p>
    <w:p w:rsidR="00296988" w:rsidRPr="00296988" w:rsidRDefault="00296988" w:rsidP="0010579B">
      <w:pPr>
        <w:pStyle w:val="paragraphStyleText"/>
        <w:rPr>
          <w:sz w:val="28"/>
          <w:szCs w:val="28"/>
        </w:rPr>
        <w:sectPr w:rsidR="00296988" w:rsidRPr="00296988" w:rsidSect="0010579B">
          <w:footerReference w:type="default" r:id="rId17"/>
          <w:pgSz w:w="11905" w:h="16837"/>
          <w:pgMar w:top="851" w:right="566" w:bottom="709" w:left="1134" w:header="720" w:footer="720" w:gutter="0"/>
          <w:cols w:space="720"/>
        </w:sectPr>
      </w:pPr>
      <w:r>
        <w:rPr>
          <w:rStyle w:val="fontStyleText"/>
        </w:rPr>
        <w:t xml:space="preserve">33. </w:t>
      </w:r>
      <w:r w:rsidRPr="00296988">
        <w:rPr>
          <w:color w:val="0A0A0A"/>
          <w:sz w:val="28"/>
          <w:szCs w:val="28"/>
        </w:rPr>
        <w:t>Соболь Н.В. Оценка успешности обучения учащихся.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festival</w:t>
      </w:r>
      <w:r w:rsidRPr="00296988">
        <w:rPr>
          <w:color w:val="0A0A0A"/>
          <w:sz w:val="28"/>
          <w:szCs w:val="28"/>
        </w:rPr>
        <w:t>.1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september</w:t>
      </w:r>
      <w:r w:rsidRPr="00296988">
        <w:rPr>
          <w:color w:val="0A0A0A"/>
          <w:sz w:val="28"/>
          <w:szCs w:val="28"/>
        </w:rPr>
        <w:t>.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ru</w:t>
      </w:r>
      <w:r w:rsidRPr="00296988">
        <w:rPr>
          <w:color w:val="0A0A0A"/>
          <w:sz w:val="28"/>
          <w:szCs w:val="28"/>
        </w:rPr>
        <w:t>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articles</w:t>
      </w:r>
      <w:r w:rsidRPr="00296988">
        <w:rPr>
          <w:color w:val="0A0A0A"/>
          <w:sz w:val="28"/>
          <w:szCs w:val="28"/>
        </w:rPr>
        <w:t>/101368/</w:t>
      </w:r>
    </w:p>
    <w:p w:rsidR="00E42F69" w:rsidRDefault="00E42F69" w:rsidP="00FD394C">
      <w:pPr>
        <w:pStyle w:val="paragraphStyleText"/>
        <w:ind w:firstLine="0"/>
        <w:jc w:val="right"/>
        <w:rPr>
          <w:sz w:val="28"/>
          <w:szCs w:val="28"/>
        </w:rPr>
      </w:pPr>
      <w:r w:rsidRPr="00E42F69">
        <w:rPr>
          <w:sz w:val="28"/>
          <w:szCs w:val="28"/>
        </w:rPr>
        <w:lastRenderedPageBreak/>
        <w:t>Приложение 1</w:t>
      </w:r>
    </w:p>
    <w:p w:rsidR="00E42F69" w:rsidRDefault="00E42F69" w:rsidP="00E42F69">
      <w:pPr>
        <w:pStyle w:val="paragraphStyleText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Пошаговая инструкция </w:t>
      </w:r>
    </w:p>
    <w:p w:rsidR="00E42F69" w:rsidRDefault="00E42F69" w:rsidP="00E42F69">
      <w:pPr>
        <w:pStyle w:val="paragraphStyleText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«Порядок выполнения действий в выражениях разного вида»</w:t>
      </w:r>
    </w:p>
    <w:p w:rsidR="00FD394C" w:rsidRPr="008E0CCF" w:rsidRDefault="00FD394C" w:rsidP="00FD394C">
      <w:pPr>
        <w:spacing w:after="0"/>
        <w:jc w:val="center"/>
        <w:rPr>
          <w:b/>
          <w:sz w:val="28"/>
          <w:szCs w:val="28"/>
        </w:rPr>
      </w:pPr>
      <w:r w:rsidRPr="008E0CCF">
        <w:rPr>
          <w:b/>
          <w:sz w:val="28"/>
          <w:szCs w:val="28"/>
        </w:rPr>
        <w:t>Решение выражений без скобок</w:t>
      </w:r>
    </w:p>
    <w:p w:rsidR="00FD394C" w:rsidRPr="0099230B" w:rsidRDefault="00FD394C" w:rsidP="00FD394C">
      <w:pPr>
        <w:spacing w:after="0"/>
        <w:rPr>
          <w:b/>
          <w:sz w:val="28"/>
          <w:szCs w:val="28"/>
        </w:rPr>
      </w:pPr>
      <w:r w:rsidRPr="0099230B">
        <w:rPr>
          <w:b/>
          <w:sz w:val="28"/>
          <w:szCs w:val="28"/>
        </w:rPr>
        <w:t>Первый шаг:</w:t>
      </w: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Математические действия в выражениях без скобок я делю на две ступени: </w:t>
      </w: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>1 ступень – умножение и деление</w:t>
      </w: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>2 ступень – сложение и вычитание</w:t>
      </w: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>Чтобы выполнить вычисления значения выражения, я учу детей сначала оценить его с точки зрения наличия действий по ступеням.</w:t>
      </w:r>
    </w:p>
    <w:p w:rsidR="00FD394C" w:rsidRPr="0099230B" w:rsidRDefault="00FD394C" w:rsidP="00FD394C">
      <w:pPr>
        <w:spacing w:after="0"/>
        <w:rPr>
          <w:b/>
          <w:sz w:val="28"/>
          <w:szCs w:val="28"/>
        </w:rPr>
      </w:pPr>
      <w:r w:rsidRPr="0099230B">
        <w:rPr>
          <w:b/>
          <w:sz w:val="28"/>
          <w:szCs w:val="28"/>
        </w:rPr>
        <w:t>Второй шаг:</w:t>
      </w: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>Оценив выражение, выбираем все действия слева направо 1 ступени, т.е умножение и деление</w:t>
      </w:r>
    </w:p>
    <w:p w:rsidR="00FD394C" w:rsidRPr="0099230B" w:rsidRDefault="00FD394C" w:rsidP="00FD394C">
      <w:pPr>
        <w:spacing w:after="0"/>
        <w:rPr>
          <w:b/>
          <w:sz w:val="28"/>
          <w:szCs w:val="28"/>
        </w:rPr>
      </w:pPr>
      <w:r w:rsidRPr="0099230B">
        <w:rPr>
          <w:b/>
          <w:sz w:val="28"/>
          <w:szCs w:val="28"/>
        </w:rPr>
        <w:t>Третий шаг:</w:t>
      </w: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>Выбрав действия 1 ступени, смотрю на действия 2 ступени. Нумерую их по порядку слева направо и отделяю с двух сторон чертами.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 w:rsidRPr="0099230B">
        <w:rPr>
          <w:b/>
          <w:sz w:val="28"/>
          <w:szCs w:val="28"/>
        </w:rPr>
        <w:t>Четвёртый шаг:</w:t>
      </w: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>Чёрточки помогают разделить выражение на составляющие части или «блоки». Детям нравится именно это слово.</w:t>
      </w:r>
    </w:p>
    <w:p w:rsidR="00FD394C" w:rsidRPr="008E0CCF" w:rsidRDefault="00FD394C" w:rsidP="00FD394C">
      <w:pPr>
        <w:spacing w:after="0"/>
        <w:rPr>
          <w:b/>
          <w:sz w:val="28"/>
          <w:szCs w:val="28"/>
        </w:rPr>
      </w:pPr>
      <w:r w:rsidRPr="008E0CCF">
        <w:rPr>
          <w:b/>
          <w:sz w:val="28"/>
          <w:szCs w:val="28"/>
        </w:rPr>
        <w:t>Пятый шаг:</w:t>
      </w: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Приступаем к решению выражения. Здесь необязательно решать его по действиям, начиная с 1-ого и т.д по порядку, как когда-то учили нас. Ребёнок запутывается именно в том, что не видит, какие числа должен складывать или вычитать. Поэтому, я учу детей решать выражение по блокам, слева направо. 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 w:rsidRPr="008E0CCF">
        <w:rPr>
          <w:b/>
          <w:sz w:val="28"/>
          <w:szCs w:val="28"/>
        </w:rPr>
        <w:t>Например: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1   3     4  2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 w:rsidRPr="008E0CCF">
        <w:rPr>
          <w:b/>
          <w:color w:val="FF0000"/>
          <w:sz w:val="28"/>
          <w:szCs w:val="28"/>
          <w:u w:val="words"/>
        </w:rPr>
        <w:t>32:4</w:t>
      </w:r>
      <w:r>
        <w:rPr>
          <w:b/>
          <w:sz w:val="28"/>
          <w:szCs w:val="28"/>
        </w:rPr>
        <w:t xml:space="preserve"> </w:t>
      </w:r>
      <w:r w:rsidRPr="008E0CCF">
        <w:rPr>
          <w:b/>
          <w:sz w:val="28"/>
          <w:szCs w:val="28"/>
        </w:rPr>
        <w:t>+</w:t>
      </w:r>
      <w:r>
        <w:rPr>
          <w:b/>
          <w:sz w:val="28"/>
          <w:szCs w:val="28"/>
        </w:rPr>
        <w:t xml:space="preserve"> </w:t>
      </w:r>
      <w:r w:rsidRPr="008E0CCF">
        <w:rPr>
          <w:b/>
          <w:color w:val="00B050"/>
          <w:sz w:val="28"/>
          <w:szCs w:val="28"/>
          <w:u w:val="words"/>
        </w:rPr>
        <w:t>16</w:t>
      </w:r>
      <w:r>
        <w:rPr>
          <w:b/>
          <w:color w:val="00B05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Pr="008E0CCF">
        <w:rPr>
          <w:b/>
          <w:color w:val="E36C0A" w:themeColor="accent6" w:themeShade="BF"/>
          <w:sz w:val="28"/>
          <w:szCs w:val="28"/>
          <w:u w:val="single"/>
        </w:rPr>
        <w:t>5*2</w:t>
      </w:r>
      <w:r>
        <w:rPr>
          <w:b/>
          <w:sz w:val="28"/>
          <w:szCs w:val="28"/>
        </w:rPr>
        <w:t>= 14</w:t>
      </w:r>
    </w:p>
    <w:p w:rsidR="00FD394C" w:rsidRDefault="00FD394C" w:rsidP="00FD394C">
      <w:pPr>
        <w:spacing w:after="0"/>
        <w:rPr>
          <w:b/>
          <w:sz w:val="16"/>
          <w:szCs w:val="16"/>
        </w:rPr>
      </w:pPr>
      <w:r w:rsidRPr="008E0CCF">
        <w:rPr>
          <w:b/>
          <w:sz w:val="16"/>
          <w:szCs w:val="16"/>
        </w:rPr>
        <w:t>1 блок</w:t>
      </w:r>
      <w:r>
        <w:rPr>
          <w:b/>
          <w:sz w:val="16"/>
          <w:szCs w:val="16"/>
        </w:rPr>
        <w:t xml:space="preserve">       2 блок  3 блок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8  +   16 – 10 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</w:p>
    <w:p w:rsidR="00FD394C" w:rsidRDefault="00FD394C" w:rsidP="00FD394C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выражениях со скобками то же самое рассуждение, только сначала выбираются действия в скобках.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 w:rsidRPr="008E0CCF">
        <w:rPr>
          <w:b/>
          <w:sz w:val="28"/>
          <w:szCs w:val="28"/>
        </w:rPr>
        <w:t>Например: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3   4      2   1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 w:rsidRPr="008E0CCF">
        <w:rPr>
          <w:b/>
          <w:color w:val="FF0000"/>
          <w:sz w:val="28"/>
          <w:szCs w:val="28"/>
          <w:u w:val="single"/>
        </w:rPr>
        <w:t>32:4</w:t>
      </w:r>
      <w:r>
        <w:rPr>
          <w:b/>
          <w:sz w:val="28"/>
          <w:szCs w:val="28"/>
        </w:rPr>
        <w:t xml:space="preserve"> </w:t>
      </w:r>
      <w:r w:rsidRPr="008E0CCF">
        <w:rPr>
          <w:b/>
          <w:sz w:val="28"/>
          <w:szCs w:val="28"/>
        </w:rPr>
        <w:t>+</w:t>
      </w:r>
      <w:r>
        <w:rPr>
          <w:b/>
          <w:sz w:val="28"/>
          <w:szCs w:val="28"/>
        </w:rPr>
        <w:t xml:space="preserve"> </w:t>
      </w:r>
      <w:r w:rsidRPr="008E0CCF">
        <w:rPr>
          <w:b/>
          <w:color w:val="E36C0A" w:themeColor="accent6" w:themeShade="BF"/>
          <w:sz w:val="28"/>
          <w:szCs w:val="28"/>
          <w:u w:val="single"/>
        </w:rPr>
        <w:t>(16 - 5*2)</w:t>
      </w:r>
      <w:r>
        <w:rPr>
          <w:b/>
          <w:sz w:val="28"/>
          <w:szCs w:val="28"/>
        </w:rPr>
        <w:t>= 14</w:t>
      </w:r>
    </w:p>
    <w:p w:rsidR="00FD394C" w:rsidRDefault="00FD394C" w:rsidP="00FD394C">
      <w:pPr>
        <w:spacing w:after="0"/>
        <w:rPr>
          <w:b/>
          <w:sz w:val="16"/>
          <w:szCs w:val="16"/>
        </w:rPr>
      </w:pPr>
      <w:r w:rsidRPr="008E0CCF">
        <w:rPr>
          <w:b/>
          <w:sz w:val="16"/>
          <w:szCs w:val="16"/>
        </w:rPr>
        <w:t>1 блок</w:t>
      </w:r>
      <w:r>
        <w:rPr>
          <w:b/>
          <w:sz w:val="16"/>
          <w:szCs w:val="16"/>
        </w:rPr>
        <w:t xml:space="preserve">                 2 блок  </w:t>
      </w:r>
    </w:p>
    <w:p w:rsidR="00FD394C" w:rsidRDefault="00FD394C" w:rsidP="00FD394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8    +         6 </w:t>
      </w:r>
    </w:p>
    <w:p w:rsidR="00E42F69" w:rsidRDefault="00E42F69" w:rsidP="00FD394C">
      <w:pPr>
        <w:pStyle w:val="paragraphStyleText"/>
        <w:ind w:firstLine="0"/>
        <w:rPr>
          <w:sz w:val="28"/>
          <w:szCs w:val="28"/>
        </w:rPr>
      </w:pPr>
    </w:p>
    <w:p w:rsidR="00FD394C" w:rsidRDefault="00FD394C" w:rsidP="00FD394C">
      <w:pPr>
        <w:pStyle w:val="paragraphStyleText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FD394C" w:rsidRDefault="00FD394C" w:rsidP="00FD394C">
      <w:pPr>
        <w:pStyle w:val="paragraphStyleText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Оценка результативности</w:t>
      </w:r>
    </w:p>
    <w:p w:rsidR="00FD394C" w:rsidRDefault="00FD394C" w:rsidP="00FD394C">
      <w:pPr>
        <w:pStyle w:val="paragraphStyleText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( по Н.В.Соболю)</w:t>
      </w:r>
    </w:p>
    <w:p w:rsidR="00FD394C" w:rsidRDefault="00FD394C" w:rsidP="00FD394C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t>Учащимся в конце урока или на последнем уроке изучения темы выдается контрольное задание на самостоятельное выполнение. Учитель замеряет время выполнения задания каждым учеником. В процессе проверки подсчитывается количество правильно выполненных операций, как в целом, так и по вновь изученному материалу.</w:t>
      </w:r>
    </w:p>
    <w:p w:rsidR="00FD394C" w:rsidRDefault="00FD394C" w:rsidP="00FD394C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t>Для оценки результативности вводится коэффициент, определяемый по формуле: 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</w:rPr>
        <w:t>К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  <w:vertAlign w:val="subscript"/>
        </w:rPr>
        <w:t>р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</w:rPr>
        <w:t>=а/А</w:t>
      </w:r>
      <w:r w:rsidRPr="00296988">
        <w:rPr>
          <w:color w:val="0A0A0A"/>
          <w:sz w:val="28"/>
          <w:szCs w:val="28"/>
        </w:rPr>
        <w:t>, где 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</w:rPr>
        <w:t>а</w:t>
      </w:r>
      <w:r w:rsidRPr="00296988">
        <w:rPr>
          <w:color w:val="0A0A0A"/>
          <w:sz w:val="28"/>
          <w:szCs w:val="28"/>
        </w:rPr>
        <w:t> - точность обучения, определяемая количеством правильно выполненных операций контрольного задания; </w:t>
      </w:r>
      <w:r w:rsidRPr="00296988">
        <w:rPr>
          <w:b/>
          <w:bCs/>
          <w:color w:val="0A0A0A"/>
          <w:sz w:val="28"/>
          <w:szCs w:val="28"/>
          <w:bdr w:val="single" w:sz="2" w:space="0" w:color="E5E5E5" w:frame="1"/>
        </w:rPr>
        <w:t>А</w:t>
      </w:r>
      <w:r w:rsidRPr="00296988">
        <w:rPr>
          <w:color w:val="0A0A0A"/>
          <w:sz w:val="28"/>
          <w:szCs w:val="28"/>
        </w:rPr>
        <w:t>- общее число операций в задании. Коэффициент результативности является индивидуальным показателем усвоения, в идеале он должен быть равен единице.</w:t>
      </w:r>
    </w:p>
    <w:p w:rsidR="00FD394C" w:rsidRDefault="00FD394C" w:rsidP="00FD394C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t>Эффективность обучения рассматривается учителем как производительность труда учащихся, то есть точность обучения, приходящаяся на единицу времени выполнения контрольного задания: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</w:rPr>
        <w:t>=а/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</w:rPr>
        <w:t>, где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</w:rPr>
        <w:t>- индивидуальное время выполнения задания. Обучение тем эффективнее, чем больше правильных операций выполнено за меньшее время, то есть чем больше величина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</w:rPr>
        <w:t>.</w:t>
      </w:r>
    </w:p>
    <w:p w:rsidR="00FD394C" w:rsidRDefault="00FD394C" w:rsidP="00FD394C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t>Но на разных уроках выполняются задания разной сложности. Поэтому сравнивать эффективность уроков между собой не представляется возможным. Для этого вводится идеальная эффективность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</w:t>
      </w:r>
      <w:r w:rsidRPr="00296988">
        <w:rPr>
          <w:color w:val="0A0A0A"/>
          <w:sz w:val="28"/>
          <w:szCs w:val="28"/>
        </w:rPr>
        <w:t>.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</w:t>
      </w:r>
      <w:r w:rsidRPr="00296988">
        <w:rPr>
          <w:color w:val="0A0A0A"/>
          <w:sz w:val="28"/>
          <w:szCs w:val="28"/>
        </w:rPr>
        <w:t>=А/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и, </w:t>
      </w:r>
      <w:r w:rsidRPr="00296988">
        <w:rPr>
          <w:color w:val="0A0A0A"/>
          <w:sz w:val="28"/>
          <w:szCs w:val="28"/>
        </w:rPr>
        <w:t>где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 </w:t>
      </w:r>
      <w:r w:rsidRPr="00296988">
        <w:rPr>
          <w:color w:val="0A0A0A"/>
          <w:sz w:val="28"/>
          <w:szCs w:val="28"/>
        </w:rPr>
        <w:t>– наименьшее (идеальное) время, необходимое на выполнение контрольного задания, определяемое преподавателем по лучшей работе учащихся или же с помощью независимых экспертов. А затем определяется коэффициент эффективности обучения по формуле: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K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э</w:t>
      </w:r>
      <w:r w:rsidRPr="00296988">
        <w:rPr>
          <w:color w:val="0A0A0A"/>
          <w:sz w:val="28"/>
          <w:szCs w:val="28"/>
        </w:rPr>
        <w:t>= 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</w:rPr>
        <w:t>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Q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и. </w:t>
      </w:r>
      <w:r w:rsidRPr="00296988">
        <w:rPr>
          <w:color w:val="0A0A0A"/>
          <w:sz w:val="28"/>
          <w:szCs w:val="28"/>
        </w:rPr>
        <w:t>Понятно, что чем ближе значение коэффициента к единице, тем большая эффективность достигнута в процессе обучения.</w:t>
      </w:r>
    </w:p>
    <w:p w:rsidR="00FD394C" w:rsidRDefault="00FD394C" w:rsidP="00FD394C">
      <w:pPr>
        <w:spacing w:line="360" w:lineRule="auto"/>
        <w:jc w:val="both"/>
        <w:rPr>
          <w:color w:val="0A0A0A"/>
          <w:sz w:val="28"/>
          <w:szCs w:val="28"/>
        </w:rPr>
      </w:pPr>
      <w:r w:rsidRPr="00296988">
        <w:rPr>
          <w:color w:val="0A0A0A"/>
          <w:sz w:val="28"/>
          <w:szCs w:val="28"/>
        </w:rPr>
        <w:t>Предложенный подход позволяет выявить связь между результативностью и эффективностью обучения, так как из формул следует, что К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э</w:t>
      </w:r>
      <w:r w:rsidRPr="00296988">
        <w:rPr>
          <w:color w:val="0A0A0A"/>
          <w:sz w:val="28"/>
          <w:szCs w:val="28"/>
        </w:rPr>
        <w:t>=К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р</w:t>
      </w:r>
      <w:r w:rsidRPr="00296988">
        <w:rPr>
          <w:color w:val="0A0A0A"/>
          <w:sz w:val="28"/>
          <w:szCs w:val="28"/>
        </w:rPr>
        <w:t>·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  <w:bdr w:val="single" w:sz="2" w:space="0" w:color="E5E5E5" w:frame="1"/>
          <w:vertAlign w:val="subscript"/>
        </w:rPr>
        <w:t>и</w:t>
      </w:r>
      <w:r w:rsidRPr="00296988">
        <w:rPr>
          <w:color w:val="0A0A0A"/>
          <w:sz w:val="28"/>
          <w:szCs w:val="28"/>
        </w:rPr>
        <w:t>/</w:t>
      </w:r>
      <w:r w:rsidRPr="00296988">
        <w:rPr>
          <w:color w:val="0A0A0A"/>
          <w:sz w:val="28"/>
          <w:szCs w:val="28"/>
          <w:bdr w:val="single" w:sz="2" w:space="0" w:color="E5E5E5" w:frame="1"/>
          <w:lang w:val="en-US"/>
        </w:rPr>
        <w:t>t</w:t>
      </w:r>
      <w:r w:rsidRPr="00296988">
        <w:rPr>
          <w:color w:val="0A0A0A"/>
          <w:sz w:val="28"/>
          <w:szCs w:val="28"/>
        </w:rPr>
        <w:t xml:space="preserve">. Таким </w:t>
      </w:r>
      <w:r w:rsidRPr="00296988">
        <w:rPr>
          <w:color w:val="0A0A0A"/>
          <w:sz w:val="28"/>
          <w:szCs w:val="28"/>
        </w:rPr>
        <w:lastRenderedPageBreak/>
        <w:t>образом, при одной и той же результативности эффективность возрастает, если уменьшится время выполнения задания. И, наоборот, при одном и том же времени выполнения задания эффективность будет тем выше, чем больше результативность обучения. Если же время выполнения задания совпадает с идеальным временем, то коэффициент эффективности становится равным коэффициенту результативности. В обычной практике учитель часто ограничивает время выполнения контрольного задания. В этом случае, Н.В. Соболь предлагает не производить замер эффективности, а установить соответствие между предложенным коэффициентом результативности и традиционной пятибалльной оценкой, например: значение коэффициента в пределах от 0 до 0,3 означает «неудовлетворительно», за результат от 0,3 до 0,5 – «удовлетворительно», за результат от 0,5 до 0,7 –«хорошо»</w:t>
      </w:r>
      <w:r>
        <w:rPr>
          <w:color w:val="0A0A0A"/>
          <w:sz w:val="28"/>
          <w:szCs w:val="28"/>
        </w:rPr>
        <w:t xml:space="preserve"> и от 0,7 до 1 – « отлично». </w:t>
      </w:r>
    </w:p>
    <w:p w:rsidR="00FD394C" w:rsidRPr="00E42F69" w:rsidRDefault="00FD394C" w:rsidP="00FD394C">
      <w:pPr>
        <w:pStyle w:val="paragraphStyleText"/>
        <w:ind w:firstLine="0"/>
        <w:jc w:val="left"/>
        <w:rPr>
          <w:sz w:val="28"/>
          <w:szCs w:val="28"/>
        </w:rPr>
      </w:pPr>
    </w:p>
    <w:sectPr w:rsidR="00FD394C" w:rsidRPr="00E42F69" w:rsidSect="0010579B">
      <w:footerReference w:type="default" r:id="rId18"/>
      <w:pgSz w:w="11905" w:h="16837"/>
      <w:pgMar w:top="1133" w:right="566" w:bottom="1133" w:left="127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1B4" w:rsidRDefault="004751B4" w:rsidP="00A01A3D">
      <w:pPr>
        <w:spacing w:after="0" w:line="240" w:lineRule="auto"/>
      </w:pPr>
      <w:r>
        <w:separator/>
      </w:r>
    </w:p>
  </w:endnote>
  <w:endnote w:type="continuationSeparator" w:id="1">
    <w:p w:rsidR="004751B4" w:rsidRDefault="004751B4" w:rsidP="00A01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B1" w:rsidRDefault="00B97205">
    <w:pPr>
      <w:pStyle w:val="paragraphStylePageNum"/>
    </w:pPr>
    <w:r>
      <w:fldChar w:fldCharType="begin"/>
    </w:r>
    <w:r w:rsidR="00A403B1">
      <w:rPr>
        <w:rStyle w:val="fontStyleText"/>
      </w:rPr>
      <w:instrText>PAGE</w:instrText>
    </w:r>
    <w:r>
      <w:fldChar w:fldCharType="separate"/>
    </w:r>
    <w:r w:rsidR="00CB442E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B1" w:rsidRDefault="00B97205">
    <w:pPr>
      <w:pStyle w:val="paragraphStylePageNum"/>
    </w:pPr>
    <w:r>
      <w:fldChar w:fldCharType="begin"/>
    </w:r>
    <w:r w:rsidR="00A403B1">
      <w:rPr>
        <w:rStyle w:val="fontStyleText"/>
      </w:rPr>
      <w:instrText>PAGE</w:instrText>
    </w:r>
    <w:r>
      <w:fldChar w:fldCharType="separate"/>
    </w:r>
    <w:r w:rsidR="00CB442E">
      <w:rPr>
        <w:rStyle w:val="fontStyleText"/>
        <w:noProof/>
      </w:rPr>
      <w:t>4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B1" w:rsidRDefault="00B97205">
    <w:pPr>
      <w:pStyle w:val="paragraphStylePageNum"/>
    </w:pPr>
    <w:r>
      <w:fldChar w:fldCharType="begin"/>
    </w:r>
    <w:r w:rsidR="00A403B1">
      <w:rPr>
        <w:rStyle w:val="fontStyleText"/>
      </w:rPr>
      <w:instrText>PAGE</w:instrText>
    </w:r>
    <w:r>
      <w:fldChar w:fldCharType="separate"/>
    </w:r>
    <w:r w:rsidR="00CB442E">
      <w:rPr>
        <w:rStyle w:val="fontStyleText"/>
        <w:noProof/>
      </w:rPr>
      <w:t>5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B1" w:rsidRDefault="00B97205">
    <w:pPr>
      <w:pStyle w:val="paragraphStylePageNum"/>
    </w:pPr>
    <w:r>
      <w:fldChar w:fldCharType="begin"/>
    </w:r>
    <w:r w:rsidR="00A403B1">
      <w:rPr>
        <w:rStyle w:val="fontStyleText"/>
      </w:rPr>
      <w:instrText>PAGE</w:instrText>
    </w:r>
    <w:r>
      <w:fldChar w:fldCharType="separate"/>
    </w:r>
    <w:r w:rsidR="00CB442E">
      <w:rPr>
        <w:rStyle w:val="fontStyleText"/>
        <w:noProof/>
      </w:rPr>
      <w:t>8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B1" w:rsidRDefault="00B97205">
    <w:pPr>
      <w:pStyle w:val="paragraphStylePageNum"/>
    </w:pPr>
    <w:r>
      <w:fldChar w:fldCharType="begin"/>
    </w:r>
    <w:r w:rsidR="00A403B1">
      <w:rPr>
        <w:rStyle w:val="fontStyleText"/>
      </w:rPr>
      <w:instrText>PAGE</w:instrText>
    </w:r>
    <w:r>
      <w:fldChar w:fldCharType="separate"/>
    </w:r>
    <w:r w:rsidR="00CB442E">
      <w:rPr>
        <w:rStyle w:val="fontStyleText"/>
        <w:noProof/>
      </w:rPr>
      <w:t>13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B1" w:rsidRDefault="00B97205">
    <w:pPr>
      <w:pStyle w:val="paragraphStylePageNum"/>
    </w:pPr>
    <w:r>
      <w:fldChar w:fldCharType="begin"/>
    </w:r>
    <w:r w:rsidR="00A403B1">
      <w:rPr>
        <w:rStyle w:val="fontStyleText"/>
      </w:rPr>
      <w:instrText>PAGE</w:instrText>
    </w:r>
    <w:r>
      <w:fldChar w:fldCharType="separate"/>
    </w:r>
    <w:r w:rsidR="00CB442E">
      <w:rPr>
        <w:rStyle w:val="fontStyleText"/>
        <w:noProof/>
      </w:rPr>
      <w:t>15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B1" w:rsidRDefault="00B97205">
    <w:pPr>
      <w:pStyle w:val="paragraphStylePageNum"/>
    </w:pPr>
    <w:r>
      <w:fldChar w:fldCharType="begin"/>
    </w:r>
    <w:r w:rsidR="00A403B1">
      <w:rPr>
        <w:rStyle w:val="fontStyleText"/>
      </w:rPr>
      <w:instrText>PAGE</w:instrText>
    </w:r>
    <w:r>
      <w:fldChar w:fldCharType="separate"/>
    </w:r>
    <w:r w:rsidR="00CB442E">
      <w:rPr>
        <w:rStyle w:val="fontStyleText"/>
        <w:noProof/>
      </w:rPr>
      <w:t>19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B1" w:rsidRDefault="00B97205">
    <w:pPr>
      <w:pStyle w:val="paragraphStylePageNum"/>
    </w:pPr>
    <w:r>
      <w:fldChar w:fldCharType="begin"/>
    </w:r>
    <w:r w:rsidR="00A403B1">
      <w:rPr>
        <w:rStyle w:val="fontStyleText"/>
      </w:rPr>
      <w:instrText>PAGE</w:instrText>
    </w:r>
    <w:r>
      <w:fldChar w:fldCharType="separate"/>
    </w:r>
    <w:r w:rsidR="00CB442E">
      <w:rPr>
        <w:rStyle w:val="fontStyleText"/>
        <w:noProof/>
      </w:rPr>
      <w:t>22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1B4" w:rsidRDefault="004751B4" w:rsidP="00A01A3D">
      <w:pPr>
        <w:spacing w:after="0" w:line="240" w:lineRule="auto"/>
      </w:pPr>
      <w:r>
        <w:separator/>
      </w:r>
    </w:p>
  </w:footnote>
  <w:footnote w:type="continuationSeparator" w:id="1">
    <w:p w:rsidR="004751B4" w:rsidRDefault="004751B4" w:rsidP="00A01A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7145E"/>
    <w:multiLevelType w:val="multilevel"/>
    <w:tmpl w:val="196A7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3C7830"/>
    <w:multiLevelType w:val="multilevel"/>
    <w:tmpl w:val="2666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A867D4"/>
    <w:multiLevelType w:val="multilevel"/>
    <w:tmpl w:val="FCFAA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4234A"/>
    <w:multiLevelType w:val="hybridMultilevel"/>
    <w:tmpl w:val="ED1E4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80A69"/>
    <w:multiLevelType w:val="multilevel"/>
    <w:tmpl w:val="114E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147643"/>
    <w:multiLevelType w:val="multilevel"/>
    <w:tmpl w:val="7B841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741B73"/>
    <w:multiLevelType w:val="multilevel"/>
    <w:tmpl w:val="8D7E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883C8C"/>
    <w:multiLevelType w:val="multilevel"/>
    <w:tmpl w:val="6A5A7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1A3D"/>
    <w:rsid w:val="00025D6E"/>
    <w:rsid w:val="0009002C"/>
    <w:rsid w:val="0010579B"/>
    <w:rsid w:val="00224C2E"/>
    <w:rsid w:val="00296988"/>
    <w:rsid w:val="002C1D56"/>
    <w:rsid w:val="002C3430"/>
    <w:rsid w:val="00381DBB"/>
    <w:rsid w:val="003B2AF6"/>
    <w:rsid w:val="003F42AE"/>
    <w:rsid w:val="004751B4"/>
    <w:rsid w:val="004D6519"/>
    <w:rsid w:val="0050476D"/>
    <w:rsid w:val="00650656"/>
    <w:rsid w:val="00654A25"/>
    <w:rsid w:val="006E4354"/>
    <w:rsid w:val="008026F4"/>
    <w:rsid w:val="008743BD"/>
    <w:rsid w:val="008D5D0F"/>
    <w:rsid w:val="008F26A7"/>
    <w:rsid w:val="00975510"/>
    <w:rsid w:val="00984C60"/>
    <w:rsid w:val="00A01A3D"/>
    <w:rsid w:val="00A403B1"/>
    <w:rsid w:val="00A92A6A"/>
    <w:rsid w:val="00AB321E"/>
    <w:rsid w:val="00B318EB"/>
    <w:rsid w:val="00B70907"/>
    <w:rsid w:val="00B97205"/>
    <w:rsid w:val="00CB442E"/>
    <w:rsid w:val="00E42F69"/>
    <w:rsid w:val="00FD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01A3D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rsid w:val="00A01A3D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rsid w:val="00A01A3D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A01A3D"/>
    <w:rPr>
      <w:vertAlign w:val="superscript"/>
    </w:rPr>
  </w:style>
  <w:style w:type="table" w:customStyle="1" w:styleId="10">
    <w:name w:val="Обычная таблица1"/>
    <w:uiPriority w:val="99"/>
    <w:rsid w:val="00A01A3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Колонтитулы"/>
    <w:basedOn w:val="a"/>
    <w:rsid w:val="00A01A3D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A01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A01A3D"/>
    <w:pPr>
      <w:spacing w:after="0"/>
    </w:pPr>
  </w:style>
  <w:style w:type="character" w:customStyle="1" w:styleId="a4">
    <w:name w:val="Верхний колонтитул Знак"/>
    <w:rsid w:val="00A01A3D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A01A3D"/>
    <w:pPr>
      <w:spacing w:after="0"/>
    </w:pPr>
  </w:style>
  <w:style w:type="character" w:customStyle="1" w:styleId="a5">
    <w:name w:val="Нижний колонтитул Знак"/>
    <w:rsid w:val="00A01A3D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A01A3D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sid w:val="00A01A3D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rsid w:val="00A01A3D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rsid w:val="00A01A3D"/>
    <w:pPr>
      <w:spacing w:after="100"/>
      <w:jc w:val="right"/>
    </w:pPr>
  </w:style>
  <w:style w:type="paragraph" w:customStyle="1" w:styleId="title">
    <w:name w:val="title"/>
    <w:basedOn w:val="a"/>
    <w:rsid w:val="00A01A3D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A01A3D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654A25"/>
    <w:pPr>
      <w:spacing w:after="100"/>
    </w:pPr>
  </w:style>
  <w:style w:type="character" w:styleId="a6">
    <w:name w:val="Hyperlink"/>
    <w:basedOn w:val="a0"/>
    <w:uiPriority w:val="99"/>
    <w:unhideWhenUsed/>
    <w:rsid w:val="00654A2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9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2A6A"/>
    <w:rPr>
      <w:rFonts w:ascii="Tahoma" w:eastAsia="Times New Roman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296988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table" w:styleId="aa">
    <w:name w:val="Table Grid"/>
    <w:basedOn w:val="a1"/>
    <w:uiPriority w:val="59"/>
    <w:rsid w:val="002969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4.xml"/><Relationship Id="rId18" Type="http://schemas.openxmlformats.org/officeDocument/2006/relationships/footer" Target="footer8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4184</Words>
  <Characters>23851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Голодова НН</cp:lastModifiedBy>
  <cp:revision>12</cp:revision>
  <dcterms:created xsi:type="dcterms:W3CDTF">2024-09-05T17:52:00Z</dcterms:created>
  <dcterms:modified xsi:type="dcterms:W3CDTF">2026-02-08T07:26:00Z</dcterms:modified>
  <cp:category/>
</cp:coreProperties>
</file>