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D01" w:rsidRPr="00EF4A9F" w:rsidRDefault="00172D01" w:rsidP="00EF4A9F">
      <w:pPr>
        <w:autoSpaceDE/>
        <w:autoSpaceDN/>
        <w:spacing w:after="160"/>
        <w:ind w:firstLine="708"/>
        <w:jc w:val="center"/>
        <w:rPr>
          <w:b/>
          <w:bCs/>
          <w:sz w:val="28"/>
          <w:szCs w:val="28"/>
          <w:lang w:eastAsia="en-US"/>
        </w:rPr>
      </w:pPr>
      <w:r w:rsidRPr="00B14DF2">
        <w:rPr>
          <w:b/>
          <w:bCs/>
          <w:sz w:val="28"/>
          <w:szCs w:val="28"/>
        </w:rPr>
        <w:t>МЕТО</w:t>
      </w:r>
      <w:r>
        <w:rPr>
          <w:b/>
          <w:bCs/>
          <w:sz w:val="28"/>
          <w:szCs w:val="28"/>
        </w:rPr>
        <w:t xml:space="preserve">ДИКА ВЫЯВЛЕНИЯ ПРЕДСТАВЛЕНИЙ О СЕМЬЕ И СЕМЕЙНЫХ ТРАДИЦИЯХ </w:t>
      </w:r>
      <w:r w:rsidRPr="00B14DF2">
        <w:rPr>
          <w:b/>
          <w:bCs/>
          <w:sz w:val="28"/>
          <w:szCs w:val="28"/>
        </w:rPr>
        <w:t>У ДЕТЕЙ СТАРШЕГО ДОШКОЛЬНОГО И МЛАДШЕГО ШКОЛЬНОГО ВОЗРАСТА</w:t>
      </w:r>
    </w:p>
    <w:p w:rsidR="00172D01" w:rsidRPr="00BE1A11" w:rsidRDefault="00490905" w:rsidP="00E642A9">
      <w:pPr>
        <w:autoSpaceDE/>
        <w:autoSpaceDN/>
        <w:spacing w:before="100" w:beforeAutospacing="1" w:after="100" w:afterAutospacing="1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Веселова В.А.</w:t>
      </w:r>
    </w:p>
    <w:p w:rsidR="00172D01" w:rsidRPr="00036B3F" w:rsidRDefault="00172D01" w:rsidP="00E7394A">
      <w:pPr>
        <w:pStyle w:val="aa"/>
        <w:ind w:firstLine="709"/>
        <w:jc w:val="both"/>
        <w:rPr>
          <w:b w:val="0"/>
          <w:bCs w:val="0"/>
          <w:sz w:val="22"/>
          <w:szCs w:val="24"/>
          <w:lang w:eastAsia="en-US"/>
        </w:rPr>
      </w:pPr>
      <w:r w:rsidRPr="00036B3F">
        <w:rPr>
          <w:b w:val="0"/>
          <w:bCs w:val="0"/>
          <w:sz w:val="22"/>
          <w:szCs w:val="24"/>
          <w:lang w:eastAsia="en-US"/>
        </w:rPr>
        <w:t>Статья посвящена проблеме выявления представлений о семье и семейных традициях у детей старшего дошкольного и младшего школьного возраста. Анализ нормативных актов и программно-методических документов, позволил сделать вывод о том, что работа в детском саду и школе проводится по данной проблеме, но уделяется ей недостаточное внимание. Анализ психолого-педагогической литературы по проблеме выявления представлений о семье и семейных традициях у детей 6-8 лет позволил автору сделать вывод, что в настоящее время не существует целостной методики, посвященной этой проблеме. На основе этого, автор разработал диагностическую методику, которая позволит определить уровни и особенности детей старшего дошкольного и младшего школьного возраста о семье и семейных традициях.</w:t>
      </w:r>
    </w:p>
    <w:p w:rsidR="00172D01" w:rsidRPr="00036B3F" w:rsidRDefault="00172D01" w:rsidP="00EF4A9F">
      <w:pPr>
        <w:autoSpaceDE/>
        <w:autoSpaceDN/>
        <w:ind w:firstLine="851"/>
        <w:jc w:val="both"/>
        <w:rPr>
          <w:sz w:val="22"/>
          <w:lang w:eastAsia="en-US"/>
        </w:rPr>
      </w:pPr>
      <w:r w:rsidRPr="00036B3F">
        <w:rPr>
          <w:i/>
          <w:iCs/>
          <w:sz w:val="22"/>
          <w:lang w:eastAsia="en-US"/>
        </w:rPr>
        <w:t xml:space="preserve">Ключевые слова: </w:t>
      </w:r>
      <w:r w:rsidRPr="00036B3F">
        <w:rPr>
          <w:sz w:val="22"/>
          <w:lang w:eastAsia="en-US"/>
        </w:rPr>
        <w:t>представление, формирование, семья, семейные традиции, диагностическая методика</w:t>
      </w:r>
    </w:p>
    <w:p w:rsidR="00172D01" w:rsidRPr="00F5360B" w:rsidRDefault="00172D01" w:rsidP="00EF4A9F">
      <w:pPr>
        <w:autoSpaceDE/>
        <w:autoSpaceDN/>
        <w:ind w:firstLine="851"/>
        <w:jc w:val="both"/>
        <w:rPr>
          <w:lang w:eastAsia="en-US"/>
        </w:rPr>
      </w:pP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Детство – это один из самых важных периодов социальн</w:t>
      </w:r>
      <w:r w:rsidR="00881089">
        <w:rPr>
          <w:lang w:eastAsia="en-US"/>
        </w:rPr>
        <w:t xml:space="preserve">ого становления личности. Семья – </w:t>
      </w:r>
      <w:r w:rsidRPr="00036B3F">
        <w:rPr>
          <w:lang w:eastAsia="en-US"/>
        </w:rPr>
        <w:t>это основное место рождения и обитания ребенка. Родительские отношения исполняют важную роль в психическом и личностном развитии ребенка.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Семья – это место, где происходит первичная социализация ребенка и закладываются основа и принципы человеческих взаимоотношений, осваиваются нормы, правила и образцы поведения. Увлечения, нормы, взгляды, манеры и образцы поведения выступают в качестве семейных традиций, которые передаются из поколения в поколение, и присущи конкретной семье [1]. Чтобы ребенок мог правильно воспринимать информацию об окружающем мире и адекватно взаимодействовать с миром людей, необходимо с раннего детства формировать представления о семье, о семейных традициях и ценностях.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В Федеральном государственном образовательном стандарте дошкольного образования № 1155 от 17.10.2013 г. определено, что познавательное развитие детей должно быть направлено на развитие интересов детей и любознательности, на формирование первичных представлений о семье, о необходимости приобщения детей к традициям семьи. Поэтому, задача воспитателей – сформировать у детей глубокие представления об окружающем мире, в том числе о семье [2]. На этапе начального общего образования эта задача продолжает решаться. В Федеральном государственном стандарте начального общего образования говорится, что учащийся должен уважать и принимать ценности семьи, отвечать за свои поступки перед семьей, у него должно быть сформировано уважительное отношения к своей семье, и к традициям своей семьи [3].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 xml:space="preserve">В </w:t>
      </w:r>
      <w:r w:rsidR="001D2A14">
        <w:rPr>
          <w:lang w:eastAsia="en-US"/>
        </w:rPr>
        <w:t>федеральной образовательной программе</w:t>
      </w:r>
      <w:r w:rsidRPr="00036B3F">
        <w:rPr>
          <w:lang w:eastAsia="en-US"/>
        </w:rPr>
        <w:t xml:space="preserve"> дошкольного образования заложена идея ценности семьи, ставятся задачи, направленные на формирования представлений о семьи у детей дошкольного возраста. Данные задачи ориентируют педагога на формирование представлений о семье в разных направлениях (история семьи, семейные традиции и праздники, трудовая деятельность родителей, обязанности детей и т.д.)</w:t>
      </w:r>
      <w:r w:rsidR="003A5F2B">
        <w:rPr>
          <w:lang w:eastAsia="en-US"/>
        </w:rPr>
        <w:t xml:space="preserve"> </w:t>
      </w:r>
      <w:r w:rsidRPr="00036B3F">
        <w:rPr>
          <w:lang w:eastAsia="en-US"/>
        </w:rPr>
        <w:t>[4].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У детей уже в дошкольном возрасте представления о семье и семейных традициях могут быть полными и глубокими, расширение и обогащение которых продолжаются в начальной школе. Поэтому в содержании программ начального общего образования («Окружающий мир» УМК «Школа России» и «Перспектива»), обозначено, что у детей необходимо формировать уважительное отношение к семье, к семейным традициям. В соответствии с программным материалом указанной дисциплины выстроена работа, в ходе которой формируются личностные и духовно-нравственные качества, осваивается опыт общения в семье, который определяет характер взаимоотношений с другими людьми в будущей жизни [5].</w:t>
      </w:r>
    </w:p>
    <w:p w:rsidR="00172D01" w:rsidRPr="00036B3F" w:rsidRDefault="00172D01" w:rsidP="00A94417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lastRenderedPageBreak/>
        <w:t>Важно отметить, что и педагоги-практики и педагоги-исследователи единодушны во мнении, что без помощи взрослого (воспитателей, учителей, родителей) дети не смогут достичь высокого уровня освоения представлений о семье и семейных традициях. Подходы к разработке методики формирования представлений о семье и семейных традициях у детей старшего дошкольного и младшего школьного возраста находят отражение в работах Т.Н. </w:t>
      </w:r>
      <w:proofErr w:type="spellStart"/>
      <w:r w:rsidRPr="00036B3F">
        <w:rPr>
          <w:lang w:eastAsia="en-US"/>
        </w:rPr>
        <w:t>Антоновтовой</w:t>
      </w:r>
      <w:proofErr w:type="spellEnd"/>
      <w:r w:rsidRPr="00036B3F">
        <w:rPr>
          <w:lang w:eastAsia="en-US"/>
        </w:rPr>
        <w:t>, Н.Ф. Виноградовой, Т.Т. Зубовой, С.А. Козловой, А.Ю. Кузина, Е.В. Левицкой, Е.К. Ривиной, С.А. Шмакова и других [6,7].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К сожалению, в настоящее время проблема ознакомления детей с семейными традициями и формирования представлений о семье, остается до конца не решенной, как в части отбора содержания представлений, планирования работы, выборе методов и средств работы с детьми, так и в аспекте разработки комплексной диагностической методики, позволяющей выявить знания детей о семейных традициях и семье в целом.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Создавая диагностическую методику, мы взяли за основу работы Э.Р. </w:t>
      </w:r>
      <w:proofErr w:type="spellStart"/>
      <w:r w:rsidRPr="00036B3F">
        <w:rPr>
          <w:lang w:eastAsia="en-US"/>
        </w:rPr>
        <w:t>Ахмеджановой</w:t>
      </w:r>
      <w:proofErr w:type="spellEnd"/>
      <w:r w:rsidRPr="00036B3F">
        <w:rPr>
          <w:lang w:eastAsia="en-US"/>
        </w:rPr>
        <w:t xml:space="preserve"> «Моя семья»</w:t>
      </w:r>
      <w:r w:rsidRPr="00036B3F">
        <w:t xml:space="preserve">, </w:t>
      </w:r>
      <w:r w:rsidRPr="00036B3F">
        <w:rPr>
          <w:lang w:eastAsia="en-US"/>
        </w:rPr>
        <w:t>О.В. </w:t>
      </w:r>
      <w:proofErr w:type="spellStart"/>
      <w:r w:rsidRPr="00036B3F">
        <w:rPr>
          <w:lang w:eastAsia="en-US"/>
        </w:rPr>
        <w:t>Дыбиной</w:t>
      </w:r>
      <w:proofErr w:type="spellEnd"/>
      <w:r w:rsidRPr="00036B3F">
        <w:rPr>
          <w:lang w:eastAsia="en-US"/>
        </w:rPr>
        <w:t xml:space="preserve"> «Диагностика направленности ребенка на мир семьи», мониторинг патриотического воспитания в детском саду и начальной школе М.Ю. Новицкой, С.Ю. Афанасьевой, Н.А. Виноградовой, а также изучили методическое пособие Е.К. Ривиной «Знакомим дошкольников с семьей и родословной, на основе которых определили, что ведущим исследовательским методом станет беседа, ряд вопросов которой должен опираться на наглядный материал (всего 5 блоков). </w:t>
      </w:r>
    </w:p>
    <w:p w:rsidR="00172D01" w:rsidRPr="00036B3F" w:rsidRDefault="00172D01" w:rsidP="00B87C3D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Первый блок вопросов позволяет выявить уровень общих представлений детей о семье, в него вошли вопросы, типа «Что такое семья? Что значит «родители? Назови своё имя и фамилию. Назови имя, фамилию и отчество мамы и папы» и т.д.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Во второй блок «Моя семья и я в ней», входят вопросы, позволяющие определить уровни представлений о семье и семейных ценностей. Детям необходимо ответить на 10 вопросов. Младшим школьникам вопросы могут быть даны на бумажном носителе, и они отвечают на нее самостоятельно, детям старшего дошкольного возраста педагог устно задает вопросы и предлагает варианты ответов на них. Например, «Нравится тебе твоя семья? а) нравится. б) не очень нравится. в) не нравится совсем, хочу другую семью.</w:t>
      </w:r>
      <w:r w:rsidRPr="00036B3F">
        <w:t xml:space="preserve"> Как ты выполняешь просьбы и поручения родителей? Как тебе это нравится?»</w:t>
      </w:r>
      <w:r w:rsidRPr="00036B3F">
        <w:rPr>
          <w:lang w:eastAsia="en-US"/>
        </w:rPr>
        <w:t>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Третий блок включает диагностическое задание «Семейные традиции». Детям предлагается ответить на вопросы типа: «Знаешь ли ты, что такое семейные традиции? Что ты понимаешь под семейными традициями? В твоей семье есть традиции, семейные праздники? Какие? Есть ли у вас в доме альбом с семейными фотографиями? Составь рассказ «Моя любимая семейная традиция».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 xml:space="preserve">В </w:t>
      </w:r>
      <w:r w:rsidR="003A5F2B">
        <w:rPr>
          <w:lang w:eastAsia="en-US"/>
        </w:rPr>
        <w:t>четвертом</w:t>
      </w:r>
      <w:bookmarkStart w:id="0" w:name="_GoBack"/>
      <w:bookmarkEnd w:id="0"/>
      <w:r w:rsidRPr="00036B3F">
        <w:rPr>
          <w:lang w:eastAsia="en-US"/>
        </w:rPr>
        <w:t xml:space="preserve"> блоке - беседа «Семейные события» - используется наглядный материал, задаются вопросы о событиях, которые изображены в репродукциях художников. Ребенку дается фотография, на которой он запечатлен. После этого экспериментатор предлагает соотнести события, представленные в репродукциях, с фотографией ребенка. На фотографии ребенка должно быть представленное значимое событие с его участием, фотография подбирается заранее совместно с родителями. Примеры вопросов: «Что ты видишь на картинах? Что объединяет все картины? Расскажи, что изображено на фотографии? Какое событие на ней запечатлено?».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Пятый блок включает диагностическое задание «Традиционные обязанности в семье». Цель его: выявить понимание распределения обязанностей по дому между членами семьи. Экспериментатор предлагает ребенку набор картинок, на которых изображены предметы домашнего обихода (пылесос, лейка для полива цветов, кухонный инвентарь, утюг и прочее). Ребенку дается задание распределить предметы между всеми членами своей семьи.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Для того, чтобы определить уровень сформированности представлений о семье и семейных традициях мы изучили показатели, которые были выделены И.Я. </w:t>
      </w:r>
      <w:proofErr w:type="spellStart"/>
      <w:r w:rsidRPr="00036B3F">
        <w:rPr>
          <w:lang w:eastAsia="en-US"/>
        </w:rPr>
        <w:t>Лернером</w:t>
      </w:r>
      <w:proofErr w:type="spellEnd"/>
      <w:r w:rsidRPr="00036B3F">
        <w:rPr>
          <w:lang w:eastAsia="en-US"/>
        </w:rPr>
        <w:t xml:space="preserve"> (полнота и глубина знаний, системность, конкретность и обобщенность, осознанность и прочность). На основе данных показателей мы выделили гипотетические уровни. Уровень </w:t>
      </w:r>
      <w:r w:rsidRPr="00036B3F">
        <w:rPr>
          <w:lang w:eastAsia="en-US"/>
        </w:rPr>
        <w:lastRenderedPageBreak/>
        <w:t>представлений о семье и семейных традициях в нашей методике может быть низким, средним и высоким [8].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Поскольку мы понимаем, что уровень представлений детей об окружающем, в том числе о семье и семейных традициях, зависят от образовательной среды, созданной в организации, вторая часть диагностической методики направлена на оценку условий и изучение состояния работы педагогов по ознакомлению детей с этой областью знаний.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Основными исследовательскими методами являются анализ педагогической документации образовательных организаций, анализ предметно-развивающей среды детского сада и школы, анкетирование педагогов (воспитателей и учителей), анкетирование родителей.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Важно отметить, что если с детьми систематически проводится целенаправленная работа по формированию у них представлений о семье и семейных традициях с использованием адекватных задачам методов и приемов, то дети покажут высокий или средний уровень представлений, а если такая работа отсутствует, то дети будут демонстрировать низкий уровень.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Анализ педагогической документации детского сада и школы осуществляется по критериям: наличие в образовательных конспектах задач по формированию у детей 6-7 и 7-8 лет представлений о семье и семейных традициях, их соответствие возрасту детей и образовательным программам дошкольного или начального образования; частота планирования решения задач, их усложнение; планируемые методы и приемы, степень их эффективности и их соответствие возрасту детей; наличие самостоятельной деятельности детей.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Анкетирование педагогов необходимо для выявления осознания значимости ознакомления детей с семейными традициями и семьей, понимания специфики этой работы, а также знание методов и приемов, которые позволяют эффективно формировать знания о семье.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Анкетирование родителей необходимо для выявления их компетентности в вопросах формирования представлений о семейных традициях и изучения реальной воспитательной ситуации в семье.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rPr>
          <w:lang w:eastAsia="en-US"/>
        </w:rPr>
        <w:t>Таким образом, разработанная комплексная диагностическая методика позволит выявить уровни сформированности и особенности знаний детей старшего дошкольного и младшего школьного возраста о семье и семейных традициях, а также готовность взрослых к грамотной организации этой работы.</w:t>
      </w:r>
    </w:p>
    <w:p w:rsidR="00172D01" w:rsidRPr="00036B3F" w:rsidRDefault="00172D01" w:rsidP="00F5360B">
      <w:pPr>
        <w:autoSpaceDE/>
        <w:autoSpaceDN/>
        <w:ind w:firstLine="709"/>
        <w:jc w:val="both"/>
      </w:pPr>
    </w:p>
    <w:p w:rsidR="00172D01" w:rsidRPr="00036B3F" w:rsidRDefault="00172D01" w:rsidP="00F5360B">
      <w:pPr>
        <w:autoSpaceDE/>
        <w:autoSpaceDN/>
        <w:ind w:firstLine="709"/>
        <w:jc w:val="both"/>
        <w:rPr>
          <w:lang w:eastAsia="en-US"/>
        </w:rPr>
      </w:pPr>
      <w:r w:rsidRPr="00036B3F">
        <w:t>СПИСОК ЛИТЕРАТУРЫ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rStyle w:val="a4"/>
          <w:u w:val="none"/>
        </w:rPr>
      </w:pPr>
      <w:r w:rsidRPr="00036B3F">
        <w:rPr>
          <w:rStyle w:val="a4"/>
          <w:u w:val="none"/>
        </w:rPr>
        <w:t xml:space="preserve">1. Семейная педагогика и воспитание дома: </w:t>
      </w:r>
      <w:proofErr w:type="spellStart"/>
      <w:r w:rsidRPr="00036B3F">
        <w:rPr>
          <w:rStyle w:val="a4"/>
          <w:u w:val="none"/>
        </w:rPr>
        <w:t>Учеб.пособие</w:t>
      </w:r>
      <w:proofErr w:type="spellEnd"/>
      <w:r w:rsidRPr="00036B3F">
        <w:rPr>
          <w:rStyle w:val="a4"/>
          <w:u w:val="none"/>
        </w:rPr>
        <w:t xml:space="preserve"> для студ. </w:t>
      </w:r>
      <w:proofErr w:type="spellStart"/>
      <w:r w:rsidRPr="00036B3F">
        <w:rPr>
          <w:rStyle w:val="a4"/>
          <w:u w:val="none"/>
        </w:rPr>
        <w:t>Высш</w:t>
      </w:r>
      <w:proofErr w:type="spellEnd"/>
      <w:r w:rsidRPr="00036B3F">
        <w:rPr>
          <w:rStyle w:val="a4"/>
          <w:u w:val="none"/>
        </w:rPr>
        <w:t xml:space="preserve">. </w:t>
      </w:r>
      <w:proofErr w:type="spellStart"/>
      <w:r w:rsidRPr="00036B3F">
        <w:rPr>
          <w:rStyle w:val="a4"/>
          <w:u w:val="none"/>
        </w:rPr>
        <w:t>Учеб.заведения</w:t>
      </w:r>
      <w:proofErr w:type="spellEnd"/>
      <w:r w:rsidRPr="00036B3F">
        <w:rPr>
          <w:rStyle w:val="a4"/>
          <w:u w:val="none"/>
        </w:rPr>
        <w:t>. / Под. Ред. О.Л. Зверевой, А.Н. Ганичевой – 2-е изд., стереотип – М.: Издательский центр «Академия», 2000 – 160с</w:t>
      </w:r>
    </w:p>
    <w:p w:rsidR="00172D01" w:rsidRPr="00036B3F" w:rsidRDefault="00172D01" w:rsidP="00F5360B">
      <w:pPr>
        <w:autoSpaceDE/>
        <w:autoSpaceDN/>
        <w:ind w:firstLine="709"/>
        <w:jc w:val="both"/>
        <w:rPr>
          <w:rStyle w:val="a4"/>
          <w:u w:val="none"/>
        </w:rPr>
      </w:pPr>
      <w:r w:rsidRPr="00036B3F">
        <w:rPr>
          <w:rStyle w:val="a4"/>
          <w:u w:val="none"/>
        </w:rPr>
        <w:t xml:space="preserve">2. Приказ </w:t>
      </w:r>
      <w:proofErr w:type="spellStart"/>
      <w:r w:rsidRPr="00036B3F">
        <w:rPr>
          <w:rStyle w:val="a4"/>
          <w:u w:val="none"/>
        </w:rPr>
        <w:t>Минобрнауки</w:t>
      </w:r>
      <w:proofErr w:type="spellEnd"/>
      <w:r w:rsidRPr="00036B3F">
        <w:rPr>
          <w:rStyle w:val="a4"/>
          <w:u w:val="none"/>
        </w:rPr>
        <w:t xml:space="preserve"> России от 17.10.2013 N 1155 «Об утверждении федерального государственного образовательного стандарта дошкольного образования» (Зарегистрировано в Минюсте России 14.11.2013 N 30384) // М.: Российская газета, 2013, № 265.</w:t>
      </w:r>
    </w:p>
    <w:p w:rsidR="00172D01" w:rsidRPr="00036B3F" w:rsidRDefault="00172D01" w:rsidP="00F5360B">
      <w:pPr>
        <w:autoSpaceDE/>
        <w:autoSpaceDN/>
        <w:ind w:firstLine="709"/>
        <w:jc w:val="both"/>
      </w:pPr>
      <w:r w:rsidRPr="00036B3F">
        <w:t xml:space="preserve">3. Приказ </w:t>
      </w:r>
      <w:proofErr w:type="spellStart"/>
      <w:r w:rsidRPr="00036B3F">
        <w:t>Минобрнауки</w:t>
      </w:r>
      <w:proofErr w:type="spellEnd"/>
      <w:r w:rsidRPr="00036B3F">
        <w:t xml:space="preserve"> России от 6.10.2009 </w:t>
      </w:r>
      <w:r w:rsidRPr="00036B3F">
        <w:rPr>
          <w:lang w:val="en-US"/>
        </w:rPr>
        <w:t>N</w:t>
      </w:r>
      <w:r w:rsidRPr="00036B3F">
        <w:t xml:space="preserve"> 373 «Об утверждении федеральный государственный стандарт начального общего образования» (Зарегистрировано в Минюсте России 22.12.2009 </w:t>
      </w:r>
      <w:r w:rsidRPr="00036B3F">
        <w:rPr>
          <w:lang w:val="en-US"/>
        </w:rPr>
        <w:t>N</w:t>
      </w:r>
      <w:r w:rsidRPr="00036B3F">
        <w:t xml:space="preserve"> 15785) // М.: Российская газета, 2011, № 2357.</w:t>
      </w:r>
    </w:p>
    <w:p w:rsidR="00172D01" w:rsidRPr="00036B3F" w:rsidRDefault="00172D01" w:rsidP="00F5360B">
      <w:pPr>
        <w:autoSpaceDE/>
        <w:autoSpaceDN/>
        <w:ind w:firstLine="709"/>
        <w:jc w:val="both"/>
      </w:pPr>
      <w:r w:rsidRPr="00036B3F">
        <w:t xml:space="preserve">4. </w:t>
      </w:r>
      <w:r w:rsidR="00AC3B51" w:rsidRPr="00AC3B51">
        <w:rPr>
          <w:bCs/>
        </w:rPr>
        <w:t>Приказ Министерства просвещения Российской Федерации от 25.11.2022 №1028</w:t>
      </w:r>
      <w:r w:rsidR="00AC3B51" w:rsidRPr="00AC3B51">
        <w:t> «Об утверждении федеральной образовательной прог</w:t>
      </w:r>
      <w:r w:rsidR="00AC3B51">
        <w:t xml:space="preserve">раммы дошкольного образования» </w:t>
      </w:r>
      <w:r w:rsidR="00AC3B51" w:rsidRPr="00AC3B51">
        <w:t>[Электронный ресурс]. Режим доступа</w:t>
      </w:r>
      <w:r w:rsidR="00AC3B51">
        <w:t>:</w:t>
      </w:r>
      <w:r w:rsidR="00C94E49" w:rsidRPr="00C94E49">
        <w:t xml:space="preserve"> </w:t>
      </w:r>
      <w:hyperlink r:id="rId8" w:history="1">
        <w:r w:rsidR="00C94E49" w:rsidRPr="00692D9E">
          <w:rPr>
            <w:rStyle w:val="a4"/>
          </w:rPr>
          <w:t>http://publication.pravo.gov.ru/Document/View/0001202212280044</w:t>
        </w:r>
      </w:hyperlink>
      <w:r w:rsidR="00C94E49">
        <w:t xml:space="preserve"> (дата обращения: 15.10.2024). – </w:t>
      </w:r>
      <w:proofErr w:type="spellStart"/>
      <w:r w:rsidR="00C94E49">
        <w:t>Загл</w:t>
      </w:r>
      <w:proofErr w:type="spellEnd"/>
      <w:r w:rsidR="00C94E49">
        <w:t>. с экрана.</w:t>
      </w:r>
    </w:p>
    <w:p w:rsidR="00172D01" w:rsidRPr="00036B3F" w:rsidRDefault="00172D01" w:rsidP="00F5360B">
      <w:pPr>
        <w:autoSpaceDE/>
        <w:autoSpaceDN/>
        <w:ind w:firstLine="709"/>
        <w:jc w:val="both"/>
      </w:pPr>
      <w:r w:rsidRPr="00036B3F">
        <w:t xml:space="preserve">5. </w:t>
      </w:r>
      <w:r w:rsidRPr="00036B3F">
        <w:rPr>
          <w:color w:val="000000"/>
        </w:rPr>
        <w:t>Примерная основная образовательная программа начального общего образования [Электронный ресурс]. Режим доступа: http://www.purimcro.ru/structure/division-standard/methodical-provision/33/ (дата обращения: 12.11.202</w:t>
      </w:r>
      <w:r w:rsidR="00C94E49">
        <w:rPr>
          <w:color w:val="000000"/>
        </w:rPr>
        <w:t>4</w:t>
      </w:r>
      <w:r w:rsidRPr="00036B3F">
        <w:rPr>
          <w:color w:val="000000"/>
        </w:rPr>
        <w:t xml:space="preserve">). – </w:t>
      </w:r>
      <w:proofErr w:type="spellStart"/>
      <w:r w:rsidRPr="00036B3F">
        <w:rPr>
          <w:color w:val="000000"/>
        </w:rPr>
        <w:t>Загл</w:t>
      </w:r>
      <w:proofErr w:type="spellEnd"/>
      <w:r w:rsidRPr="00036B3F">
        <w:rPr>
          <w:color w:val="000000"/>
        </w:rPr>
        <w:t>. с экрана.</w:t>
      </w:r>
    </w:p>
    <w:p w:rsidR="00172D01" w:rsidRPr="00036B3F" w:rsidRDefault="00172D01" w:rsidP="00F5360B">
      <w:pPr>
        <w:autoSpaceDE/>
        <w:autoSpaceDN/>
        <w:ind w:firstLine="709"/>
        <w:jc w:val="both"/>
      </w:pPr>
      <w:r w:rsidRPr="00036B3F">
        <w:lastRenderedPageBreak/>
        <w:t>6. Кузина, А. Ю. Формирование у детей дошкольного возраста интереса к семейным традициям и обычаям посредством метода проектов. [Текст]: / А.Ю.Кузина, Л.С.Иванова, И.В.Кузьмина// Психолого-педагогические и технологические аспекты патриотического воспитания детей дошкольного возраста: сборник трудов -</w:t>
      </w:r>
      <w:proofErr w:type="spellStart"/>
      <w:r w:rsidRPr="00036B3F">
        <w:t>Всерос.науч.-практ</w:t>
      </w:r>
      <w:proofErr w:type="spellEnd"/>
      <w:r w:rsidRPr="00036B3F">
        <w:t>. конф.30-31 октября 2008 г.- Тольятти: ТГУ, 2008. - Ч I. – 211с</w:t>
      </w:r>
    </w:p>
    <w:p w:rsidR="00172D01" w:rsidRPr="00036B3F" w:rsidRDefault="00172D01" w:rsidP="00F5360B">
      <w:pPr>
        <w:autoSpaceDE/>
        <w:autoSpaceDN/>
        <w:ind w:firstLine="709"/>
        <w:jc w:val="both"/>
      </w:pPr>
      <w:r w:rsidRPr="00036B3F">
        <w:t>7. Ривина, Е.К. Знакомим дошкольников с семьей и родословной – пособие для педагогов и родителей. Для работы с детьми 2-7 лет. [Текст] / Е.К. Ривина. – Мозаика-Синтез: Москва, 2008. – 112 с</w:t>
      </w:r>
    </w:p>
    <w:p w:rsidR="00172D01" w:rsidRPr="00036B3F" w:rsidRDefault="00172D01" w:rsidP="00F5360B">
      <w:pPr>
        <w:autoSpaceDE/>
        <w:autoSpaceDN/>
        <w:ind w:firstLine="709"/>
        <w:jc w:val="both"/>
      </w:pPr>
      <w:r w:rsidRPr="00036B3F">
        <w:t xml:space="preserve">8. </w:t>
      </w:r>
      <w:proofErr w:type="spellStart"/>
      <w:r w:rsidRPr="00036B3F">
        <w:t>Лернер</w:t>
      </w:r>
      <w:proofErr w:type="spellEnd"/>
      <w:r w:rsidRPr="00036B3F">
        <w:t>, И.Я. Качества знаний учащихся. Какими они должны быть? - М.: Знание, сер. «Педагогика и психология», 1978 – 47 с</w:t>
      </w:r>
    </w:p>
    <w:p w:rsidR="00172D01" w:rsidRPr="00036B3F" w:rsidRDefault="00172D01" w:rsidP="00F5360B">
      <w:pPr>
        <w:autoSpaceDE/>
        <w:autoSpaceDN/>
        <w:ind w:firstLine="709"/>
        <w:jc w:val="both"/>
      </w:pPr>
      <w:r w:rsidRPr="00036B3F">
        <w:t xml:space="preserve">9. </w:t>
      </w:r>
      <w:proofErr w:type="spellStart"/>
      <w:r w:rsidRPr="00036B3F">
        <w:t>Биджиев</w:t>
      </w:r>
      <w:proofErr w:type="spellEnd"/>
      <w:r w:rsidRPr="00036B3F">
        <w:t xml:space="preserve">, А.С-М. Определяющая роль семьи в развитии и становлении личности ребенка [Текст] /А.С-М. </w:t>
      </w:r>
      <w:proofErr w:type="spellStart"/>
      <w:r w:rsidRPr="00036B3F">
        <w:t>Биджиев</w:t>
      </w:r>
      <w:proofErr w:type="spellEnd"/>
      <w:r w:rsidRPr="00036B3F">
        <w:t xml:space="preserve"> // Психологическая наука: теоретические и прикладные аспекты исследований: Международная научная конференция. – Карачаевск: КЧГУ, 2009. – С.41-44.</w:t>
      </w:r>
    </w:p>
    <w:sectPr w:rsidR="00172D01" w:rsidRPr="00036B3F" w:rsidSect="0095479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AC13948"/>
    <w:multiLevelType w:val="hybridMultilevel"/>
    <w:tmpl w:val="6032F00A"/>
    <w:lvl w:ilvl="0" w:tplc="9230C86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C105F1"/>
    <w:multiLevelType w:val="hybridMultilevel"/>
    <w:tmpl w:val="776CDDEC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C84661"/>
    <w:multiLevelType w:val="hybridMultilevel"/>
    <w:tmpl w:val="776CDDEC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7626D"/>
    <w:multiLevelType w:val="hybridMultilevel"/>
    <w:tmpl w:val="85128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541458"/>
    <w:multiLevelType w:val="hybridMultilevel"/>
    <w:tmpl w:val="63A4E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66468F"/>
    <w:multiLevelType w:val="hybridMultilevel"/>
    <w:tmpl w:val="8CBA54F8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922EAE"/>
    <w:multiLevelType w:val="hybridMultilevel"/>
    <w:tmpl w:val="F794B572"/>
    <w:lvl w:ilvl="0" w:tplc="F62A66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20D5A"/>
    <w:multiLevelType w:val="hybridMultilevel"/>
    <w:tmpl w:val="776CDDEC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4A5A19"/>
    <w:multiLevelType w:val="hybridMultilevel"/>
    <w:tmpl w:val="8CBA54F8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17873"/>
    <w:multiLevelType w:val="multilevel"/>
    <w:tmpl w:val="4C04AC2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2">
    <w:nsid w:val="6B304F34"/>
    <w:multiLevelType w:val="hybridMultilevel"/>
    <w:tmpl w:val="8CBA54F8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B961B3"/>
    <w:multiLevelType w:val="hybridMultilevel"/>
    <w:tmpl w:val="8CBA54F8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BE24C7"/>
    <w:multiLevelType w:val="hybridMultilevel"/>
    <w:tmpl w:val="D6FC16B0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DA7E3C"/>
    <w:multiLevelType w:val="multilevel"/>
    <w:tmpl w:val="1ED8AEE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6">
    <w:nsid w:val="75E17CEA"/>
    <w:multiLevelType w:val="hybridMultilevel"/>
    <w:tmpl w:val="D28AA0EC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72521B"/>
    <w:multiLevelType w:val="hybridMultilevel"/>
    <w:tmpl w:val="364A1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640AB7"/>
    <w:multiLevelType w:val="hybridMultilevel"/>
    <w:tmpl w:val="776CDDEC"/>
    <w:lvl w:ilvl="0" w:tplc="308257C2">
      <w:start w:val="1"/>
      <w:numFmt w:val="decimal"/>
      <w:lvlText w:val="%1."/>
      <w:lvlJc w:val="left"/>
      <w:pPr>
        <w:ind w:left="720" w:hanging="360"/>
      </w:pPr>
      <w:rPr>
        <w:i w:val="0"/>
        <w:iCs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B403E9"/>
    <w:multiLevelType w:val="multilevel"/>
    <w:tmpl w:val="6ABAE0F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9"/>
  </w:num>
  <w:num w:numId="3">
    <w:abstractNumId w:val="15"/>
  </w:num>
  <w:num w:numId="4">
    <w:abstractNumId w:val="17"/>
  </w:num>
  <w:num w:numId="5">
    <w:abstractNumId w:val="5"/>
  </w:num>
  <w:num w:numId="6">
    <w:abstractNumId w:val="3"/>
  </w:num>
  <w:num w:numId="7">
    <w:abstractNumId w:val="9"/>
  </w:num>
  <w:num w:numId="8">
    <w:abstractNumId w:val="18"/>
  </w:num>
  <w:num w:numId="9">
    <w:abstractNumId w:val="12"/>
  </w:num>
  <w:num w:numId="10">
    <w:abstractNumId w:val="10"/>
  </w:num>
  <w:num w:numId="11">
    <w:abstractNumId w:val="13"/>
  </w:num>
  <w:num w:numId="12">
    <w:abstractNumId w:val="7"/>
  </w:num>
  <w:num w:numId="13">
    <w:abstractNumId w:val="16"/>
  </w:num>
  <w:num w:numId="14">
    <w:abstractNumId w:val="14"/>
  </w:num>
  <w:num w:numId="15">
    <w:abstractNumId w:val="11"/>
  </w:num>
  <w:num w:numId="16">
    <w:abstractNumId w:val="6"/>
  </w:num>
  <w:num w:numId="17">
    <w:abstractNumId w:val="0"/>
  </w:num>
  <w:num w:numId="18">
    <w:abstractNumId w:val="1"/>
  </w:num>
  <w:num w:numId="19">
    <w:abstractNumId w:val="2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179"/>
    <w:rsid w:val="00003455"/>
    <w:rsid w:val="00004949"/>
    <w:rsid w:val="00014DCE"/>
    <w:rsid w:val="00034389"/>
    <w:rsid w:val="00035C83"/>
    <w:rsid w:val="00036B3F"/>
    <w:rsid w:val="00047303"/>
    <w:rsid w:val="00060CE3"/>
    <w:rsid w:val="000849AC"/>
    <w:rsid w:val="00092C20"/>
    <w:rsid w:val="000B7E58"/>
    <w:rsid w:val="000C53A9"/>
    <w:rsid w:val="001012BD"/>
    <w:rsid w:val="001146C7"/>
    <w:rsid w:val="00117B77"/>
    <w:rsid w:val="001238B4"/>
    <w:rsid w:val="00126226"/>
    <w:rsid w:val="00146BEB"/>
    <w:rsid w:val="00152BAB"/>
    <w:rsid w:val="001619B5"/>
    <w:rsid w:val="00165FC4"/>
    <w:rsid w:val="00170E56"/>
    <w:rsid w:val="00172D01"/>
    <w:rsid w:val="0017727C"/>
    <w:rsid w:val="0018042D"/>
    <w:rsid w:val="001817F3"/>
    <w:rsid w:val="001836A6"/>
    <w:rsid w:val="0019287A"/>
    <w:rsid w:val="00194DBA"/>
    <w:rsid w:val="001A0590"/>
    <w:rsid w:val="001A4841"/>
    <w:rsid w:val="001C252F"/>
    <w:rsid w:val="001D2A14"/>
    <w:rsid w:val="001E7037"/>
    <w:rsid w:val="001F39C3"/>
    <w:rsid w:val="001F3D16"/>
    <w:rsid w:val="00221C91"/>
    <w:rsid w:val="00222617"/>
    <w:rsid w:val="00237324"/>
    <w:rsid w:val="00285B9E"/>
    <w:rsid w:val="002874DF"/>
    <w:rsid w:val="0028756A"/>
    <w:rsid w:val="002A5980"/>
    <w:rsid w:val="002C52D2"/>
    <w:rsid w:val="002E5B4D"/>
    <w:rsid w:val="002E74F2"/>
    <w:rsid w:val="002E7A6B"/>
    <w:rsid w:val="002F258F"/>
    <w:rsid w:val="00324DCA"/>
    <w:rsid w:val="00356808"/>
    <w:rsid w:val="00356DD5"/>
    <w:rsid w:val="0037489F"/>
    <w:rsid w:val="00394DB9"/>
    <w:rsid w:val="003A5F2B"/>
    <w:rsid w:val="003B7CE3"/>
    <w:rsid w:val="003C5E79"/>
    <w:rsid w:val="003D1380"/>
    <w:rsid w:val="003E1713"/>
    <w:rsid w:val="003E252C"/>
    <w:rsid w:val="003F6516"/>
    <w:rsid w:val="0041750C"/>
    <w:rsid w:val="00422208"/>
    <w:rsid w:val="00427548"/>
    <w:rsid w:val="0044681F"/>
    <w:rsid w:val="00447B71"/>
    <w:rsid w:val="00447CEB"/>
    <w:rsid w:val="00455366"/>
    <w:rsid w:val="00490905"/>
    <w:rsid w:val="00494B8C"/>
    <w:rsid w:val="004A165B"/>
    <w:rsid w:val="004B12A3"/>
    <w:rsid w:val="004B33E9"/>
    <w:rsid w:val="004C1D99"/>
    <w:rsid w:val="004C2B6D"/>
    <w:rsid w:val="004E2E5C"/>
    <w:rsid w:val="004F2D3A"/>
    <w:rsid w:val="0053387B"/>
    <w:rsid w:val="005453D6"/>
    <w:rsid w:val="00553789"/>
    <w:rsid w:val="005726B3"/>
    <w:rsid w:val="00574361"/>
    <w:rsid w:val="005832B2"/>
    <w:rsid w:val="00587E38"/>
    <w:rsid w:val="005D44FC"/>
    <w:rsid w:val="005F32D4"/>
    <w:rsid w:val="00616A3D"/>
    <w:rsid w:val="00621749"/>
    <w:rsid w:val="00622E0C"/>
    <w:rsid w:val="006272FC"/>
    <w:rsid w:val="00635542"/>
    <w:rsid w:val="00654E6A"/>
    <w:rsid w:val="00675C06"/>
    <w:rsid w:val="006824D3"/>
    <w:rsid w:val="00693EF8"/>
    <w:rsid w:val="006963B3"/>
    <w:rsid w:val="006C2367"/>
    <w:rsid w:val="006D22A0"/>
    <w:rsid w:val="006E17DB"/>
    <w:rsid w:val="006E499C"/>
    <w:rsid w:val="006E6BFB"/>
    <w:rsid w:val="006E6D0A"/>
    <w:rsid w:val="006E7956"/>
    <w:rsid w:val="006E7FED"/>
    <w:rsid w:val="00706C5B"/>
    <w:rsid w:val="007136C3"/>
    <w:rsid w:val="007206E0"/>
    <w:rsid w:val="007314D0"/>
    <w:rsid w:val="00733659"/>
    <w:rsid w:val="007405B5"/>
    <w:rsid w:val="0074404B"/>
    <w:rsid w:val="00755394"/>
    <w:rsid w:val="007575E9"/>
    <w:rsid w:val="007653E1"/>
    <w:rsid w:val="00767767"/>
    <w:rsid w:val="007831CC"/>
    <w:rsid w:val="007856CF"/>
    <w:rsid w:val="00787EAC"/>
    <w:rsid w:val="007915E2"/>
    <w:rsid w:val="0079663F"/>
    <w:rsid w:val="007A068E"/>
    <w:rsid w:val="007A3D9D"/>
    <w:rsid w:val="007A7358"/>
    <w:rsid w:val="007E1DB4"/>
    <w:rsid w:val="007E495B"/>
    <w:rsid w:val="00806C87"/>
    <w:rsid w:val="00814F9F"/>
    <w:rsid w:val="00823DF7"/>
    <w:rsid w:val="0082548A"/>
    <w:rsid w:val="00844816"/>
    <w:rsid w:val="00871EED"/>
    <w:rsid w:val="008809C8"/>
    <w:rsid w:val="00881089"/>
    <w:rsid w:val="00892E39"/>
    <w:rsid w:val="008B4BA9"/>
    <w:rsid w:val="008D0BAE"/>
    <w:rsid w:val="009304F7"/>
    <w:rsid w:val="00954792"/>
    <w:rsid w:val="00956792"/>
    <w:rsid w:val="00993F42"/>
    <w:rsid w:val="009A29E0"/>
    <w:rsid w:val="009D2EB5"/>
    <w:rsid w:val="009D32EE"/>
    <w:rsid w:val="00A42D4A"/>
    <w:rsid w:val="00A94417"/>
    <w:rsid w:val="00A961CE"/>
    <w:rsid w:val="00A970F7"/>
    <w:rsid w:val="00AA14CF"/>
    <w:rsid w:val="00AC3B51"/>
    <w:rsid w:val="00AC74E1"/>
    <w:rsid w:val="00AD7612"/>
    <w:rsid w:val="00AE7717"/>
    <w:rsid w:val="00AF5202"/>
    <w:rsid w:val="00B14DF2"/>
    <w:rsid w:val="00B23D71"/>
    <w:rsid w:val="00B25B7E"/>
    <w:rsid w:val="00B27621"/>
    <w:rsid w:val="00B305E2"/>
    <w:rsid w:val="00B354DC"/>
    <w:rsid w:val="00B42407"/>
    <w:rsid w:val="00B5479C"/>
    <w:rsid w:val="00B630BC"/>
    <w:rsid w:val="00B6499B"/>
    <w:rsid w:val="00B7432B"/>
    <w:rsid w:val="00B77476"/>
    <w:rsid w:val="00B87C3D"/>
    <w:rsid w:val="00B91537"/>
    <w:rsid w:val="00BA3539"/>
    <w:rsid w:val="00BB7B51"/>
    <w:rsid w:val="00BE1A11"/>
    <w:rsid w:val="00C01EAC"/>
    <w:rsid w:val="00C02BF1"/>
    <w:rsid w:val="00C270A7"/>
    <w:rsid w:val="00C40CD2"/>
    <w:rsid w:val="00C52DE9"/>
    <w:rsid w:val="00C630DC"/>
    <w:rsid w:val="00C70BFF"/>
    <w:rsid w:val="00C72CA0"/>
    <w:rsid w:val="00C81654"/>
    <w:rsid w:val="00C94E49"/>
    <w:rsid w:val="00C95162"/>
    <w:rsid w:val="00C9550E"/>
    <w:rsid w:val="00CA42B2"/>
    <w:rsid w:val="00CC0AD8"/>
    <w:rsid w:val="00CC689E"/>
    <w:rsid w:val="00CE008C"/>
    <w:rsid w:val="00D0044A"/>
    <w:rsid w:val="00D34C98"/>
    <w:rsid w:val="00D36B72"/>
    <w:rsid w:val="00D560A5"/>
    <w:rsid w:val="00D71758"/>
    <w:rsid w:val="00D776B6"/>
    <w:rsid w:val="00D81158"/>
    <w:rsid w:val="00DB027E"/>
    <w:rsid w:val="00DB3F70"/>
    <w:rsid w:val="00DE0297"/>
    <w:rsid w:val="00E03DF1"/>
    <w:rsid w:val="00E13468"/>
    <w:rsid w:val="00E2376B"/>
    <w:rsid w:val="00E23BAF"/>
    <w:rsid w:val="00E53E39"/>
    <w:rsid w:val="00E6201E"/>
    <w:rsid w:val="00E6374F"/>
    <w:rsid w:val="00E642A9"/>
    <w:rsid w:val="00E66E9C"/>
    <w:rsid w:val="00E7394A"/>
    <w:rsid w:val="00E76063"/>
    <w:rsid w:val="00E76352"/>
    <w:rsid w:val="00E77228"/>
    <w:rsid w:val="00E922CB"/>
    <w:rsid w:val="00EA7902"/>
    <w:rsid w:val="00EB6179"/>
    <w:rsid w:val="00EE6F13"/>
    <w:rsid w:val="00EF1755"/>
    <w:rsid w:val="00EF4A9F"/>
    <w:rsid w:val="00EF4F1E"/>
    <w:rsid w:val="00F01F5A"/>
    <w:rsid w:val="00F06DF0"/>
    <w:rsid w:val="00F22DFA"/>
    <w:rsid w:val="00F23F1C"/>
    <w:rsid w:val="00F25433"/>
    <w:rsid w:val="00F44C02"/>
    <w:rsid w:val="00F5360B"/>
    <w:rsid w:val="00F92E72"/>
    <w:rsid w:val="00FC5243"/>
    <w:rsid w:val="00FD214C"/>
    <w:rsid w:val="00FD254A"/>
    <w:rsid w:val="00FE381A"/>
    <w:rsid w:val="00FE4279"/>
    <w:rsid w:val="00FE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902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693EF8"/>
    <w:pPr>
      <w:keepNext/>
      <w:autoSpaceDE/>
      <w:autoSpaceDN/>
      <w:spacing w:before="240" w:after="240"/>
      <w:outlineLvl w:val="0"/>
    </w:pPr>
    <w:rPr>
      <w:rFonts w:eastAsia="Calibri"/>
      <w:b/>
      <w:bCs/>
      <w:sz w:val="28"/>
      <w:szCs w:val="2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93EF8"/>
    <w:rPr>
      <w:rFonts w:ascii="Times New Roman" w:hAnsi="Times New Roman" w:cs="Times New Roman"/>
      <w:b/>
      <w:bCs/>
      <w:sz w:val="28"/>
      <w:szCs w:val="28"/>
      <w:lang w:eastAsia="zh-CN"/>
    </w:rPr>
  </w:style>
  <w:style w:type="character" w:styleId="a4">
    <w:name w:val="Hyperlink"/>
    <w:uiPriority w:val="99"/>
    <w:rsid w:val="00EA7902"/>
    <w:rPr>
      <w:color w:val="auto"/>
      <w:u w:val="single"/>
    </w:rPr>
  </w:style>
  <w:style w:type="paragraph" w:styleId="a5">
    <w:name w:val="List Paragraph"/>
    <w:aliases w:val="Нумерованный список(абзац)"/>
    <w:basedOn w:val="a0"/>
    <w:link w:val="a6"/>
    <w:uiPriority w:val="99"/>
    <w:qFormat/>
    <w:rsid w:val="00422208"/>
    <w:pPr>
      <w:ind w:left="720"/>
    </w:pPr>
    <w:rPr>
      <w:rFonts w:eastAsia="Calibri"/>
      <w:lang/>
    </w:rPr>
  </w:style>
  <w:style w:type="table" w:styleId="a7">
    <w:name w:val="Table Grid"/>
    <w:basedOn w:val="a2"/>
    <w:uiPriority w:val="99"/>
    <w:rsid w:val="00170E5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uiPriority w:val="99"/>
    <w:rsid w:val="0074404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3E171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rsid w:val="00F22DFA"/>
    <w:rPr>
      <w:rFonts w:ascii="Segoe UI" w:eastAsia="Calibri" w:hAnsi="Segoe UI"/>
      <w:sz w:val="18"/>
      <w:szCs w:val="18"/>
      <w:lang/>
    </w:rPr>
  </w:style>
  <w:style w:type="character" w:customStyle="1" w:styleId="a9">
    <w:name w:val="Текст выноски Знак"/>
    <w:link w:val="a8"/>
    <w:uiPriority w:val="99"/>
    <w:semiHidden/>
    <w:locked/>
    <w:rsid w:val="00F22DFA"/>
    <w:rPr>
      <w:rFonts w:ascii="Segoe UI" w:hAnsi="Segoe UI" w:cs="Segoe UI"/>
      <w:sz w:val="18"/>
      <w:szCs w:val="18"/>
      <w:lang w:eastAsia="ru-RU"/>
    </w:rPr>
  </w:style>
  <w:style w:type="paragraph" w:styleId="aa">
    <w:name w:val="Title"/>
    <w:basedOn w:val="a0"/>
    <w:link w:val="ab"/>
    <w:uiPriority w:val="99"/>
    <w:qFormat/>
    <w:rsid w:val="00B23D71"/>
    <w:pPr>
      <w:autoSpaceDE/>
      <w:autoSpaceDN/>
      <w:jc w:val="center"/>
    </w:pPr>
    <w:rPr>
      <w:rFonts w:eastAsia="Calibri"/>
      <w:b/>
      <w:bCs/>
      <w:sz w:val="20"/>
      <w:szCs w:val="20"/>
      <w:lang/>
    </w:rPr>
  </w:style>
  <w:style w:type="character" w:customStyle="1" w:styleId="ab">
    <w:name w:val="Название Знак"/>
    <w:link w:val="aa"/>
    <w:uiPriority w:val="99"/>
    <w:locked/>
    <w:rsid w:val="00B23D71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allowtextselection">
    <w:name w:val="allowtextselection"/>
    <w:basedOn w:val="a1"/>
    <w:uiPriority w:val="99"/>
    <w:rsid w:val="00616A3D"/>
  </w:style>
  <w:style w:type="paragraph" w:customStyle="1" w:styleId="Default">
    <w:name w:val="Default"/>
    <w:uiPriority w:val="99"/>
    <w:rsid w:val="00693EF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2">
    <w:name w:val="Заголовок1"/>
    <w:basedOn w:val="a0"/>
    <w:next w:val="ac"/>
    <w:uiPriority w:val="99"/>
    <w:rsid w:val="00693EF8"/>
    <w:pPr>
      <w:autoSpaceDE/>
      <w:autoSpaceDN/>
      <w:jc w:val="center"/>
    </w:pPr>
    <w:rPr>
      <w:b/>
      <w:bCs/>
      <w:sz w:val="32"/>
      <w:szCs w:val="32"/>
      <w:lang w:eastAsia="zh-CN"/>
    </w:rPr>
  </w:style>
  <w:style w:type="paragraph" w:styleId="ac">
    <w:name w:val="Subtitle"/>
    <w:basedOn w:val="a0"/>
    <w:next w:val="ad"/>
    <w:link w:val="ae"/>
    <w:uiPriority w:val="99"/>
    <w:qFormat/>
    <w:rsid w:val="00693EF8"/>
    <w:pPr>
      <w:autoSpaceDE/>
      <w:autoSpaceDN/>
      <w:spacing w:after="120"/>
      <w:jc w:val="center"/>
    </w:pPr>
    <w:rPr>
      <w:rFonts w:eastAsia="Calibri"/>
      <w:sz w:val="32"/>
      <w:szCs w:val="32"/>
      <w:lang w:eastAsia="zh-CN"/>
    </w:rPr>
  </w:style>
  <w:style w:type="character" w:customStyle="1" w:styleId="ae">
    <w:name w:val="Подзаголовок Знак"/>
    <w:link w:val="ac"/>
    <w:uiPriority w:val="99"/>
    <w:locked/>
    <w:rsid w:val="00693EF8"/>
    <w:rPr>
      <w:rFonts w:ascii="Times New Roman" w:hAnsi="Times New Roman" w:cs="Times New Roman"/>
      <w:sz w:val="32"/>
      <w:szCs w:val="32"/>
      <w:lang w:eastAsia="zh-CN"/>
    </w:rPr>
  </w:style>
  <w:style w:type="paragraph" w:customStyle="1" w:styleId="ad">
    <w:name w:val="Авторы"/>
    <w:basedOn w:val="a0"/>
    <w:next w:val="a0"/>
    <w:uiPriority w:val="99"/>
    <w:rsid w:val="00693EF8"/>
    <w:pPr>
      <w:autoSpaceDE/>
      <w:autoSpaceDN/>
      <w:jc w:val="center"/>
    </w:pPr>
    <w:rPr>
      <w:lang w:eastAsia="zh-CN"/>
    </w:rPr>
  </w:style>
  <w:style w:type="paragraph" w:customStyle="1" w:styleId="a">
    <w:name w:val="Литература"/>
    <w:basedOn w:val="a0"/>
    <w:uiPriority w:val="99"/>
    <w:rsid w:val="00693EF8"/>
    <w:pPr>
      <w:numPr>
        <w:numId w:val="18"/>
      </w:numPr>
      <w:tabs>
        <w:tab w:val="left" w:pos="360"/>
      </w:tabs>
      <w:autoSpaceDE/>
      <w:autoSpaceDN/>
      <w:spacing w:after="120"/>
    </w:pPr>
    <w:rPr>
      <w:sz w:val="22"/>
      <w:szCs w:val="22"/>
      <w:lang w:eastAsia="zh-CN"/>
    </w:rPr>
  </w:style>
  <w:style w:type="paragraph" w:styleId="af">
    <w:name w:val="Normal (Web)"/>
    <w:basedOn w:val="a0"/>
    <w:uiPriority w:val="99"/>
    <w:rsid w:val="00693EF8"/>
    <w:pPr>
      <w:autoSpaceDE/>
      <w:autoSpaceDN/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uiPriority w:val="99"/>
    <w:rsid w:val="00693EF8"/>
  </w:style>
  <w:style w:type="character" w:styleId="af0">
    <w:name w:val="FollowedHyperlink"/>
    <w:uiPriority w:val="99"/>
    <w:semiHidden/>
    <w:rsid w:val="00D34C98"/>
    <w:rPr>
      <w:color w:val="auto"/>
      <w:u w:val="single"/>
    </w:rPr>
  </w:style>
  <w:style w:type="paragraph" w:styleId="af1">
    <w:name w:val="No Spacing"/>
    <w:uiPriority w:val="99"/>
    <w:qFormat/>
    <w:rsid w:val="007856CF"/>
    <w:pPr>
      <w:jc w:val="both"/>
    </w:pPr>
    <w:rPr>
      <w:rFonts w:ascii="Times New Roman" w:hAnsi="Times New Roman"/>
      <w:kern w:val="28"/>
      <w:sz w:val="26"/>
      <w:szCs w:val="26"/>
      <w:lang w:eastAsia="en-US"/>
    </w:rPr>
  </w:style>
  <w:style w:type="character" w:customStyle="1" w:styleId="a6">
    <w:name w:val="Абзац списка Знак"/>
    <w:aliases w:val="Нумерованный список(абзац) Знак"/>
    <w:link w:val="a5"/>
    <w:uiPriority w:val="99"/>
    <w:locked/>
    <w:rsid w:val="007856CF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67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7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7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21228004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29DBC8868A38E4FBEDF6EFE7804A747" ma:contentTypeVersion="0" ma:contentTypeDescription="Создание документа." ma:contentTypeScope="" ma:versionID="881b6559320da2e44714783fd44428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2fabbfca08c602fc194a16e91989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7286E7-411E-437D-840A-8AD919DACF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5265BC-D2DF-496F-86C8-6F4095C512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DF03B9-D544-4B44-83B2-BE2695BF2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1802</Words>
  <Characters>10277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373</vt:lpstr>
    </vt:vector>
  </TitlesOfParts>
  <Company>Narfu</Company>
  <LinksUpToDate>false</LinksUpToDate>
  <CharactersWithSpaces>12055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373</dc:title>
  <dc:subject/>
  <dc:creator>Моисеев Александр Михайлович</dc:creator>
  <cp:keywords/>
  <dc:description/>
  <cp:lastModifiedBy>GMR</cp:lastModifiedBy>
  <cp:revision>8</cp:revision>
  <cp:lastPrinted>2020-11-15T03:06:00Z</cp:lastPrinted>
  <dcterms:created xsi:type="dcterms:W3CDTF">2020-11-15T01:07:00Z</dcterms:created>
  <dcterms:modified xsi:type="dcterms:W3CDTF">2026-01-29T19:31:00Z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0x010100529DBC8868A38E4FBEDF6EFE7804A747</vt:lpwstr>
  </property>
</Properties>
</file>