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012F09">
      <w:pPr>
        <w:spacing w:line="240" w:lineRule="auto"/>
        <w:ind w:firstLine="567"/>
        <w:contextualSpacing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«Проектно-исследовательская деятельность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учащихся на уроке химии и во внеурочное время»</w:t>
      </w:r>
    </w:p>
    <w:p w14:paraId="67C39A0A">
      <w:pPr>
        <w:spacing w:line="240" w:lineRule="auto"/>
        <w:ind w:firstLine="567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</w:p>
    <w:p w14:paraId="4B4FEFC0">
      <w:pPr>
        <w:spacing w:line="240" w:lineRule="auto"/>
        <w:ind w:left="-567"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Фирсова Наталия Константиновна, учитель химии </w:t>
      </w:r>
    </w:p>
    <w:p w14:paraId="07B58E3F">
      <w:pPr>
        <w:spacing w:line="240" w:lineRule="auto"/>
        <w:ind w:left="-567"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Муниципального образовательного учреждения «Лицей № 107», г. Саратова</w:t>
      </w:r>
    </w:p>
    <w:p w14:paraId="526808C0"/>
    <w:p w14:paraId="5BFFE182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eastAsia="Times New Roman" w:cs="Times New Roman"/>
          <w:sz w:val="26"/>
          <w:szCs w:val="28"/>
        </w:rPr>
        <w:t xml:space="preserve">Одной из главных целей образования является развитие познавательной активности учащихся. Познавательная активность обеспечивает познавательную деятельность, в процессе которой происходит овладение содержанием учебного предмета. </w:t>
      </w:r>
    </w:p>
    <w:p w14:paraId="3BEF10ED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Очень важно, чтобы учебно-познавательная деятельность учащихся носила творческий, поисковый характер и по возможности включала в себя элементы анализа и обобщения. </w:t>
      </w:r>
    </w:p>
    <w:p w14:paraId="5400CD51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В преподавании естественных наук, и в частности  химии, основная задача состоит в том, чтобы, прежде всего, заинтересовать учащихся процессом познания: научить их ставить вопросы и пытаться найти на них ответы, объяснять результаты, делать выводы. Одним из наиболее распространенных видов исследовательского труда школьников в процессе учения сегодня является метод проектов. Метод проектирования коренным образом меняет функцию учащегося в образовательном процессе. Этот метод делает ученика не объектом, на который направлена обучающая активность учителя, а субъектом процесса обучения. Проект – это возможность делать что-то интересное самостоятельно или в группе, проявить себя, попробовать свои силы, приложить свои знания, принести пользу и показать публично достигнутый результат.  Утверждение, что проектной деятельностью можно заниматься только с одаренными детьми на мой взгляд неверное. Даже со слабыми учащимися, работа над проектами может дать свои положительные результаты, в случае если учитель сумеет заинтересовать ученика темой проекта, если ученики осмыслили все этапы работы над проектом.</w:t>
      </w:r>
      <w:r>
        <w:rPr>
          <w:rStyle w:val="5"/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>Выполнение проекта требует инициативного, самостоятельного, творческого решения школьником выбранной проблемы, а сама проектная деятельность имеет в основном продуктивный характер. В этом коренное отличие проектной деятельности ученика от его учебной (в основном репродуктивной деятельности на уроке). Также в ходе проектной деятельности возникает новая – образовательная ситуация, которая значительно шире той обычной учебной, которая выстраивается учителем в ходе урока.</w:t>
      </w:r>
    </w:p>
    <w:p w14:paraId="548A88E1">
      <w:pPr>
        <w:spacing w:line="360" w:lineRule="auto"/>
        <w:ind w:left="-567" w:firstLine="567"/>
        <w:contextualSpacing/>
        <w:jc w:val="both"/>
        <w:rPr>
          <w:rStyle w:val="5"/>
          <w:rFonts w:ascii="Times New Roman" w:hAnsi="Times New Roman" w:cs="Times New Roman"/>
          <w:sz w:val="26"/>
          <w:szCs w:val="28"/>
        </w:rPr>
      </w:pPr>
      <w:r>
        <w:rPr>
          <w:rStyle w:val="5"/>
          <w:rFonts w:ascii="Times New Roman" w:hAnsi="Times New Roman" w:cs="Times New Roman"/>
          <w:b w:val="0"/>
          <w:bCs w:val="0"/>
          <w:sz w:val="26"/>
          <w:szCs w:val="28"/>
        </w:rPr>
        <w:t>Методика организации работы над проектом</w:t>
      </w:r>
      <w:r>
        <w:rPr>
          <w:rStyle w:val="5"/>
          <w:rFonts w:ascii="Times New Roman" w:hAnsi="Times New Roman" w:cs="Times New Roman"/>
          <w:sz w:val="26"/>
          <w:szCs w:val="28"/>
        </w:rPr>
        <w:t xml:space="preserve"> предусматривает следующие этапы:</w:t>
      </w:r>
    </w:p>
    <w:p w14:paraId="3A271421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Style w:val="5"/>
          <w:rFonts w:ascii="Times New Roman" w:hAnsi="Times New Roman" w:cs="Times New Roman"/>
          <w:bCs w:val="0"/>
          <w:sz w:val="26"/>
          <w:szCs w:val="28"/>
        </w:rPr>
        <w:t>Подготовка</w:t>
      </w:r>
      <w:r>
        <w:rPr>
          <w:rFonts w:ascii="Times New Roman" w:hAnsi="Times New Roman" w:cs="Times New Roman"/>
          <w:sz w:val="26"/>
          <w:szCs w:val="28"/>
        </w:rPr>
        <w:t xml:space="preserve"> – основное содержание работы на этой стадии – определение темы и цели проекта. Учитель знакомит школьников со смыслом проектного подхода и </w:t>
      </w:r>
      <w:r>
        <w:rPr>
          <w:rFonts w:ascii="Times New Roman" w:hAnsi="Times New Roman" w:cs="Times New Roman"/>
          <w:sz w:val="26"/>
          <w:szCs w:val="26"/>
        </w:rPr>
        <w:t>мотивирует учащихся, помогает им в постановке целей.</w:t>
      </w:r>
    </w:p>
    <w:p w14:paraId="3332FA7B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Style w:val="5"/>
          <w:rFonts w:ascii="Times New Roman" w:hAnsi="Times New Roman" w:cs="Times New Roman"/>
          <w:sz w:val="26"/>
          <w:szCs w:val="26"/>
        </w:rPr>
        <w:t xml:space="preserve">Планирование - </w:t>
      </w:r>
      <w:r>
        <w:rPr>
          <w:rFonts w:ascii="Times New Roman" w:hAnsi="Times New Roman" w:cs="Times New Roman"/>
          <w:sz w:val="26"/>
          <w:szCs w:val="26"/>
        </w:rPr>
        <w:t>определение источников информации,  способов сбора и анализа информации, определение способа представления информации.</w:t>
      </w:r>
    </w:p>
    <w:p w14:paraId="4C20A40E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Учитель предлагает идеи, высказывает предложения,  учащиеся разрабатывают план действий, формулируют задачи, выдвигают гипотезы.</w:t>
      </w:r>
    </w:p>
    <w:p w14:paraId="4868AAD4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Style w:val="5"/>
          <w:rFonts w:ascii="Times New Roman" w:hAnsi="Times New Roman" w:cs="Times New Roman"/>
          <w:sz w:val="26"/>
          <w:szCs w:val="26"/>
        </w:rPr>
        <w:t>Исследование</w:t>
      </w:r>
      <w:r>
        <w:rPr>
          <w:rFonts w:ascii="Times New Roman" w:hAnsi="Times New Roman" w:cs="Times New Roman"/>
          <w:sz w:val="26"/>
          <w:szCs w:val="26"/>
        </w:rPr>
        <w:t xml:space="preserve"> – это стадия сбора информации, решения промежуточных задач.</w:t>
      </w:r>
    </w:p>
    <w:p w14:paraId="4327D52F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Style w:val="5"/>
          <w:rFonts w:ascii="Times New Roman" w:hAnsi="Times New Roman" w:cs="Times New Roman"/>
          <w:sz w:val="26"/>
          <w:szCs w:val="26"/>
        </w:rPr>
        <w:t>Представление результатов</w:t>
      </w:r>
      <w:r>
        <w:rPr>
          <w:rFonts w:ascii="Times New Roman" w:hAnsi="Times New Roman" w:cs="Times New Roman"/>
          <w:sz w:val="26"/>
          <w:szCs w:val="26"/>
        </w:rPr>
        <w:t xml:space="preserve"> – формы представления результатов разнообразны: устный отчет, письменный отчет, представление модели.</w:t>
      </w:r>
    </w:p>
    <w:p w14:paraId="6B317466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Style w:val="5"/>
          <w:rFonts w:ascii="Times New Roman" w:hAnsi="Times New Roman" w:cs="Times New Roman"/>
          <w:sz w:val="26"/>
          <w:szCs w:val="26"/>
        </w:rPr>
        <w:t>Оценка результата и процесса</w:t>
      </w:r>
      <w:r>
        <w:rPr>
          <w:rFonts w:ascii="Times New Roman" w:hAnsi="Times New Roman" w:cs="Times New Roman"/>
          <w:sz w:val="26"/>
          <w:szCs w:val="26"/>
        </w:rPr>
        <w:t xml:space="preserve"> – учащиеся принимают участие в оценке проекта они обсуждают его и дают самооценку. Учитель помогает оценивать деятельность в школьников.</w:t>
      </w:r>
    </w:p>
    <w:p w14:paraId="7F961CCD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Классификация</w:t>
      </w:r>
      <w:r>
        <w:rPr>
          <w:rFonts w:ascii="Times New Roman" w:hAnsi="Times New Roman" w:cs="Times New Roman"/>
          <w:sz w:val="26"/>
          <w:szCs w:val="26"/>
        </w:rPr>
        <w:t xml:space="preserve"> проектов: </w:t>
      </w:r>
    </w:p>
    <w:p w14:paraId="42706D20">
      <w:pPr>
        <w:pStyle w:val="10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 количеству учащихся, участвующих в разработке проекта – индивидуальные или групповые;</w:t>
      </w:r>
    </w:p>
    <w:p w14:paraId="53729D4E">
      <w:pPr>
        <w:pStyle w:val="10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 содержанию – предметные и межпредметные;</w:t>
      </w:r>
    </w:p>
    <w:p w14:paraId="5EFCC185">
      <w:pPr>
        <w:pStyle w:val="10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краткосрочные (1-2 занятия), среднесрочные (до двух месяцев), долгосрочные;</w:t>
      </w:r>
    </w:p>
    <w:p w14:paraId="2FD7D280">
      <w:pPr>
        <w:pStyle w:val="10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 доминирующей деятельности – информационные исследования, проектно-ориентированные и телекоммуникационные проекты.</w:t>
      </w:r>
    </w:p>
    <w:p w14:paraId="527FCFBD">
      <w:pPr>
        <w:pStyle w:val="13"/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своей работе практикую выполнение учениками проектов разной сложности.  Учащиеся перед началом работы  над проектом получают инструкции - это   требования к проекту,  методические рекомендации, памятки – как  правильно оформить проект, подготовить сообщение и презентацию. Предварительно знакомлю ребят с проектами прошлых лет, в зависимости от поставленного вопроса готовлю небольшие презентации, буклеты, где стараюсь заинтересовать учащихся заняться исследовательской работой и созданием  проекта. Ребятам предлагаю  примерные темы проектов: история развития химии, химическое производство, химия в быту, химия и здоровье, жизнь и деятельность великих химиков, химия и экология и т.д. Применительно к школьному курсу химии система проектной работы может быть представлена двумя подходами: связь проекта с учебными темами (на уроке) и использование проектной деятельности во внеклассной работе (внеурочная деятельность).</w:t>
      </w:r>
    </w:p>
    <w:p w14:paraId="63BC7876">
      <w:pPr>
        <w:pStyle w:val="7"/>
        <w:spacing w:line="360" w:lineRule="auto"/>
        <w:ind w:left="-567"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Учащиеся  выполняют и более сложные исследовательские проекты, тематика их также различна.  Например:</w:t>
      </w:r>
    </w:p>
    <w:p w14:paraId="4D87E31F">
      <w:pPr>
        <w:pStyle w:val="7"/>
        <w:spacing w:before="0" w:after="120" w:line="360" w:lineRule="auto"/>
        <w:ind w:left="-567"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1. «Нитраты в продуктах питания». Исследовали наличие нитратов в овощах, фруктах, соках,  дали рекомендации по предотвращению отравлений нитратами.</w:t>
      </w:r>
    </w:p>
    <w:p w14:paraId="33EE420B">
      <w:pPr>
        <w:pStyle w:val="7"/>
        <w:spacing w:line="360" w:lineRule="auto"/>
        <w:ind w:left="-567"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«Бытовые отходы». Исследовали количество и качественный состав отходов дома и в школе, прослеживали их дальнейший путь, и предлагали варианты вторичного их использования; </w:t>
      </w:r>
    </w:p>
    <w:p w14:paraId="1C441B67">
      <w:pPr>
        <w:pStyle w:val="7"/>
        <w:spacing w:line="360" w:lineRule="auto"/>
        <w:ind w:left="-567" w:firstLine="567"/>
        <w:contextualSpacing/>
        <w:jc w:val="both"/>
        <w:rPr>
          <w:sz w:val="26"/>
          <w:szCs w:val="28"/>
        </w:rPr>
      </w:pPr>
      <w:r>
        <w:rPr>
          <w:sz w:val="26"/>
          <w:szCs w:val="26"/>
        </w:rPr>
        <w:t>3.</w:t>
      </w:r>
      <w:r>
        <w:rPr>
          <w:sz w:val="26"/>
          <w:szCs w:val="28"/>
        </w:rPr>
        <w:t xml:space="preserve"> «Исследование питьевой воды в домашних условиях». Изучили органолептические, химические и биологические показатели качества воды; выяснили, какое влияние оказывает качество воды на здоровье человека; дали рекомендации по улучшению качества воды.</w:t>
      </w:r>
    </w:p>
    <w:p w14:paraId="62951ED3">
      <w:pPr>
        <w:pStyle w:val="7"/>
        <w:spacing w:line="360" w:lineRule="auto"/>
        <w:ind w:left="-567" w:firstLine="567"/>
        <w:contextualSpacing/>
        <w:jc w:val="both"/>
        <w:rPr>
          <w:sz w:val="26"/>
          <w:szCs w:val="28"/>
        </w:rPr>
      </w:pPr>
      <w:r>
        <w:rPr>
          <w:sz w:val="26"/>
          <w:szCs w:val="28"/>
        </w:rPr>
        <w:t>4. «Влияние курения на здоровье человека». Цель работы: изучение информированности учащихся о вреде курения, определение путей эффективного воздействия на их сознание, пропаганда здорового образа жизни.</w:t>
      </w:r>
    </w:p>
    <w:p w14:paraId="12C85430">
      <w:pPr>
        <w:pStyle w:val="7"/>
        <w:spacing w:before="0" w:after="120" w:line="360" w:lineRule="auto"/>
        <w:ind w:left="-567" w:firstLine="567"/>
        <w:contextualSpacing/>
        <w:jc w:val="both"/>
        <w:rPr>
          <w:sz w:val="26"/>
          <w:szCs w:val="28"/>
        </w:rPr>
      </w:pPr>
      <w:r>
        <w:rPr>
          <w:sz w:val="26"/>
          <w:szCs w:val="28"/>
        </w:rPr>
        <w:t>5. «Пищевые добавки: вред или польза?».  Был проведен  химический анализ некоторых продуктов питания, даны рекомендации по употреблению продуктов, в которых были выявлены пищевые добавки.</w:t>
      </w:r>
    </w:p>
    <w:p w14:paraId="454CDB76">
      <w:pPr>
        <w:pStyle w:val="7"/>
        <w:spacing w:before="0" w:after="120" w:line="360" w:lineRule="auto"/>
        <w:ind w:left="-567" w:firstLine="567"/>
        <w:contextualSpacing/>
        <w:jc w:val="both"/>
        <w:rPr>
          <w:sz w:val="26"/>
          <w:szCs w:val="28"/>
        </w:rPr>
      </w:pPr>
      <w:r>
        <w:rPr>
          <w:sz w:val="26"/>
          <w:szCs w:val="28"/>
        </w:rPr>
        <w:t>Защита  индивидуальных или групповых проектов перечисленных выше осуществлялась в ходе научно - практических конференций различного уровня. Ежегодно учащиеся принимают участие в городской научно-практической конференции и занимают призовые места, принимают участие в областных конференциях.  Применение компьютерных технологий позволяют учащимся создавать удивительные по содержанию презентации, в которых отражены способы решения поставленных задач, результаты работы, выводы.  Приведу только небольшую часть таких презентаций:</w:t>
      </w:r>
    </w:p>
    <w:p w14:paraId="4DA8F66A">
      <w:pPr>
        <w:pStyle w:val="7"/>
        <w:spacing w:before="0" w:after="120" w:line="360" w:lineRule="auto"/>
        <w:ind w:left="-567" w:firstLine="567"/>
        <w:contextualSpacing/>
        <w:jc w:val="both"/>
        <w:rPr>
          <w:sz w:val="26"/>
          <w:szCs w:val="28"/>
        </w:rPr>
      </w:pPr>
      <w:r>
        <w:rPr>
          <w:sz w:val="26"/>
          <w:szCs w:val="28"/>
        </w:rPr>
        <w:t>Жиры: польза или вред?;</w:t>
      </w:r>
    </w:p>
    <w:p w14:paraId="7CC578AA">
      <w:pPr>
        <w:pStyle w:val="7"/>
        <w:spacing w:before="0" w:after="120" w:line="360" w:lineRule="auto"/>
        <w:ind w:left="-567" w:firstLine="567"/>
        <w:contextualSpacing/>
        <w:jc w:val="both"/>
        <w:rPr>
          <w:sz w:val="26"/>
          <w:szCs w:val="28"/>
        </w:rPr>
      </w:pPr>
      <w:r>
        <w:rPr>
          <w:sz w:val="26"/>
          <w:szCs w:val="28"/>
        </w:rPr>
        <w:t>Пищевые добавки и их влияние на организм человека;</w:t>
      </w:r>
    </w:p>
    <w:p w14:paraId="26005426">
      <w:pPr>
        <w:pStyle w:val="7"/>
        <w:spacing w:before="0" w:after="120" w:line="360" w:lineRule="auto"/>
        <w:ind w:left="-567" w:firstLine="567"/>
        <w:contextualSpacing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Пищевые добавки: вред или польза?;</w:t>
      </w:r>
    </w:p>
    <w:p w14:paraId="7F242C2B">
      <w:pPr>
        <w:pStyle w:val="7"/>
        <w:spacing w:before="0" w:after="120" w:line="360" w:lineRule="auto"/>
        <w:ind w:left="-567" w:firstLine="567"/>
        <w:contextualSpacing/>
        <w:jc w:val="both"/>
        <w:rPr>
          <w:sz w:val="26"/>
          <w:szCs w:val="28"/>
        </w:rPr>
      </w:pPr>
      <w:r>
        <w:rPr>
          <w:sz w:val="26"/>
          <w:szCs w:val="28"/>
        </w:rPr>
        <w:t>Влияние курения на здоровье человека;</w:t>
      </w:r>
    </w:p>
    <w:p w14:paraId="3B25A280">
      <w:pPr>
        <w:pStyle w:val="7"/>
        <w:spacing w:before="0" w:after="120" w:line="360" w:lineRule="auto"/>
        <w:ind w:left="-567" w:firstLine="567"/>
        <w:contextualSpacing/>
        <w:jc w:val="both"/>
        <w:rPr>
          <w:sz w:val="26"/>
          <w:szCs w:val="28"/>
        </w:rPr>
      </w:pPr>
      <w:r>
        <w:rPr>
          <w:sz w:val="26"/>
          <w:szCs w:val="28"/>
        </w:rPr>
        <w:t>Нитраты в продуктах питания;</w:t>
      </w:r>
    </w:p>
    <w:p w14:paraId="77860D8C">
      <w:pPr>
        <w:pStyle w:val="7"/>
        <w:spacing w:before="0" w:after="120" w:line="360" w:lineRule="auto"/>
        <w:ind w:left="-567" w:firstLine="567"/>
        <w:contextualSpacing/>
        <w:jc w:val="both"/>
        <w:rPr>
          <w:sz w:val="26"/>
          <w:szCs w:val="28"/>
        </w:rPr>
      </w:pPr>
      <w:r>
        <w:rPr>
          <w:sz w:val="26"/>
          <w:szCs w:val="28"/>
        </w:rPr>
        <w:t>Исследование питьевой воды в домашних условиях.</w:t>
      </w:r>
    </w:p>
    <w:p w14:paraId="01D1E610">
      <w:pPr>
        <w:pStyle w:val="7"/>
        <w:spacing w:before="0" w:after="120" w:line="360" w:lineRule="auto"/>
        <w:ind w:left="-567" w:firstLine="567"/>
        <w:contextualSpacing/>
        <w:jc w:val="both"/>
        <w:rPr>
          <w:sz w:val="26"/>
          <w:szCs w:val="28"/>
        </w:rPr>
      </w:pPr>
      <w:r>
        <w:rPr>
          <w:sz w:val="26"/>
          <w:szCs w:val="28"/>
        </w:rPr>
        <w:t>Таким образом, проводимая мною работа с учащимися по проектно-исследовательской деятельности имеет образовательные результаты с рефлексией их собственных достижений.</w:t>
      </w:r>
    </w:p>
    <w:p w14:paraId="4B8C0D34">
      <w:pPr>
        <w:rPr>
          <w:rFonts w:ascii="Times New Roman" w:hAnsi="Times New Roman" w:cs="Times New Roman"/>
          <w:sz w:val="26"/>
          <w:szCs w:val="24"/>
        </w:rPr>
      </w:pPr>
    </w:p>
    <w:p w14:paraId="538AE4BE">
      <w:pPr>
        <w:rPr>
          <w:rFonts w:ascii="Times New Roman" w:hAnsi="Times New Roman" w:cs="Times New Roman"/>
          <w:sz w:val="26"/>
          <w:szCs w:val="24"/>
        </w:rPr>
      </w:pPr>
    </w:p>
    <w:p w14:paraId="310FDCF2">
      <w:pPr>
        <w:rPr>
          <w:rFonts w:ascii="Times New Roman" w:hAnsi="Times New Roman"/>
          <w:sz w:val="24"/>
          <w:szCs w:val="24"/>
        </w:rPr>
      </w:pPr>
    </w:p>
    <w:p w14:paraId="47A5F826">
      <w:pPr>
        <w:rPr>
          <w:rFonts w:ascii="Times New Roman" w:hAnsi="Times New Roman"/>
          <w:sz w:val="24"/>
          <w:szCs w:val="24"/>
        </w:rPr>
      </w:pPr>
    </w:p>
    <w:p w14:paraId="3C90B444">
      <w:pPr>
        <w:rPr>
          <w:rFonts w:ascii="Times New Roman" w:hAnsi="Times New Roman"/>
          <w:sz w:val="24"/>
          <w:szCs w:val="24"/>
        </w:rPr>
      </w:pPr>
    </w:p>
    <w:p w14:paraId="187B7BE3">
      <w:pPr>
        <w:rPr>
          <w:rFonts w:ascii="Times New Roman" w:hAnsi="Times New Roman"/>
          <w:sz w:val="24"/>
          <w:szCs w:val="24"/>
        </w:rPr>
      </w:pPr>
    </w:p>
    <w:p w14:paraId="624400CD">
      <w:pPr>
        <w:tabs>
          <w:tab w:val="left" w:pos="564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>
      <w:pgSz w:w="11906" w:h="16838"/>
      <w:pgMar w:top="568" w:right="851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3809A4"/>
    <w:multiLevelType w:val="multilevel"/>
    <w:tmpl w:val="3F3809A4"/>
    <w:lvl w:ilvl="0" w:tentative="0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A64FF"/>
    <w:rsid w:val="00253B92"/>
    <w:rsid w:val="003A6C88"/>
    <w:rsid w:val="004C3545"/>
    <w:rsid w:val="004C3674"/>
    <w:rsid w:val="008A64FF"/>
    <w:rsid w:val="008F0A06"/>
    <w:rsid w:val="00A0721F"/>
    <w:rsid w:val="00F90B1F"/>
    <w:rsid w:val="5859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character" w:styleId="5">
    <w:name w:val="Strong"/>
    <w:qFormat/>
    <w:uiPriority w:val="0"/>
    <w:rPr>
      <w:b/>
      <w:bCs/>
    </w:rPr>
  </w:style>
  <w:style w:type="paragraph" w:styleId="6">
    <w:name w:val="Body Text"/>
    <w:basedOn w:val="1"/>
    <w:link w:val="8"/>
    <w:uiPriority w:val="0"/>
    <w:pPr>
      <w:widowControl w:val="0"/>
      <w:suppressAutoHyphens/>
      <w:spacing w:after="120" w:line="240" w:lineRule="auto"/>
    </w:pPr>
    <w:rPr>
      <w:rFonts w:ascii="Times New Roman" w:hAnsi="Times New Roman" w:eastAsia="SimSun" w:cs="Mangal"/>
      <w:kern w:val="1"/>
      <w:sz w:val="24"/>
      <w:szCs w:val="24"/>
      <w:lang w:eastAsia="hi-IN" w:bidi="hi-IN"/>
    </w:rPr>
  </w:style>
  <w:style w:type="paragraph" w:styleId="7">
    <w:name w:val="Normal (Web)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8">
    <w:name w:val="Основной текст Знак"/>
    <w:basedOn w:val="2"/>
    <w:link w:val="6"/>
    <w:uiPriority w:val="0"/>
    <w:rPr>
      <w:rFonts w:ascii="Times New Roman" w:hAnsi="Times New Roman" w:eastAsia="SimSun" w:cs="Mangal"/>
      <w:kern w:val="1"/>
      <w:sz w:val="24"/>
      <w:szCs w:val="24"/>
      <w:lang w:eastAsia="hi-IN" w:bidi="hi-IN"/>
    </w:rPr>
  </w:style>
  <w:style w:type="paragraph" w:customStyle="1" w:styleId="9">
    <w:name w:val="Содержимое таблицы"/>
    <w:basedOn w:val="1"/>
    <w:uiPriority w:val="0"/>
    <w:pPr>
      <w:widowControl w:val="0"/>
      <w:suppressLineNumbers/>
      <w:suppressAutoHyphens/>
      <w:spacing w:after="0" w:line="240" w:lineRule="auto"/>
    </w:pPr>
    <w:rPr>
      <w:rFonts w:ascii="Times New Roman" w:hAnsi="Times New Roman" w:eastAsia="SimSun" w:cs="Mangal"/>
      <w:kern w:val="1"/>
      <w:sz w:val="24"/>
      <w:szCs w:val="24"/>
      <w:lang w:eastAsia="hi-IN" w:bidi="hi-IN"/>
    </w:rPr>
  </w:style>
  <w:style w:type="paragraph" w:styleId="10">
    <w:name w:val="List Paragraph"/>
    <w:basedOn w:val="1"/>
    <w:qFormat/>
    <w:uiPriority w:val="99"/>
    <w:pPr>
      <w:ind w:left="720"/>
      <w:contextualSpacing/>
    </w:pPr>
    <w:rPr>
      <w:rFonts w:ascii="Calibri" w:hAnsi="Calibri" w:eastAsia="Times New Roman" w:cs="Times New Roman"/>
    </w:rPr>
  </w:style>
  <w:style w:type="character" w:customStyle="1" w:styleId="11">
    <w:name w:val="c3"/>
    <w:basedOn w:val="2"/>
    <w:qFormat/>
    <w:uiPriority w:val="0"/>
  </w:style>
  <w:style w:type="character" w:customStyle="1" w:styleId="12">
    <w:name w:val="apple-converted-space"/>
    <w:basedOn w:val="2"/>
    <w:qFormat/>
    <w:uiPriority w:val="0"/>
  </w:style>
  <w:style w:type="paragraph" w:styleId="13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949</Words>
  <Characters>5410</Characters>
  <Lines>45</Lines>
  <Paragraphs>12</Paragraphs>
  <TotalTime>29</TotalTime>
  <ScaleCrop>false</ScaleCrop>
  <LinksUpToDate>false</LinksUpToDate>
  <CharactersWithSpaces>6347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2013-02-26T13:54:00Z</dcterms:created>
  <dc:creator>User</dc:creator>
  <cp:lastModifiedBy>Home</cp:lastModifiedBy>
  <dcterms:modified xsi:type="dcterms:W3CDTF">2026-01-27T11:05:15Z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856BD005E11A45F382F1DE8F7FB68C25_12</vt:lpwstr>
  </property>
</Properties>
</file>