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bookmarkStart w:id="0" w:name="_GoBack"/>
      <w:bookmarkEnd w:id="0"/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2F52AE5F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4D1AA7BF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СИСТЕМА ДИДАКТИЧЕСКИХ ПРИНЦИПОВ В БАЗОВОЙ МОДЕЛИ АДАПТИВНО-РАЗВИВАЮЩЕЙ ПЕДАГОГИЧЕСКОЙ ТЕХНОЛОГИИ ПРОБЛЕМНО-МОДУЛЬНОГО ОБУЧЕНИЯ УЧАЩИХСЯ </w:t>
      </w:r>
    </w:p>
    <w:p w14:paraId="57FD409C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</w:t>
      </w:r>
    </w:p>
    <w:p w14:paraId="744253E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0B9ED42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21D9B35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17E7169E">
      <w:pPr>
        <w:pStyle w:val="5"/>
        <w:spacing w:before="31"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 дидактических принципов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базовой модели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можно представить так:</w:t>
      </w:r>
    </w:p>
    <w:p w14:paraId="16FFF017">
      <w:pPr>
        <w:pStyle w:val="7"/>
        <w:numPr>
          <w:ilvl w:val="0"/>
          <w:numId w:val="1"/>
        </w:numPr>
        <w:tabs>
          <w:tab w:val="left" w:pos="811"/>
        </w:tabs>
        <w:spacing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целенаправленности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5349D291">
      <w:pPr>
        <w:pStyle w:val="7"/>
        <w:numPr>
          <w:ilvl w:val="0"/>
          <w:numId w:val="1"/>
        </w:numPr>
        <w:tabs>
          <w:tab w:val="left" w:pos="811"/>
        </w:tabs>
        <w:spacing w:before="33"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воспитания.</w:t>
      </w:r>
    </w:p>
    <w:p w14:paraId="17874576">
      <w:pPr>
        <w:pStyle w:val="7"/>
        <w:numPr>
          <w:ilvl w:val="0"/>
          <w:numId w:val="1"/>
        </w:numPr>
        <w:tabs>
          <w:tab w:val="left" w:pos="811"/>
        </w:tabs>
        <w:spacing w:before="34"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научности.</w:t>
      </w:r>
    </w:p>
    <w:p w14:paraId="4B0D02B1">
      <w:pPr>
        <w:pStyle w:val="7"/>
        <w:numPr>
          <w:ilvl w:val="0"/>
          <w:numId w:val="1"/>
        </w:numPr>
        <w:tabs>
          <w:tab w:val="left" w:pos="811"/>
        </w:tabs>
        <w:spacing w:before="34"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</w:p>
    <w:p w14:paraId="6912D7D6">
      <w:pPr>
        <w:pStyle w:val="7"/>
        <w:numPr>
          <w:ilvl w:val="0"/>
          <w:numId w:val="1"/>
        </w:numPr>
        <w:tabs>
          <w:tab w:val="left" w:pos="811"/>
        </w:tabs>
        <w:spacing w:before="33"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практикой,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жизнью.</w:t>
      </w:r>
    </w:p>
    <w:p w14:paraId="18082F5D">
      <w:pPr>
        <w:pStyle w:val="7"/>
        <w:numPr>
          <w:ilvl w:val="0"/>
          <w:numId w:val="1"/>
        </w:numPr>
        <w:tabs>
          <w:tab w:val="left" w:pos="811"/>
        </w:tabs>
        <w:spacing w:before="34"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активности.</w:t>
      </w:r>
    </w:p>
    <w:p w14:paraId="5E6B5605">
      <w:pPr>
        <w:pStyle w:val="7"/>
        <w:numPr>
          <w:ilvl w:val="0"/>
          <w:numId w:val="1"/>
        </w:numPr>
        <w:tabs>
          <w:tab w:val="left" w:pos="811"/>
        </w:tabs>
        <w:spacing w:before="33"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74C6048E">
      <w:pPr>
        <w:pStyle w:val="7"/>
        <w:numPr>
          <w:ilvl w:val="0"/>
          <w:numId w:val="1"/>
        </w:numPr>
        <w:tabs>
          <w:tab w:val="left" w:pos="812"/>
        </w:tabs>
        <w:spacing w:before="34"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4513792A">
      <w:pPr>
        <w:pStyle w:val="7"/>
        <w:numPr>
          <w:ilvl w:val="0"/>
          <w:numId w:val="1"/>
        </w:numPr>
        <w:tabs>
          <w:tab w:val="left" w:pos="812"/>
        </w:tabs>
        <w:spacing w:before="33"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419F1386">
      <w:pPr>
        <w:pStyle w:val="7"/>
        <w:numPr>
          <w:ilvl w:val="0"/>
          <w:numId w:val="1"/>
        </w:numPr>
        <w:tabs>
          <w:tab w:val="left" w:pos="946"/>
        </w:tabs>
        <w:spacing w:before="34"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08A8AC88">
      <w:pPr>
        <w:pStyle w:val="7"/>
        <w:numPr>
          <w:ilvl w:val="0"/>
          <w:numId w:val="1"/>
        </w:numPr>
        <w:tabs>
          <w:tab w:val="left" w:pos="936"/>
        </w:tabs>
        <w:spacing w:before="34"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7D74BF71">
      <w:pPr>
        <w:pStyle w:val="5"/>
        <w:spacing w:before="91" w:line="360" w:lineRule="auto"/>
        <w:ind w:left="0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идактические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положениями, на которые необходимо опираться при организации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конкретизируются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вающих, при каких условиях наиболее благоприятно реализуется тот или иной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конкретный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дидактический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принцип.</w:t>
      </w:r>
    </w:p>
    <w:p w14:paraId="12F8A8DB">
      <w:pPr>
        <w:pStyle w:val="5"/>
        <w:spacing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cs="Times New Roman"/>
          <w:b/>
          <w:bCs/>
          <w:i/>
          <w:w w:val="90"/>
          <w:sz w:val="28"/>
          <w:szCs w:val="28"/>
          <w:lang w:val="ru-RU"/>
        </w:rPr>
        <w:t>Дидактический</w:t>
      </w:r>
      <w:r>
        <w:rPr>
          <w:rFonts w:hint="default" w:cs="Times New Roman"/>
          <w:i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i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ринцип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целенаправленности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требует </w:t>
      </w:r>
      <w:r>
        <w:rPr>
          <w:rFonts w:hint="default" w:cs="Times New Roman"/>
          <w:w w:val="90"/>
          <w:sz w:val="28"/>
          <w:szCs w:val="28"/>
          <w:lang w:val="ru-RU"/>
        </w:rPr>
        <w:t>чёткого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определения целей обучения, которым будет </w:t>
      </w:r>
      <w:r>
        <w:rPr>
          <w:rFonts w:hint="default" w:cs="Times New Roman"/>
          <w:w w:val="90"/>
          <w:sz w:val="28"/>
          <w:szCs w:val="28"/>
          <w:lang w:val="ru-RU"/>
        </w:rPr>
        <w:t>подчинён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весь учебный процесс. Он тесно взаимосвя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дидактическим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нацелен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выявление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глубокое их осознание самим обучающимся как перспективы учебной деятельнос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ти,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трансформировать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профессиональной подготовки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56EF2632">
      <w:pPr>
        <w:pStyle w:val="5"/>
        <w:spacing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cs="Times New Roman"/>
          <w:b/>
          <w:bCs/>
          <w:i/>
          <w:w w:val="90"/>
          <w:sz w:val="28"/>
          <w:szCs w:val="28"/>
          <w:lang w:val="ru-RU"/>
        </w:rPr>
        <w:t>Дидактический</w:t>
      </w:r>
      <w:r>
        <w:rPr>
          <w:rFonts w:hint="default" w:cs="Times New Roman"/>
          <w:i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i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ориентацию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усиление 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тесной органичной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функцию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выполняют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 личность самого педагога. Данный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дидактический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принцип тесно взаимосвязан с такими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дидактическими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обучения, как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 дидактическим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</w:t>
      </w:r>
      <w:r>
        <w:rPr>
          <w:rFonts w:hint="default" w:cs="Times New Roman"/>
          <w:w w:val="90"/>
          <w:sz w:val="28"/>
          <w:szCs w:val="28"/>
          <w:lang w:val="ru-RU"/>
        </w:rPr>
        <w:t>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разносторонности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методического консультирования, а также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с дидактическими принципами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паритетности и осознанной перспекти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вы. В результате их взаимосвязанной реализации формируются мотивация учения, познавательные интересы, активная позиция обучающегося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учебно-теоретической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подготовке.</w:t>
      </w:r>
    </w:p>
    <w:p w14:paraId="2320D52C">
      <w:pPr>
        <w:pStyle w:val="5"/>
        <w:spacing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cs="Times New Roman"/>
          <w:b/>
          <w:bCs/>
          <w:i/>
          <w:w w:val="90"/>
          <w:sz w:val="28"/>
          <w:szCs w:val="28"/>
          <w:lang w:val="ru-RU"/>
        </w:rPr>
        <w:t>Дидактический</w:t>
      </w:r>
      <w:r>
        <w:rPr>
          <w:rFonts w:hint="default" w:cs="Times New Roman"/>
          <w:i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i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раскрывались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объективная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картина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мироздания,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закономерности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вития природы, общества, культуры и мышления, и реализуется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прежде всего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рабочих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 xml:space="preserve">Дидактический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ринцип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предусматривает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труда,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развитие навыков предвидения и прогнозирования социально-экономической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эволюции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человеческой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Дидактический принцип научности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дидактическим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 разносторонности методического консультирования, действующим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нологии проблемно-модульного обучения. Им обуславливается использование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поисковых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(проблемно-модульное)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изложение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тий.</w:t>
      </w:r>
    </w:p>
    <w:p w14:paraId="123D4102">
      <w:pPr>
        <w:pStyle w:val="5"/>
        <w:spacing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sz w:val="28"/>
          <w:szCs w:val="28"/>
          <w:lang w:val="ru-RU"/>
        </w:rPr>
        <w:t>.....</w:t>
      </w:r>
      <w:r>
        <w:rPr>
          <w:rFonts w:hint="default" w:cs="Times New Roman"/>
          <w:b/>
          <w:bCs/>
          <w:i/>
          <w:iCs/>
          <w:spacing w:val="-4"/>
          <w:sz w:val="28"/>
          <w:szCs w:val="28"/>
          <w:lang w:val="ru-RU"/>
        </w:rPr>
        <w:t>Дидактический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i/>
          <w:spacing w:val="-2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ринцип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направлен на создание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иболее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благоприятных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дидактическим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активности.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 что в содержание рассматриваемого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принципа, кроме требова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ний индивидуализированных способов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взаимообусловленных дей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входят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доступности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интеллектуальных,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физических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моральных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перегрузок.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ализующий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зону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ближайшего развития, организовывать изучение учебного материала в соответствии с главным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правилом: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простого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известному,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близкого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далёкому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второстепенному,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частному, от конкретного к абстрактному. Кроме того, в содержание принципа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 входят требования доступности, последовательности, целост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ности обучения, реализация которых возможна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структурирования содер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дисциплины.</w:t>
      </w:r>
    </w:p>
    <w:p w14:paraId="5058DFDE">
      <w:pPr>
        <w:pStyle w:val="5"/>
        <w:spacing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 дидактического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учёте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качеств.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 этом плане данны</w:t>
      </w:r>
      <w:r>
        <w:rPr>
          <w:rFonts w:hint="default" w:cs="Times New Roman"/>
          <w:w w:val="95"/>
          <w:sz w:val="28"/>
          <w:szCs w:val="28"/>
          <w:lang w:val="ru-RU"/>
        </w:rPr>
        <w:t>й дидактический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принцип тесно взаимосвязан с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дидактическим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принципом гибкости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обучения, который указывает реальные направления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индивидуальными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возможностями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потребностями,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мотиваций к обучению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 дидактический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принцип индивидуализации учебной деятельности взаимосвязан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дидактическими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паритетности.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Базовая модель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 открывает большие возможности ин</w:t>
      </w:r>
      <w:r>
        <w:rPr>
          <w:rFonts w:hint="default" w:cs="Times New Roman"/>
          <w:w w:val="90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ивидуализации учебной деятельности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.</w:t>
      </w:r>
    </w:p>
    <w:p w14:paraId="1A9DB16D">
      <w:pPr>
        <w:pStyle w:val="5"/>
        <w:spacing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pacing w:val="-6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i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b/>
          <w:bCs/>
          <w:i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b/>
          <w:bCs/>
          <w:i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i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практикой</w:t>
      </w:r>
      <w:r>
        <w:rPr>
          <w:rFonts w:hint="default" w:ascii="Times New Roman" w:hAnsi="Times New Roman" w:cs="Times New Roman"/>
          <w:b/>
          <w:bCs/>
          <w:i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ганизованных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методах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связывающих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показывающих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значимость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изучае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материала. Он взаимосвязан с двумя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раскрывающими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особенности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содержания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 а именно</w:t>
      </w:r>
      <w:r>
        <w:rPr>
          <w:rFonts w:hint="default" w:cs="Times New Roman"/>
          <w:w w:val="90"/>
          <w:sz w:val="28"/>
          <w:szCs w:val="28"/>
          <w:lang w:val="ru-RU"/>
        </w:rPr>
        <w:t>, с дидактическими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принципами динамичности 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 дидактическим принципом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</w:t>
      </w:r>
      <w:r>
        <w:rPr>
          <w:rFonts w:hint="default" w:cs="Times New Roman"/>
          <w:w w:val="90"/>
          <w:sz w:val="28"/>
          <w:szCs w:val="28"/>
          <w:lang w:val="ru-RU"/>
        </w:rPr>
        <w:t>ом) комплексной системной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деятельности. Данный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 требует предоставления обучающемуся действенных знаний в системах,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</w:t>
      </w:r>
      <w:r>
        <w:rPr>
          <w:rFonts w:hint="default" w:cs="Times New Roman"/>
          <w:w w:val="90"/>
          <w:sz w:val="28"/>
          <w:szCs w:val="28"/>
          <w:lang w:val="ru-RU"/>
        </w:rPr>
        <w:t>ко-профессиональной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</w:p>
    <w:p w14:paraId="6F35C408">
      <w:pPr>
        <w:pStyle w:val="5"/>
        <w:spacing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i/>
          <w:iCs/>
          <w:w w:val="90"/>
          <w:sz w:val="28"/>
          <w:szCs w:val="28"/>
          <w:lang w:val="ru-RU"/>
        </w:rPr>
        <w:t>дидактического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 xml:space="preserve"> принципа динамичности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обеспечивает возможность усвоения новых, прогрессивных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быстро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адаптироваться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 как развивающегося научно-технического прогресса, так и социально-экономических отношений в обществе и активизации человеческого фактора.</w:t>
      </w:r>
    </w:p>
    <w:p w14:paraId="681421BF">
      <w:pPr>
        <w:pStyle w:val="5"/>
        <w:spacing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cs="Times New Roman"/>
          <w:b/>
          <w:bCs/>
          <w:i/>
          <w:spacing w:val="-2"/>
          <w:w w:val="90"/>
          <w:sz w:val="28"/>
          <w:szCs w:val="28"/>
          <w:lang w:val="ru-RU"/>
        </w:rPr>
        <w:t>Дидактический п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b/>
          <w:bCs/>
          <w:i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b/>
          <w:bCs/>
          <w:i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осмыслении, творческой личностной переработке и практическом применении в деятельности. Он отражает активную позицию обучающегося и раскрывает значение процесса «осознание — понимание — осмысление». Сознательным должен быть подход к усвоению знаний, к выработке умений и навыков. Этот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дидактическим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будут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усваиваться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близких,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целей обучения в качестве соответствующих перспектив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 путь материализации условий реализации сознательности и активнос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ти. Равноправие в учебно-воспитательном процессе педагога и обучающегося, развитие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активную позицию </w:t>
      </w:r>
      <w:r>
        <w:rPr>
          <w:rFonts w:hint="default" w:cs="Times New Roman"/>
          <w:w w:val="90"/>
          <w:sz w:val="28"/>
          <w:szCs w:val="28"/>
          <w:lang w:val="ru-RU"/>
        </w:rPr>
        <w:t>учащегося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усвоении учебного материала.</w:t>
      </w:r>
    </w:p>
    <w:p w14:paraId="6DD4B37F">
      <w:pPr>
        <w:pStyle w:val="5"/>
        <w:spacing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cs="Times New Roman"/>
          <w:b/>
          <w:bCs/>
          <w:i/>
          <w:spacing w:val="-2"/>
          <w:w w:val="90"/>
          <w:sz w:val="28"/>
          <w:szCs w:val="28"/>
          <w:lang w:val="ru-RU"/>
        </w:rPr>
        <w:t>Дидактический п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ринцип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восприятию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чувств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своём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«золотом правиле» дидактики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сформулировал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что возможно представлять для 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зрением,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слышимое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запахи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обонянием,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имеющее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доступное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осязанию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cs="Times New Roman"/>
          <w:w w:val="95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осязания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, с.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86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В настоящее время считается, что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 наглядности должен использоваться в любой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обучения.</w:t>
      </w:r>
    </w:p>
    <w:p w14:paraId="1286EC6A">
      <w:pPr>
        <w:pStyle w:val="5"/>
        <w:spacing w:line="360" w:lineRule="auto"/>
        <w:ind w:left="-1" w:leftChars="0" w:right="-119" w:rightChars="-5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 особенностей психофизического развития обучающихся, характера и степени их опыта, условий и методов обучения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153]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Т. А. Ильина выделяет раз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личные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наглядности: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естественную,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картинную,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объёмную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звуковую,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символическую, графическую и опосредованную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6, с. 230–231]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Естественная наглядность предполагает ознакомление обучающихся с реальными объектами. Е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разновидностью является экспериментальная наглядность, предполагающая ознакомление обучающихся в ходе проведения опыта с процессами и явлениями, происходящими в реальной действительности. Так, картинная или картинно-динамическая наглядность имеет целью дать отображение реального мира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фото-,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киноматериалов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мную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макеты,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Звуковая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предполагает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использование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звуковых средств для воспроизведения звуковых образов. Для смешанной картинно-динамической и звуковой наглядности используют такие аудиовизуальные средства, как кино- и видеофильмы. Символическая и графическая наглядность предусматривает отображение с помощью карт, схем, чертежей реальной действительности в </w:t>
      </w:r>
      <w:r>
        <w:rPr>
          <w:rFonts w:hint="default" w:cs="Times New Roman"/>
          <w:w w:val="90"/>
          <w:sz w:val="28"/>
          <w:szCs w:val="28"/>
          <w:lang w:val="ru-RU"/>
        </w:rPr>
        <w:t>условно-обобщённом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символическом виде и способствует развитию абстрактного мышления. Оперирование уже имеющимися представлениями для формирования новых опирается на так называемую внутреннюю,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опосредованную,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наглядность.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использованы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опорные сигналы В. Ф. Шаталова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66, 67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которые в образно-символической форме отображают основной смысл того или иного факта или явления. Рисунки, построенные из опорных сигналов, настолько просты, что обучающие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запомнить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воспроизвести,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сохраняя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памяти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нутость информации.</w:t>
      </w:r>
    </w:p>
    <w:p w14:paraId="3333FC56">
      <w:pPr>
        <w:pStyle w:val="5"/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эффективной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дидактического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в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выражающемся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6,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231]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поэтому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желательно иметь несколько их видов, в которых варьировались бы несуществен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признаки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сохранении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основных.</w:t>
      </w:r>
    </w:p>
    <w:p w14:paraId="3EDA6855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.....Дидактический 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ринцип наглядности особенно важен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обучения, который, в свою очередь, открывает широкие возможности для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реа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лизации. Более того, без наглядности не могут создаваться проблемно-модульные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развёрнутой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странице</w:t>
      </w:r>
      <w:r>
        <w:rPr>
          <w:rFonts w:hint="default" w:cs="Times New Roman"/>
          <w:w w:val="90"/>
          <w:sz w:val="28"/>
          <w:szCs w:val="28"/>
          <w:lang w:val="ru-RU"/>
        </w:rPr>
        <w:t>, на печатной или электронной основе,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графики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 обучающийся должен дать краткий письменный ответ.</w:t>
      </w:r>
    </w:p>
    <w:p w14:paraId="6CA86452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.....Дидактический 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ринцип наглядности тесно взаимосвязан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принципом проблемности и модульности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реализация которых предусматривает оснащение каждого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комплексом разнообразных средств обучения, обеспечивающих наглядное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 информационного материала и способствующих достижению конкретной цели обучения. Кроме того, он взаимодействует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принципом разносторонности методического консультирования, так как наглядные средства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щимися.</w:t>
      </w:r>
    </w:p>
    <w:p w14:paraId="54F7D495">
      <w:pPr>
        <w:spacing w:line="360" w:lineRule="auto"/>
        <w:ind w:right="143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  <w:lang w:val="ru-RU"/>
        </w:rPr>
        <w:t>Дидактический п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ринцип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двух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частей: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дидактического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дидактического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последовательности.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7"/>
          <w:sz w:val="28"/>
          <w:szCs w:val="28"/>
          <w:lang w:val="ru-RU"/>
        </w:rPr>
        <w:t xml:space="preserve">Дидактический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и, 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важнейшей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системностью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мышления.</w:t>
      </w:r>
    </w:p>
    <w:p w14:paraId="1F425F6A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Учебный материал считается усвоенным, если у человека образовалась система ассоциаций, связей между новыми и старыми знаниями. Систем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 проявляется и в установлении внутрипредметных связей, обусловлен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преемственностью,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понимается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«связь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различными этапами или ступенями развития, сущность которой состоит в сокращении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 или иных элементов целого или отдельных его характеристик при переходе к новому состоянию», как отмечается в «Философском энциклопедическом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словаре»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88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</w:t>
      </w:r>
    </w:p>
    <w:p w14:paraId="6BEE51C4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Преемственность связана со второй составляющей рассматриваемого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дидактического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принципа — с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дидактическим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принципом последовательности, который предъявляет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требования к организации учебного процесса, обеспечивающие реализацию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преемственности. </w:t>
      </w:r>
      <w:r>
        <w:rPr>
          <w:rFonts w:hint="default" w:cs="Times New Roman"/>
          <w:w w:val="95"/>
          <w:sz w:val="28"/>
          <w:szCs w:val="28"/>
          <w:lang w:val="ru-RU"/>
        </w:rPr>
        <w:t>Дидактический п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ринцип преемственности и последовательности тесно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принципами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проблемности и модульности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принципом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структуризаци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 обучения на обособленные элементы (позиции).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Дидактический п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ринцип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</w:t>
      </w:r>
      <w:r>
        <w:rPr>
          <w:rFonts w:hint="default" w:ascii="Times New Roman" w:hAnsi="Times New Roman" w:cs="Times New Roman"/>
          <w:sz w:val="28"/>
          <w:szCs w:val="28"/>
        </w:rPr>
        <w:t>дульности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взаимодействует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образом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первой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составляющей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 системности, так как при проблемно-модульном подходе к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строению учебного материала на основе логических структур особенно тща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тельно реализуются внутрипредметные и межпредметные связи.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Дидактический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структуризации содержания обучения указывает направление 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ного изучения учебных дисциплин.</w:t>
      </w:r>
    </w:p>
    <w:p w14:paraId="02E84914">
      <w:pPr>
        <w:pStyle w:val="5"/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cs="Times New Roman"/>
          <w:b/>
          <w:bCs/>
          <w:i/>
          <w:spacing w:val="-2"/>
          <w:w w:val="95"/>
          <w:sz w:val="28"/>
          <w:szCs w:val="28"/>
          <w:lang w:val="ru-RU"/>
        </w:rPr>
        <w:t>Дидактический п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ринцип</w:t>
      </w:r>
      <w:r>
        <w:rPr>
          <w:rFonts w:hint="default" w:ascii="Times New Roman" w:hAnsi="Times New Roman" w:cs="Times New Roman"/>
          <w:b/>
          <w:b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утверждению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Бабанского,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универсальных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обучению,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сработают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ситуациях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 xml:space="preserve"> 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7, 8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Этот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 исключает наличие каких-то </w:t>
      </w:r>
      <w:r>
        <w:rPr>
          <w:rFonts w:hint="default" w:cs="Times New Roman"/>
          <w:w w:val="90"/>
          <w:sz w:val="28"/>
          <w:szCs w:val="28"/>
          <w:lang w:val="ru-RU"/>
        </w:rPr>
        <w:t>жёстких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методических рецептов и шаблонов, создавая условия для творческого подхода к организации учебно-воспитательного процесса. Направление реализации таких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условий указывается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дидактическим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принципом разносторонности методического консультиро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организационных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обучения.</w:t>
      </w:r>
    </w:p>
    <w:p w14:paraId="1FEF7FED">
      <w:pPr>
        <w:pStyle w:val="5"/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мероприятия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сковывают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инициативы,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наоборот,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дагогическое мастерство преподавателя и развивают познавательный интерес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обучающихся.</w:t>
      </w:r>
    </w:p>
    <w:p w14:paraId="067A7CA8">
      <w:pPr>
        <w:pStyle w:val="5"/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shape id="docshape100" o:spid="_x0000_s1039" o:spt="100" style="position:absolute;left:0pt;margin-left:113.85pt;margin-top:129.15pt;height:8.1pt;width:2.9pt;mso-position-horizontal-relative:page;z-index:251659264;mso-width-relative:page;mso-height-relative:page;" fillcolor="#000000" filled="t" stroked="f" coordorigin="2277,2583" coordsize="58,162" path="m2325,2583l2318,2583,2315,2584,2311,2589,2310,2592,2310,2599,2311,2602,2316,2606,2318,2607,2325,2607,2328,2606,2333,2602,2334,2599,2334,2592,2333,2589,2328,2584,2325,2583xm2320,2642l2295,2642,2296,2642,2299,2645,2299,2646,2299,2650,2298,2656,2278,2726,2277,2731,2277,2737,2278,2740,2282,2744,2285,2745,2293,2745,2298,2742,2304,2738,2311,2732,2312,2731,2300,2731,2299,2731,2297,2729,2297,2728,2297,2725,2298,2723,2320,2642xm2319,2714l2314,2721,2310,2726,2303,2731,2302,2731,2312,2731,2318,2725,2323,2717,2319,2714xm2323,2631l2281,2638,2281,2643,2287,2642,2291,2642,2320,2642,2323,2631xe">
            <v:path arrowok="t" o:connecttype="segments"/>
            <v:fill on="t" focussize="0,0"/>
            <v:stroke on="f" joinstyle="round"/>
            <v:imagedata o:title=""/>
            <o:lock v:ext="edit"/>
          </v:shape>
        </w:pict>
      </w:r>
      <w:r>
        <w:rPr>
          <w:rFonts w:hint="default" w:cs="Times New Roman"/>
          <w:spacing w:val="-4"/>
          <w:sz w:val="28"/>
          <w:szCs w:val="28"/>
          <w:lang w:val="ru-RU"/>
        </w:rPr>
        <w:t>.....</w:t>
      </w:r>
      <w:r>
        <w:rPr>
          <w:rFonts w:hint="default" w:cs="Times New Roman"/>
          <w:b/>
          <w:bCs/>
          <w:i/>
          <w:iCs/>
          <w:spacing w:val="-4"/>
          <w:sz w:val="28"/>
          <w:szCs w:val="28"/>
          <w:lang w:val="ru-RU"/>
        </w:rPr>
        <w:t xml:space="preserve">Дидактический </w:t>
      </w:r>
      <w:r>
        <w:rPr>
          <w:rFonts w:hint="default" w:cs="Times New Roman"/>
          <w:b/>
          <w:bCs/>
          <w:i/>
          <w:iCs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ринцип</w:t>
      </w:r>
      <w:r>
        <w:rPr>
          <w:rFonts w:hint="default" w:ascii="Times New Roman" w:hAnsi="Times New Roman" w:cs="Times New Roman"/>
          <w:b/>
          <w:bCs/>
          <w:i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Бабанскому,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действенных знаний,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7, 8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анализируя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указывает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частота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го должна соответствовать кривой запоминания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164] (рис. 1)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585EEE31">
      <w:pPr>
        <w:pStyle w:val="5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pict>
          <v:shape id="_x0000_s1121" o:spid="_x0000_s1121" o:spt="100" style="position:absolute;left:0pt;margin-left:134.85pt;margin-top:18.45pt;height:8.1pt;width:2.9pt;mso-position-horizontal-relative:page;z-index:251663360;mso-width-relative:page;mso-height-relative:page;" fillcolor="#000000" filled="t" stroked="f" coordorigin="2277,2583" coordsize="58,162" path="m2325,2583l2318,2583,2315,2584,2311,2589,2310,2592,2310,2599,2311,2602,2316,2606,2318,2607,2325,2607,2328,2606,2333,2602,2334,2599,2334,2592,2333,2589,2328,2584,2325,2583xm2320,2642l2295,2642,2296,2642,2299,2645,2299,2646,2299,2650,2298,2656,2278,2726,2277,2731,2277,2737,2278,2740,2282,2744,2285,2745,2293,2745,2298,2742,2304,2738,2311,2732,2312,2731,2300,2731,2299,2731,2297,2729,2297,2728,2297,2725,2298,2723,2320,2642xm2319,2714l2314,2721,2310,2726,2303,2731,2302,2731,2312,2731,2318,2725,2323,2717,2319,2714xm2323,2631l2281,2638,2281,2643,2287,2642,2291,2642,2320,2642,2323,2631xe">
            <v:path arrowok="t" o:connecttype="segments"/>
            <v:fill on="t" focussize="0,0"/>
            <v:stroke on="f" joinstyle="round"/>
            <v:imagedata o:title=""/>
            <o:lock v:ext="edit"/>
          </v:shape>
        </w:pict>
      </w:r>
      <w:r>
        <w:pict>
          <v:group id="docshapegroup93" o:spid="_x0000_s1111" o:spt="203" style="position:absolute;left:0pt;margin-left:145.15pt;margin-top:23.95pt;height:185.9pt;width:331.85pt;mso-position-horizontal-relative:page;z-index:251661312;mso-width-relative:page;mso-height-relative:page;" coordorigin="2588,2603" coordsize="6637,3718">
            <o:lock v:ext="edit"/>
            <v:shape id="docshape94" o:spid="_x0000_s1112" o:spt="100" style="position:absolute;left:2616;top:6007;height:72;width:6606;" fillcolor="#000000" filled="t" stroked="f" coordorigin="2617,6007" coordsize="6606,72" path="m9115,6007l9115,6079,9196,6052,9138,6052,9142,6048,9142,6038,9138,6034,9196,6034,9115,6007xm9115,6034l2621,6034,2617,6038,2617,6048,2621,6052,9115,6052,9115,6034xm9196,6034l9138,6034,9142,6038,9142,6048,9138,6052,9196,6052,9222,6043,9196,6034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95" o:spid="_x0000_s1113" o:spt="100" style="position:absolute;left:2616;top:6007;height:72;width:6606;" filled="f" stroked="t" coordorigin="2617,6007" coordsize="6606,72" path="m9115,6007l9222,6043,9115,6079,9115,6007xm2626,6034l9133,6034,9138,6034,9142,6038,9142,6043,9142,6048,9138,6052,9133,6052,2626,6052,2621,6052,2617,6048,2617,6043,2617,6038,2621,6034,2626,6034xe">
              <v:path arrowok="t" o:connecttype="segments"/>
              <v:fill on="f" focussize="0,0"/>
              <v:stroke weight="0.214566929133858pt" joinstyle="round"/>
              <v:imagedata o:title=""/>
              <o:lock v:ext="edit"/>
            </v:shape>
            <v:shape id="docshape96" o:spid="_x0000_s1114" o:spt="100" style="position:absolute;left:2589;top:2605;height:3447;width:72;" fillcolor="#000000" filled="t" stroked="f" coordorigin="2590,2605" coordsize="72,3447" path="m2631,2686l2621,2686,2617,2690,2617,6048,2621,6052,2631,6052,2634,6048,2634,2690,2631,2686xm2626,2605l2590,2713,2617,2713,2617,2690,2621,2686,2652,2686,2626,2605xm2652,2686l2631,2686,2634,2690,2634,2713,2661,2713,2652,2686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97" o:spid="_x0000_s1115" o:spt="100" style="position:absolute;left:2589;top:2605;height:3447;width:72;" filled="f" stroked="t" coordorigin="2590,2605" coordsize="72,3447" path="m2590,2713l2626,2605,2661,2713,2590,2713xm2617,6043l2617,2695,2617,2690,2621,2686,2626,2686,2631,2686,2634,2690,2634,2695,2634,6043,2634,6048,2631,6052,2626,6052,2621,6052,2617,6048,2617,6043xe">
              <v:path arrowok="t" o:connecttype="segments"/>
              <v:fill on="f" focussize="0,0"/>
              <v:stroke weight="0.214566929133858pt" joinstyle="round"/>
              <v:imagedata o:title=""/>
              <o:lock v:ext="edit"/>
            </v:shape>
            <v:shape id="docshape98" o:spid="_x0000_s1116" o:spt="75" type="#_x0000_t75" style="position:absolute;left:2614;top:3612;height:2709;width:5726;" filled="f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docshape99" o:spid="_x0000_s1117" o:spt="75" type="#_x0000_t75" style="position:absolute;left:3374;top:6176;height:114;width:111;" filled="f" stroked="f" coordsize="21600,21600">
              <v:path/>
              <v:fill on="f" focussize="0,0"/>
              <v:stroke on="f"/>
              <v:imagedata r:id="rId6" o:title=""/>
              <o:lock v:ext="edit" aspectratio="t"/>
            </v:shape>
          </v:group>
        </w:pict>
      </w:r>
    </w:p>
    <w:p w14:paraId="5C89B641">
      <w:pPr>
        <w:pStyle w:val="5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</w:p>
    <w:p w14:paraId="69122D42">
      <w:pPr>
        <w:pStyle w:val="5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1692275</wp:posOffset>
            </wp:positionH>
            <wp:positionV relativeFrom="paragraph">
              <wp:posOffset>209550</wp:posOffset>
            </wp:positionV>
            <wp:extent cx="109220" cy="104775"/>
            <wp:effectExtent l="0" t="0" r="5080" b="9525"/>
            <wp:wrapNone/>
            <wp:docPr id="2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7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922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BFCD06">
      <w:pPr>
        <w:pStyle w:val="5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</w:p>
    <w:p w14:paraId="52317FA0">
      <w:pPr>
        <w:pStyle w:val="5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</w:p>
    <w:p w14:paraId="74126D42">
      <w:pPr>
        <w:pStyle w:val="5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</w:p>
    <w:p w14:paraId="03A20E5E">
      <w:pPr>
        <w:pStyle w:val="5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pict>
          <v:shape id="docshape101" o:spid="_x0000_s1122" style="position:absolute;left:0pt;margin-left:472.3pt;margin-top:26.1pt;height:7.2pt;width:3.25pt;mso-position-horizontal-relative:page;z-index:251664384;mso-width-relative:page;mso-height-relative:page;" fillcolor="#000000" filled="t" stroked="f" coordorigin="9356,-249" coordsize="65,144" path="m9410,-249hal9405,-249,9397,-237,9391,-228,9379,-219,9372,-215,9363,-213,9361,-208,9380,-208,9357,-129,9356,-122,9356,-114,9357,-111,9361,-107,9364,-106,9372,-106,9377,-107,9382,-110,9388,-115,9395,-122,9403,-133,9399,-136,9392,-128,9388,-123,9382,-118,9380,-117,9377,-117,9376,-117,9375,-119,9374,-120,9374,-124,9375,-129,9378,-136,9399,-208,9418,-208,9420,-216,9401,-216,9410,-249haxe">
            <v:path arrowok="t"/>
            <v:fill on="t" focussize="0,0"/>
            <v:stroke on="f"/>
            <v:imagedata o:title=""/>
            <o:lock v:ext="edit"/>
          </v:shape>
        </w:pict>
      </w:r>
    </w:p>
    <w:p w14:paraId="785A188F">
      <w:pPr>
        <w:spacing w:before="209" w:line="240" w:lineRule="auto"/>
        <w:jc w:val="both"/>
        <w:rPr>
          <w:rFonts w:hint="default" w:ascii="Times New Roman" w:hAnsi="Times New Roman" w:cs="Times New Roman"/>
          <w:b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Кривая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запоминания: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i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5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 w:val="0"/>
          <w:spacing w:val="-5"/>
          <w:w w:val="56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spacing w:val="-5"/>
          <w:w w:val="67"/>
          <w:sz w:val="28"/>
          <w:szCs w:val="28"/>
        </w:rPr>
        <w:t>ф</w:t>
      </w:r>
      <w:r>
        <w:rPr>
          <w:rFonts w:hint="default" w:ascii="Times New Roman" w:hAnsi="Times New Roman" w:cs="Times New Roman"/>
          <w:b/>
          <w:bCs w:val="0"/>
          <w:spacing w:val="-5"/>
          <w:w w:val="50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spacing w:val="-5"/>
          <w:w w:val="63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spacing w:val="-5"/>
          <w:w w:val="44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spacing w:val="-5"/>
          <w:w w:val="55"/>
          <w:sz w:val="28"/>
          <w:szCs w:val="28"/>
        </w:rPr>
        <w:t>ци</w:t>
      </w:r>
      <w:r>
        <w:rPr>
          <w:rFonts w:hint="default" w:ascii="Times New Roman" w:hAnsi="Times New Roman" w:cs="Times New Roman"/>
          <w:b/>
          <w:bCs w:val="0"/>
          <w:spacing w:val="-5"/>
          <w:w w:val="48"/>
          <w:sz w:val="28"/>
          <w:szCs w:val="28"/>
        </w:rPr>
        <w:t>я</w:t>
      </w:r>
      <w:r>
        <w:rPr>
          <w:rFonts w:hint="default" w:ascii="Times New Roman" w:hAnsi="Times New Roman" w:cs="Times New Roman"/>
          <w:b/>
          <w:bCs w:val="0"/>
          <w:spacing w:val="-2"/>
          <w:w w:val="109"/>
          <w:sz w:val="28"/>
          <w:szCs w:val="28"/>
        </w:rPr>
        <w:t>;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t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46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spacing w:val="-5"/>
          <w:w w:val="43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spacing w:val="-5"/>
          <w:w w:val="63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spacing w:val="-5"/>
          <w:w w:val="48"/>
          <w:sz w:val="28"/>
          <w:szCs w:val="28"/>
        </w:rPr>
        <w:t>я</w:t>
      </w:r>
      <w:r>
        <w:rPr>
          <w:rFonts w:hint="default" w:ascii="Times New Roman" w:hAnsi="Times New Roman" w:cs="Times New Roman"/>
          <w:b/>
          <w:bCs w:val="0"/>
          <w:spacing w:val="-2"/>
          <w:w w:val="109"/>
          <w:sz w:val="28"/>
          <w:szCs w:val="28"/>
        </w:rPr>
        <w:t>;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F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41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0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spacing w:val="-5"/>
          <w:w w:val="48"/>
          <w:sz w:val="28"/>
          <w:szCs w:val="28"/>
        </w:rPr>
        <w:t>ч</w:t>
      </w:r>
      <w:r>
        <w:rPr>
          <w:rFonts w:hint="default" w:ascii="Times New Roman" w:hAnsi="Times New Roman" w:cs="Times New Roman"/>
          <w:b/>
          <w:bCs w:val="0"/>
          <w:spacing w:val="-5"/>
          <w:w w:val="51"/>
          <w:sz w:val="28"/>
          <w:szCs w:val="28"/>
        </w:rPr>
        <w:t>к</w:t>
      </w:r>
      <w:r>
        <w:rPr>
          <w:rFonts w:hint="default" w:ascii="Times New Roman" w:hAnsi="Times New Roman" w:cs="Times New Roman"/>
          <w:b/>
          <w:bCs w:val="0"/>
          <w:spacing w:val="-5"/>
          <w:w w:val="44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spacing w:val="-2"/>
          <w:w w:val="121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52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 w:val="0"/>
          <w:spacing w:val="-5"/>
          <w:w w:val="58"/>
          <w:sz w:val="28"/>
          <w:szCs w:val="28"/>
        </w:rPr>
        <w:t>оо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4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spacing w:val="-5"/>
          <w:w w:val="51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2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4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spacing w:val="-5"/>
          <w:w w:val="52"/>
          <w:sz w:val="28"/>
          <w:szCs w:val="28"/>
        </w:rPr>
        <w:t>у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ющая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полному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овладению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  <w:lang w:val="ru-RU"/>
        </w:rPr>
        <w:t xml:space="preserve"> учебной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темой</w:t>
      </w:r>
    </w:p>
    <w:p w14:paraId="411008EF">
      <w:pPr>
        <w:spacing w:before="209" w:line="240" w:lineRule="auto"/>
        <w:ind w:left="1240" w:hanging="1072"/>
        <w:jc w:val="center"/>
        <w:rPr>
          <w:rFonts w:hint="default" w:ascii="Times New Roman" w:hAnsi="Times New Roman" w:cs="Times New Roman"/>
          <w:b/>
          <w:bCs w:val="0"/>
          <w:spacing w:val="2"/>
          <w:w w:val="104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(100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%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1"/>
          <w:w w:val="5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 w:val="0"/>
          <w:spacing w:val="-1"/>
          <w:w w:val="51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spacing w:val="-1"/>
          <w:w w:val="62"/>
          <w:sz w:val="28"/>
          <w:szCs w:val="28"/>
        </w:rPr>
        <w:t>ф</w:t>
      </w:r>
      <w:r>
        <w:rPr>
          <w:rFonts w:hint="default" w:ascii="Times New Roman" w:hAnsi="Times New Roman" w:cs="Times New Roman"/>
          <w:b/>
          <w:bCs w:val="0"/>
          <w:spacing w:val="-1"/>
          <w:w w:val="45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spacing w:val="-1"/>
          <w:w w:val="44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spacing w:val="-1"/>
          <w:w w:val="58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spacing w:val="-1"/>
          <w:w w:val="39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spacing w:val="-1"/>
          <w:w w:val="50"/>
          <w:sz w:val="28"/>
          <w:szCs w:val="28"/>
        </w:rPr>
        <w:t>ции</w:t>
      </w:r>
      <w:r>
        <w:rPr>
          <w:rFonts w:hint="default" w:ascii="Times New Roman" w:hAnsi="Times New Roman" w:cs="Times New Roman"/>
          <w:b/>
          <w:bCs w:val="0"/>
          <w:spacing w:val="2"/>
          <w:w w:val="104"/>
          <w:sz w:val="28"/>
          <w:szCs w:val="28"/>
        </w:rPr>
        <w:t>)</w:t>
      </w:r>
    </w:p>
    <w:p w14:paraId="056992B1">
      <w:pPr>
        <w:spacing w:before="209" w:line="240" w:lineRule="auto"/>
        <w:ind w:left="1240" w:hanging="1072"/>
        <w:jc w:val="center"/>
        <w:rPr>
          <w:rFonts w:hint="default" w:ascii="Times New Roman" w:hAnsi="Times New Roman" w:cs="Times New Roman"/>
          <w:b/>
          <w:bCs w:val="0"/>
          <w:spacing w:val="2"/>
          <w:w w:val="104"/>
          <w:sz w:val="28"/>
          <w:szCs w:val="28"/>
        </w:rPr>
      </w:pPr>
    </w:p>
    <w:p w14:paraId="7DF1F269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1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видно,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наибольшее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сразу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ознакомления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b,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период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максимальная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потеря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постепенно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снижаться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d,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e,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f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),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 бывает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g,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h,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…,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n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).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своеобразная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ганизации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2BE04F0E">
      <w:pPr>
        <w:pStyle w:val="5"/>
        <w:spacing w:before="3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.....Дидактический 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тоды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остальные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прочных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дисциплинам.</w:t>
      </w:r>
    </w:p>
    <w:p w14:paraId="01F3E803">
      <w:pPr>
        <w:pStyle w:val="5"/>
        <w:spacing w:before="2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Вероятность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конкретно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определяемым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держанием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яркой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целенаправленностью, возможностями осуществления эффективной самостоятельной рабо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дисциплине,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продуманным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чётким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обобщающим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ито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говым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</w:p>
    <w:p w14:paraId="2935FBED">
      <w:pPr>
        <w:spacing w:line="360" w:lineRule="auto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  <w:lang w:val="ru-RU"/>
        </w:rPr>
        <w:t>Дидактический п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ринцип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достичь высокого уровня усвоения материала.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дидактический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 тесно взаимосвязан 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дидактическим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принципом метода действенности 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обучения, чему способствуют и профессио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подобранные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 дидактический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дидактическим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ческого консультирования.</w:t>
      </w:r>
    </w:p>
    <w:p w14:paraId="2F2F18B4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 на изложенные выше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дидактические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принципы, разработан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реализован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несколько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дисциплинам. Учебные программы отдельных дисциплин предусматривают изучение многих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выделен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объединённый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присущий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программам.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Описание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циональной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(рис.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2)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583F9645">
      <w:pPr>
        <w:pStyle w:val="5"/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E8B27FA">
      <w:pPr>
        <w:pStyle w:val="5"/>
        <w:spacing w:before="7" w:line="360" w:lineRule="auto"/>
        <w:ind w:left="0" w:right="0" w:firstLine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group id="docshapegroup103" o:spid="_x0000_s1043" o:spt="203" style="position:absolute;left:0pt;margin-left:83.75pt;margin-top:10.8pt;height:260.75pt;width:398.3pt;mso-position-horizontal-relative:page;mso-wrap-distance-bottom:0pt;mso-wrap-distance-top:0pt;z-index:-251656192;mso-width-relative:page;mso-height-relative:page;" coordorigin="1675,216" coordsize="7966,5215">
            <o:lock v:ext="edit"/>
            <v:shape id="docshape104" o:spid="_x0000_s1044" o:spt="75" type="#_x0000_t75" style="position:absolute;left:1674;top:535;height:4895;width:7966;" filled="f" stroked="f" coordsize="21600,21600">
              <v:path/>
              <v:fill on="f" focussize="0,0"/>
              <v:stroke on="f"/>
              <v:imagedata r:id="rId8" o:title=""/>
              <o:lock v:ext="edit" aspectratio="t"/>
            </v:shape>
            <v:shape id="docshape105" o:spid="_x0000_s1045" o:spt="100" style="position:absolute;left:6540;top:700;height:3586;width:2445;" fillcolor="#000000" filled="t" stroked="f" coordorigin="6540,700" coordsize="2445,3586" path="m8916,4202l8894,4217,8984,4286,8966,4222,8934,4222,8929,4221,8926,4217,8916,4202xm8931,4192l8916,4202,8926,4217,8929,4221,8934,4222,8939,4219,8943,4216,8944,4211,8941,4206,8931,4192xm8953,4176l8931,4192,8941,4206,8944,4211,8943,4216,8939,4219,8934,4222,8966,4222,8953,4176xm6549,700l6545,703,6541,706,6540,712,6543,716,8916,4202,8931,4192,6558,706,6555,701,6549,700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106" o:spid="_x0000_s1046" o:spt="100" style="position:absolute;left:6540;top:700;height:3586;width:2445;" filled="f" stroked="t" coordorigin="6540,700" coordsize="2445,3586" path="m8953,4176l8984,4286,8894,4217,8953,4176xm6558,706l8941,4206,8944,4211,8943,4216,8939,4219,8934,4222,8929,4221,8926,4217,6543,716,6540,712,6541,706,6545,703,6549,700,6555,701,6558,706xe">
              <v:path arrowok="t" o:connecttype="segments"/>
              <v:fill on="f" focussize="0,0"/>
              <v:stroke weight="0.216456692913386pt" joinstyle="round"/>
              <v:imagedata o:title=""/>
              <o:lock v:ext="edit"/>
            </v:shape>
            <v:rect id="docshape107" o:spid="_x0000_s1047" o:spt="1" style="position:absolute;left:4440;top:222;height:488;width:2272;" filled="f" stroked="t" coordsize="21600,21600">
              <v:path/>
              <v:fill on="f" focussize="0,0"/>
              <v:stroke weight="0.67755905511811pt"/>
              <v:imagedata o:title=""/>
              <o:lock v:ext="edit"/>
            </v:rect>
            <v:shape id="docshape108" o:spid="_x0000_s1048" o:spt="75" type="#_x0000_t75" style="position:absolute;left:4745;top:334;height:220;width:690;" filled="f" stroked="f" coordsize="21600,21600">
              <v:path/>
              <v:fill on="f" focussize="0,0"/>
              <v:stroke on="f"/>
              <v:imagedata r:id="rId9" o:title=""/>
              <o:lock v:ext="edit" aspectratio="t"/>
            </v:shape>
            <v:shape id="docshape109" o:spid="_x0000_s1049" o:spt="75" type="#_x0000_t75" style="position:absolute;left:5468;top:387;height:131;width:243;" filled="f" stroked="f" coordsize="21600,21600">
              <v:path/>
              <v:fill on="f" focussize="0,0"/>
              <v:stroke on="f"/>
              <v:imagedata r:id="rId10" o:title=""/>
              <o:lock v:ext="edit" aspectratio="t"/>
            </v:shape>
            <v:shape id="docshape110" o:spid="_x0000_s1050" style="position:absolute;left:5749;top:492;height:61;width:27;" fillcolor="#000000" filled="t" stroked="f" coordorigin="5749,493" coordsize="27,61" path="m5776,493hal5751,493,5751,518,5763,518,5763,525,5762,531,5757,539,5754,542,5749,544,5755,553,5762,550,5767,546,5774,534,5776,527,5776,493haxe">
              <v:path arrowok="t"/>
              <v:fill on="t" focussize="0,0"/>
              <v:stroke on="f"/>
              <v:imagedata o:title=""/>
              <o:lock v:ext="edit"/>
            </v:shape>
            <v:shape id="docshape111" o:spid="_x0000_s1051" o:spt="75" type="#_x0000_t75" style="position:absolute;left:5884;top:384;height:171;width:386;" filled="f" stroked="f" coordsize="21600,21600">
              <v:path/>
              <v:fill on="f" focussize="0,0"/>
              <v:stroke on="f"/>
              <v:imagedata r:id="rId11" o:title=""/>
              <o:lock v:ext="edit" aspectratio="t"/>
            </v:shape>
            <v:shape id="docshape112" o:spid="_x0000_s1052" o:spt="75" type="#_x0000_t75" style="position:absolute;left:6302;top:387;height:131;width:107;" filled="f" stroked="f" coordsize="21600,21600">
              <v:path/>
              <v:fill on="f" focussize="0,0"/>
              <v:stroke on="f"/>
              <v:imagedata r:id="rId12" o:title=""/>
              <o:lock v:ext="edit" aspectratio="t"/>
            </v:shape>
            <w10:wrap type="topAndBottom"/>
          </v:group>
        </w:pict>
      </w:r>
    </w:p>
    <w:p w14:paraId="52213EDC">
      <w:pPr>
        <w:pStyle w:val="5"/>
        <w:spacing w:before="7" w:line="360" w:lineRule="auto"/>
        <w:ind w:left="0" w:right="0" w:firstLine="0"/>
        <w:jc w:val="center"/>
        <w:rPr>
          <w:rFonts w:hint="default" w:cs="Times New Roman"/>
          <w:b/>
          <w:bCs w:val="0"/>
          <w:spacing w:val="-2"/>
          <w:w w:val="5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</w:rPr>
        <w:t>2.</w:t>
      </w:r>
      <w:r>
        <w:rPr>
          <w:rFonts w:hint="default" w:ascii="Times New Roman" w:hAnsi="Times New Roman" w:cs="Times New Roman"/>
          <w:b/>
          <w:bCs w:val="0"/>
          <w:i/>
          <w:spacing w:val="3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b/>
          <w:b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46"/>
          <w:sz w:val="28"/>
          <w:szCs w:val="28"/>
        </w:rPr>
        <w:t>п</w:t>
      </w:r>
      <w:r>
        <w:rPr>
          <w:rFonts w:hint="default" w:ascii="Times New Roman" w:hAnsi="Times New Roman" w:cs="Times New Roman"/>
          <w:b/>
          <w:bCs w:val="0"/>
          <w:w w:val="40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w w:val="40"/>
          <w:sz w:val="28"/>
          <w:szCs w:val="28"/>
        </w:rPr>
        <w:t>б</w:t>
      </w:r>
      <w:r>
        <w:rPr>
          <w:rFonts w:hint="default" w:ascii="Times New Roman" w:hAnsi="Times New Roman" w:cs="Times New Roman"/>
          <w:b/>
          <w:bCs w:val="0"/>
          <w:w w:val="39"/>
          <w:sz w:val="28"/>
          <w:szCs w:val="28"/>
        </w:rPr>
        <w:t>л</w:t>
      </w:r>
      <w:r>
        <w:rPr>
          <w:rFonts w:hint="default" w:ascii="Times New Roman" w:hAnsi="Times New Roman" w:cs="Times New Roman"/>
          <w:b/>
          <w:bCs w:val="0"/>
          <w:w w:val="34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w w:val="54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w w:val="47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w w:val="115"/>
          <w:sz w:val="28"/>
          <w:szCs w:val="28"/>
        </w:rPr>
        <w:t>-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2"/>
          <w:w w:val="50"/>
          <w:sz w:val="28"/>
          <w:szCs w:val="28"/>
        </w:rPr>
        <w:t>курса</w:t>
      </w:r>
      <w:r>
        <w:rPr>
          <w:rFonts w:hint="default" w:cs="Times New Roman"/>
          <w:b/>
          <w:bCs w:val="0"/>
          <w:spacing w:val="-2"/>
          <w:w w:val="50"/>
          <w:sz w:val="28"/>
          <w:szCs w:val="28"/>
          <w:lang w:val="ru-RU"/>
        </w:rPr>
        <w:t xml:space="preserve"> обучения</w:t>
      </w:r>
    </w:p>
    <w:p w14:paraId="3B00931A">
      <w:pPr>
        <w:pStyle w:val="5"/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раторные работы, домашние задания для </w:t>
      </w:r>
      <w:r>
        <w:rPr>
          <w:rFonts w:hint="default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теоретический материал и разобранные примеры задач, показывающие основные принципы их решения.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гается сдать тест для самопроверки полученных знаний. Результаты проверки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могут показать, насколько было эффективно обучение. Если результаты оказались неудовлетворительными, то у </w:t>
      </w:r>
      <w:r>
        <w:rPr>
          <w:rFonts w:hint="default" w:cs="Times New Roman"/>
          <w:w w:val="90"/>
          <w:sz w:val="28"/>
          <w:szCs w:val="28"/>
          <w:lang w:val="ru-RU"/>
        </w:rPr>
        <w:t>обучающегося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есть возможность повторить </w:t>
      </w:r>
      <w:r>
        <w:rPr>
          <w:rFonts w:hint="default" w:cs="Times New Roman"/>
          <w:w w:val="90"/>
          <w:sz w:val="28"/>
          <w:szCs w:val="28"/>
          <w:lang w:val="ru-RU"/>
        </w:rPr>
        <w:t>изученный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пройти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раз.</w:t>
      </w:r>
    </w:p>
    <w:p w14:paraId="424B328C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дополнить средствами,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позволяющими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 рабочего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Использование новых информационных технологий при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обучении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позволяет сделать этот процесс более эф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фективным.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дульного обучения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решить многие вопросы, связанные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контингентом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при наличии нескольких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профилей и направлений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обучения.</w:t>
      </w:r>
    </w:p>
    <w:p w14:paraId="63213626">
      <w:pPr>
        <w:pStyle w:val="5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уделяется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Большинство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рассматриваемой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раскрывают специфику построения и содержания обучения 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который является основным средством 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стижения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оптимальности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</w:p>
    <w:p w14:paraId="532538A0">
      <w:pPr>
        <w:pStyle w:val="5"/>
        <w:spacing w:line="360" w:lineRule="auto"/>
        <w:ind w:left="5" w:leftChars="0" w:right="-105" w:rightChars="0" w:hanging="5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дактические принципы являются непременным атрибутом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процесса обучения учащихся.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познание,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давание и учение, дидактически адаптирует концепции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предметов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технологией применения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модулей. На стадии закрепления и контроля 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но-модульные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дроблёные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избежать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фрагментарно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знаний,умений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и навыков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1033192E">
      <w:pPr>
        <w:pStyle w:val="5"/>
        <w:spacing w:line="360" w:lineRule="auto"/>
        <w:ind w:left="5" w:leftChars="0" w:right="-105" w:rightChars="0" w:hanging="5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123" o:spid="_x0000_s1123" o:spt="1" style="position:absolute;left:0pt;margin-left:121pt;margin-top:48.35pt;height:16.55pt;width:3.6pt;mso-position-horizontal-relative:page;z-index:-251650048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124" o:spid="_x0000_s1124" o:spt="1" style="position:absolute;left:0pt;margin-left:121pt;margin-top:7.05pt;height:16.55pt;width:3.6pt;mso-position-horizontal-relative:page;z-index:-25165107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2297D22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70CB68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F72B01"/>
    <w:multiLevelType w:val="multilevel"/>
    <w:tmpl w:val="6BF72B01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902566F"/>
    <w:rsid w:val="09E3367B"/>
    <w:rsid w:val="2FE52753"/>
    <w:rsid w:val="447E69BE"/>
    <w:rsid w:val="4B64688E"/>
    <w:rsid w:val="52DA3DB3"/>
    <w:rsid w:val="54450E94"/>
    <w:rsid w:val="553177FB"/>
    <w:rsid w:val="636C0722"/>
    <w:rsid w:val="6F0B2FC4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9"/>
    <customShpInfo spid="_x0000_s1121"/>
    <customShpInfo spid="_x0000_s1112"/>
    <customShpInfo spid="_x0000_s1113"/>
    <customShpInfo spid="_x0000_s1114"/>
    <customShpInfo spid="_x0000_s1115"/>
    <customShpInfo spid="_x0000_s1116"/>
    <customShpInfo spid="_x0000_s1117"/>
    <customShpInfo spid="_x0000_s1111"/>
    <customShpInfo spid="_x0000_s1122"/>
    <customShpInfo spid="_x0000_s1044"/>
    <customShpInfo spid="_x0000_s1045"/>
    <customShpInfo spid="_x0000_s1046"/>
    <customShpInfo spid="_x0000_s1047"/>
    <customShpInfo spid="_x0000_s1048"/>
    <customShpInfo spid="_x0000_s1049"/>
    <customShpInfo spid="_x0000_s1050"/>
    <customShpInfo spid="_x0000_s1051"/>
    <customShpInfo spid="_x0000_s1052"/>
    <customShpInfo spid="_x0000_s1043"/>
    <customShpInfo spid="_x0000_s1123"/>
    <customShpInfo spid="_x0000_s112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18</Pages>
  <Words>31</Words>
  <Characters>177</Characters>
  <Lines>1</Lines>
  <Paragraphs>1</Paragraphs>
  <TotalTime>86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2026-01-24T06:09:14Z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